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sdt>
      <w:sdtPr>
        <w:rPr>
          <w:rFonts w:ascii="Arial" w:hAnsi="Arial" w:cs="Arial"/>
        </w:rPr>
        <w:id w:val="1549181835"/>
        <w:docPartObj>
          <w:docPartGallery w:val="Cover Pages"/>
          <w:docPartUnique/>
        </w:docPartObj>
      </w:sdtPr>
      <w:sdtEndPr>
        <w:rPr>
          <w:rFonts w:ascii="Calibri" w:hAnsi="Calibri" w:cs="Calibri"/>
          <w:b/>
          <w:noProof/>
        </w:rPr>
      </w:sdtEndPr>
      <w:sdtContent>
        <w:p w:rsidR="007C10F7" w:rsidRPr="0005322B" w:rsidRDefault="007C10F7" w:rsidP="00B15CC3">
          <w:pPr>
            <w:jc w:val="both"/>
            <w:rPr>
              <w:rFonts w:ascii="Arial" w:hAnsi="Arial" w:cs="Arial"/>
            </w:rPr>
          </w:pPr>
          <w:r w:rsidRPr="0005322B">
            <w:rPr>
              <w:rFonts w:ascii="Arial" w:hAnsi="Arial" w:cs="Arial"/>
              <w:noProof/>
            </w:rPr>
            <w:drawing>
              <wp:anchor distT="0" distB="0" distL="114300" distR="114300" simplePos="0" relativeHeight="251646464" behindDoc="0" locked="0" layoutInCell="1" allowOverlap="1">
                <wp:simplePos x="0" y="0"/>
                <wp:positionH relativeFrom="column">
                  <wp:posOffset>-1905</wp:posOffset>
                </wp:positionH>
                <wp:positionV relativeFrom="paragraph">
                  <wp:posOffset>-14634</wp:posOffset>
                </wp:positionV>
                <wp:extent cx="2647666" cy="870851"/>
                <wp:effectExtent l="0" t="0" r="635" b="5715"/>
                <wp:wrapNone/>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arca redimensionada.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2647666" cy="870851"/>
                        </a:xfrm>
                        <a:prstGeom prst="rect">
                          <a:avLst/>
                        </a:prstGeom>
                      </pic:spPr>
                    </pic:pic>
                  </a:graphicData>
                </a:graphic>
              </wp:anchor>
            </w:drawing>
          </w:r>
        </w:p>
        <w:p w:rsidR="00F33A24" w:rsidRDefault="007E2488" w:rsidP="00B15CC3">
          <w:pPr>
            <w:jc w:val="both"/>
            <w:rPr>
              <w:rFonts w:ascii="Arial" w:hAnsi="Arial" w:cs="Arial"/>
              <w:noProof/>
            </w:rPr>
          </w:pPr>
          <w:r>
            <w:rPr>
              <w:rFonts w:ascii="Arial" w:hAnsi="Arial" w:cs="Arial"/>
              <w:noProof/>
            </w:rPr>
            <mc:AlternateContent>
              <mc:Choice Requires="wps">
                <w:drawing>
                  <wp:anchor distT="0" distB="0" distL="114300" distR="114300" simplePos="0" relativeHeight="251667968" behindDoc="0" locked="0" layoutInCell="1" allowOverlap="1">
                    <wp:simplePos x="0" y="0"/>
                    <wp:positionH relativeFrom="margin">
                      <wp:align>right</wp:align>
                    </wp:positionH>
                    <wp:positionV relativeFrom="paragraph">
                      <wp:posOffset>7198897</wp:posOffset>
                    </wp:positionV>
                    <wp:extent cx="4786044" cy="1381539"/>
                    <wp:effectExtent l="0" t="0" r="0" b="0"/>
                    <wp:wrapNone/>
                    <wp:docPr id="569"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86044" cy="1381539"/>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7E2488" w:rsidRPr="00D83E5F" w:rsidRDefault="007E2488" w:rsidP="007E2488">
                                <w:pPr>
                                  <w:pStyle w:val="SemEspaamento"/>
                                  <w:spacing w:line="360" w:lineRule="auto"/>
                                  <w:jc w:val="both"/>
                                  <w:rPr>
                                    <w:rFonts w:ascii="Arial" w:hAnsi="Arial" w:cs="Arial"/>
                                    <w:color w:val="002060"/>
                                    <w:sz w:val="24"/>
                                    <w:szCs w:val="24"/>
                                  </w:rPr>
                                </w:pPr>
                                <w:r w:rsidRPr="00D83E5F">
                                  <w:rPr>
                                    <w:rFonts w:ascii="Arial" w:hAnsi="Arial" w:cs="Arial"/>
                                    <w:color w:val="002060"/>
                                    <w:sz w:val="24"/>
                                    <w:szCs w:val="24"/>
                                  </w:rPr>
                                  <w:t>Contratação de empresa especializada para construção do prédio da Base de Pronta Resposta à Emergência, localizado no Terminal de Ferry Boat na Ponta da Espera – São Luís – MA.</w:t>
                                </w:r>
                              </w:p>
                              <w:p w:rsidR="0082165F" w:rsidRPr="000B6809" w:rsidRDefault="0082165F" w:rsidP="007C10F7">
                                <w:pPr>
                                  <w:pStyle w:val="SemEspaamento"/>
                                  <w:spacing w:line="360" w:lineRule="auto"/>
                                  <w:jc w:val="right"/>
                                  <w:rPr>
                                    <w:rFonts w:asciiTheme="majorHAnsi" w:hAnsiTheme="majorHAnsi"/>
                                    <w:color w:val="4F81BD" w:themeColor="accent1"/>
                                    <w:sz w:val="32"/>
                                    <w:szCs w:val="32"/>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Rectangle 9" o:spid="_x0000_s1026" style="position:absolute;left:0;text-align:left;margin-left:325.65pt;margin-top:566.85pt;width:376.85pt;height:108.8pt;z-index:25166796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" filled="f" stroked="f" strokecolor="white" strokeweight="1pt">
                    <v:shadow color="#d8d8d8" offset="3pt,3pt"/>
                    <v:textbox inset="28.8pt,14.4pt,14.4pt,14.4pt">
                      <w:txbxContent>
                        <w:p w:rsidR="007E2488" w:rsidRPr="00D83E5F" w:rsidRDefault="007E2488" w:rsidP="007E2488">
                          <w:pPr>
                            <w:pStyle w:val="SemEspaamento"/>
                            <w:spacing w:line="360" w:lineRule="auto"/>
                            <w:jc w:val="both"/>
                            <w:rPr>
                              <w:rFonts w:ascii="Arial" w:hAnsi="Arial" w:cs="Arial"/>
                              <w:color w:val="002060"/>
                              <w:sz w:val="24"/>
                              <w:szCs w:val="24"/>
                            </w:rPr>
                          </w:pPr>
                          <w:r w:rsidRPr="00D83E5F">
                            <w:rPr>
                              <w:rFonts w:ascii="Arial" w:hAnsi="Arial" w:cs="Arial"/>
                              <w:color w:val="002060"/>
                              <w:sz w:val="24"/>
                              <w:szCs w:val="24"/>
                            </w:rPr>
                            <w:t>Contratação de empresa especializada para construção do prédio da Base de Pronta Resposta à Emergência, localizado no Terminal de Ferry Boat na Ponta da Espera – São Luís – MA.</w:t>
                          </w:r>
                        </w:p>
                        <w:p w:rsidR="0082165F" w:rsidRPr="000B6809" w:rsidRDefault="0082165F" w:rsidP="007C10F7">
                          <w:pPr>
                            <w:pStyle w:val="SemEspaamento"/>
                            <w:spacing w:line="360" w:lineRule="auto"/>
                            <w:jc w:val="right"/>
                            <w:rPr>
                              <w:rFonts w:asciiTheme="majorHAnsi" w:hAnsiTheme="majorHAnsi"/>
                              <w:color w:val="4F81BD" w:themeColor="accent1"/>
                              <w:sz w:val="32"/>
                              <w:szCs w:val="32"/>
                            </w:rPr>
                          </w:pPr>
                        </w:p>
                      </w:txbxContent>
                    </v:textbox>
                    <w10:wrap anchorx="margin"/>
                  </v:rect>
                </w:pict>
              </mc:Fallback>
            </mc:AlternateContent>
          </w:r>
          <w:r>
            <w:rPr>
              <w:rFonts w:ascii="Arial" w:hAnsi="Arial" w:cs="Arial"/>
              <w:noProof/>
            </w:rPr>
            <mc:AlternateContent>
              <mc:Choice Requires="wps">
                <w:drawing>
                  <wp:anchor distT="0" distB="0" distL="114300" distR="114300" simplePos="0" relativeHeight="251665920" behindDoc="0" locked="0" layoutInCell="0" allowOverlap="1">
                    <wp:simplePos x="0" y="0"/>
                    <wp:positionH relativeFrom="page">
                      <wp:align>left</wp:align>
                    </wp:positionH>
                    <wp:positionV relativeFrom="page">
                      <wp:posOffset>5039139</wp:posOffset>
                    </wp:positionV>
                    <wp:extent cx="7562850" cy="705678"/>
                    <wp:effectExtent l="0" t="0" r="19050" b="18415"/>
                    <wp:wrapNone/>
                    <wp:docPr id="362" name="Retâ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562850" cy="705678"/>
                            </a:xfrm>
                            <a:prstGeom prst="rect">
                              <a:avLst/>
                            </a:prstGeom>
                            <a:solidFill>
                              <a:schemeClr val="accent1"/>
                            </a:solidFill>
                            <a:ln w="12700">
                              <a:solidFill>
                                <a:schemeClr val="bg1"/>
                              </a:solidFill>
                              <a:miter lim="800000"/>
                              <a:headEnd/>
                              <a:tailEnd/>
                            </a:ln>
                            <a:extLst/>
                          </wps:spPr>
                          <wps:txbx>
                            <w:txbxContent>
                              <w:p w:rsidR="0082165F" w:rsidRPr="00A80940" w:rsidRDefault="007E2488" w:rsidP="007E2488">
                                <w:pPr>
                                  <w:spacing w:after="0" w:line="360" w:lineRule="auto"/>
                                  <w:ind w:firstLine="360"/>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 xml:space="preserve">Anexo III – Caderno </w:t>
                                </w:r>
                                <w:r w:rsidRPr="008A23B5">
                                  <w:rPr>
                                    <w:rFonts w:asciiTheme="majorHAnsi" w:eastAsiaTheme="majorEastAsia" w:hAnsiTheme="majorHAnsi" w:cstheme="majorBidi"/>
                                    <w:color w:val="FFFFFF" w:themeColor="background1"/>
                                    <w:sz w:val="68"/>
                                    <w:szCs w:val="68"/>
                                  </w:rPr>
                                  <w:t>de Encargos</w:t>
                                </w:r>
                              </w:p>
                            </w:txbxContent>
                          </wps:txbx>
                          <wps:bodyPr rot="0" vert="horz" wrap="square" lIns="182880" tIns="45720" rIns="18288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id="Retângulo 16" o:spid="_x0000_s1027" style="position:absolute;left:0;text-align:left;margin-left:0;margin-top:396.8pt;width:595.5pt;height:55.55pt;z-index:251665920;visibility:visible;mso-wrap-style:square;mso-width-percent:0;mso-height-percent:0;mso-wrap-distance-left:9pt;mso-wrap-distance-top:0;mso-wrap-distance-right:9pt;mso-wrap-distance-bottom:0;mso-position-horizontal:left;mso-position-horizontal-relative:page;mso-position-vertical:absolute;mso-position-vertical-relative:page;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" o:allowincell="f" fillcolor="#4f81bd [3204]" strokecolor="white [3212]" strokeweight="1pt">
                    <v:textbox inset="14.4pt,,14.4pt">
                      <w:txbxContent>
                        <w:p w:rsidR="0082165F" w:rsidRPr="00A80940" w:rsidRDefault="007E2488" w:rsidP="007E2488">
                          <w:pPr>
                            <w:spacing w:after="0" w:line="360" w:lineRule="auto"/>
                            <w:ind w:firstLine="360"/>
                            <w:jc w:val="center"/>
                            <w:rPr>
                              <w:rFonts w:asciiTheme="majorHAnsi" w:eastAsiaTheme="majorEastAsia" w:hAnsiTheme="majorHAnsi" w:cstheme="majorBidi"/>
                              <w:color w:val="FFFFFF" w:themeColor="background1"/>
                              <w:sz w:val="68"/>
                              <w:szCs w:val="68"/>
                            </w:rPr>
                          </w:pPr>
                          <w:r>
                            <w:rPr>
                              <w:rFonts w:asciiTheme="majorHAnsi" w:eastAsiaTheme="majorEastAsia" w:hAnsiTheme="majorHAnsi" w:cstheme="majorBidi"/>
                              <w:color w:val="FFFFFF" w:themeColor="background1"/>
                              <w:sz w:val="68"/>
                              <w:szCs w:val="68"/>
                            </w:rPr>
                            <w:t xml:space="preserve">Anexo III </w:t>
                          </w:r>
                          <w:r>
                            <w:rPr>
                              <w:rFonts w:asciiTheme="majorHAnsi" w:eastAsiaTheme="majorEastAsia" w:hAnsiTheme="majorHAnsi" w:cstheme="majorBidi"/>
                              <w:color w:val="FFFFFF" w:themeColor="background1"/>
                              <w:sz w:val="68"/>
                              <w:szCs w:val="68"/>
                            </w:rPr>
                            <w:t>–</w:t>
                          </w:r>
                          <w:r>
                            <w:rPr>
                              <w:rFonts w:asciiTheme="majorHAnsi" w:eastAsiaTheme="majorEastAsia" w:hAnsiTheme="majorHAnsi" w:cstheme="majorBidi"/>
                              <w:color w:val="FFFFFF" w:themeColor="background1"/>
                              <w:sz w:val="68"/>
                              <w:szCs w:val="68"/>
                            </w:rPr>
                            <w:t xml:space="preserve"> </w:t>
                          </w:r>
                          <w:r>
                            <w:rPr>
                              <w:rFonts w:asciiTheme="majorHAnsi" w:eastAsiaTheme="majorEastAsia" w:hAnsiTheme="majorHAnsi" w:cstheme="majorBidi"/>
                              <w:color w:val="FFFFFF" w:themeColor="background1"/>
                              <w:sz w:val="68"/>
                              <w:szCs w:val="68"/>
                            </w:rPr>
                            <w:t xml:space="preserve">Caderno </w:t>
                          </w:r>
                          <w:r w:rsidRPr="008A23B5">
                            <w:rPr>
                              <w:rFonts w:asciiTheme="majorHAnsi" w:eastAsiaTheme="majorEastAsia" w:hAnsiTheme="majorHAnsi" w:cstheme="majorBidi"/>
                              <w:color w:val="FFFFFF" w:themeColor="background1"/>
                              <w:sz w:val="68"/>
                              <w:szCs w:val="68"/>
                            </w:rPr>
                            <w:t>de Encargos</w:t>
                          </w:r>
                        </w:p>
                      </w:txbxContent>
                    </v:textbox>
                    <w10:wrap anchorx="page" anchory="page"/>
                  </v:rect>
                </w:pict>
              </mc:Fallback>
            </mc:AlternateContent>
          </w:r>
          <w:r w:rsidR="0005073D">
            <w:rPr>
              <w:rFonts w:ascii="Arial" w:hAnsi="Arial" w:cs="Arial"/>
              <w:noProof/>
            </w:rPr>
            <mc:AlternateContent>
              <mc:Choice Requires="wps">
                <w:drawing>
                  <wp:anchor distT="0" distB="0" distL="114300" distR="114300" simplePos="0" relativeHeight="251666944" behindDoc="0" locked="0" layoutInCell="1" allowOverlap="1">
                    <wp:simplePos x="0" y="0"/>
                    <wp:positionH relativeFrom="column">
                      <wp:posOffset>3844925</wp:posOffset>
                    </wp:positionH>
                    <wp:positionV relativeFrom="paragraph">
                      <wp:posOffset>6159500</wp:posOffset>
                    </wp:positionV>
                    <wp:extent cx="1911985" cy="1050925"/>
                    <wp:effectExtent l="0" t="0" r="0" b="0"/>
                    <wp:wrapNone/>
                    <wp:docPr id="368" name="Rectangle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11985" cy="1050925"/>
                            </a:xfrm>
                            <a:prstGeom prst="rect">
                              <a:avLst/>
                            </a:prstGeom>
                            <a:no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rsidR="0082165F" w:rsidRPr="007E2488" w:rsidRDefault="007E2488" w:rsidP="007C10F7">
                                <w:pPr>
                                  <w:pStyle w:val="SemEspaamento"/>
                                  <w:spacing w:line="360" w:lineRule="auto"/>
                                  <w:jc w:val="right"/>
                                  <w:rPr>
                                    <w:rFonts w:asciiTheme="majorHAnsi" w:hAnsiTheme="majorHAnsi"/>
                                    <w:color w:val="1F497D" w:themeColor="text2"/>
                                    <w:sz w:val="32"/>
                                    <w:szCs w:val="32"/>
                                  </w:rPr>
                                </w:pPr>
                                <w:r w:rsidRPr="007E2488">
                                  <w:rPr>
                                    <w:rFonts w:asciiTheme="majorHAnsi" w:hAnsiTheme="majorHAnsi"/>
                                    <w:color w:val="1F497D" w:themeColor="text2"/>
                                    <w:sz w:val="32"/>
                                    <w:szCs w:val="32"/>
                                  </w:rPr>
                                  <w:t>03/2021</w:t>
                                </w: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id="_x0000_s1028" style="position:absolute;left:0;text-align:left;margin-left:302.75pt;margin-top:485pt;width:150.55pt;height:82.75pt;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" filled="f" stroked="f" strokecolor="white" strokeweight="1pt">
                    <v:shadow color="#d8d8d8" offset="3pt,3pt"/>
                    <v:textbox inset="28.8pt,14.4pt,14.4pt,14.4pt">
                      <w:txbxContent>
                        <w:p w:rsidR="0082165F" w:rsidRPr="007E2488" w:rsidRDefault="007E2488" w:rsidP="007C10F7">
                          <w:pPr>
                            <w:pStyle w:val="SemEspaamento"/>
                            <w:spacing w:line="360" w:lineRule="auto"/>
                            <w:jc w:val="right"/>
                            <w:rPr>
                              <w:rFonts w:asciiTheme="majorHAnsi" w:hAnsiTheme="majorHAnsi"/>
                              <w:color w:val="1F497D" w:themeColor="text2"/>
                              <w:sz w:val="32"/>
                              <w:szCs w:val="32"/>
                            </w:rPr>
                          </w:pPr>
                          <w:r w:rsidRPr="007E2488">
                            <w:rPr>
                              <w:rFonts w:asciiTheme="majorHAnsi" w:hAnsiTheme="majorHAnsi"/>
                              <w:color w:val="1F497D" w:themeColor="text2"/>
                              <w:sz w:val="32"/>
                              <w:szCs w:val="32"/>
                            </w:rPr>
                            <w:t>03/2021</w:t>
                          </w:r>
                        </w:p>
                      </w:txbxContent>
                    </v:textbox>
                  </v:rect>
                </w:pict>
              </mc:Fallback>
            </mc:AlternateContent>
          </w:r>
          <w:r w:rsidR="007C10F7" w:rsidRPr="0005322B">
            <w:rPr>
              <w:rFonts w:ascii="Arial" w:hAnsi="Arial" w:cs="Arial"/>
              <w:noProof/>
            </w:rPr>
            <w:br w:type="page"/>
          </w:r>
        </w:p>
        <w:p w:rsidR="007C10F7" w:rsidRPr="00F33A24" w:rsidRDefault="00F33A24" w:rsidP="00F33A24">
          <w:pPr>
            <w:jc w:val="center"/>
            <w:rPr>
              <w:rFonts w:ascii="Calibri" w:hAnsi="Calibri" w:cs="Calibri"/>
              <w:b/>
              <w:noProof/>
            </w:rPr>
          </w:pPr>
          <w:r w:rsidRPr="00F33A24">
            <w:rPr>
              <w:rFonts w:ascii="Calibri" w:hAnsi="Calibri" w:cs="Calibri"/>
              <w:b/>
              <w:noProof/>
            </w:rPr>
            <w:lastRenderedPageBreak/>
            <w:t>SUMÁRIO</w:t>
          </w:r>
        </w:p>
      </w:sdtContent>
    </w:sdt>
    <w:sdt>
      <w:sdtPr>
        <w:rPr>
          <w:rFonts w:ascii="Arial" w:hAnsi="Arial" w:cs="Arial"/>
          <w:b/>
          <w:bCs/>
        </w:rPr>
        <w:id w:val="1804808437"/>
        <w:docPartObj>
          <w:docPartGallery w:val="Table of Contents"/>
          <w:docPartUnique/>
        </w:docPartObj>
      </w:sdtPr>
      <w:sdtEndPr>
        <w:rPr>
          <w:b w:val="0"/>
          <w:bCs w:val="0"/>
        </w:rPr>
      </w:sdtEndPr>
      <w:sdtContent>
        <w:p w:rsidR="00C41762" w:rsidRDefault="006A3B69">
          <w:pPr>
            <w:pStyle w:val="Sumrio1"/>
            <w:tabs>
              <w:tab w:val="left" w:pos="708"/>
              <w:tab w:val="right" w:leader="dot" w:pos="9061"/>
            </w:tabs>
            <w:rPr>
              <w:noProof/>
            </w:rPr>
          </w:pPr>
          <w:r w:rsidRPr="00F33A24">
            <w:rPr>
              <w:rFonts w:ascii="Calibri" w:hAnsi="Calibri" w:cs="Calibri"/>
            </w:rPr>
            <w:fldChar w:fldCharType="begin"/>
          </w:r>
          <w:r w:rsidR="0032356D" w:rsidRPr="00F33A24">
            <w:rPr>
              <w:rFonts w:ascii="Calibri" w:hAnsi="Calibri" w:cs="Calibri"/>
            </w:rPr>
            <w:instrText xml:space="preserve"> TOC \o "1-3" \h \z \u </w:instrText>
          </w:r>
          <w:r w:rsidRPr="00F33A24">
            <w:rPr>
              <w:rFonts w:ascii="Calibri" w:hAnsi="Calibri" w:cs="Calibri"/>
            </w:rPr>
            <w:fldChar w:fldCharType="separate"/>
          </w:r>
          <w:hyperlink w:anchor="_Toc67392085" w:history="1">
            <w:r w:rsidR="00C41762" w:rsidRPr="008A6CEB">
              <w:rPr>
                <w:rStyle w:val="Hyperlink"/>
                <w:rFonts w:cstheme="minorHAnsi"/>
                <w:noProof/>
              </w:rPr>
              <w:t>1</w:t>
            </w:r>
            <w:r w:rsidR="00C41762">
              <w:rPr>
                <w:noProof/>
              </w:rPr>
              <w:tab/>
            </w:r>
            <w:r w:rsidR="00C41762" w:rsidRPr="008A6CEB">
              <w:rPr>
                <w:rStyle w:val="Hyperlink"/>
                <w:rFonts w:cstheme="minorHAnsi"/>
                <w:noProof/>
              </w:rPr>
              <w:t>OBJETIVO</w:t>
            </w:r>
            <w:r w:rsidR="00C41762">
              <w:rPr>
                <w:noProof/>
                <w:webHidden/>
              </w:rPr>
              <w:tab/>
            </w:r>
            <w:r w:rsidR="00C41762">
              <w:rPr>
                <w:noProof/>
                <w:webHidden/>
              </w:rPr>
              <w:fldChar w:fldCharType="begin"/>
            </w:r>
            <w:r w:rsidR="00C41762">
              <w:rPr>
                <w:noProof/>
                <w:webHidden/>
              </w:rPr>
              <w:instrText xml:space="preserve"> PAGEREF _Toc67392085 \h </w:instrText>
            </w:r>
            <w:r w:rsidR="00C41762">
              <w:rPr>
                <w:noProof/>
                <w:webHidden/>
              </w:rPr>
            </w:r>
            <w:r w:rsidR="00C41762">
              <w:rPr>
                <w:noProof/>
                <w:webHidden/>
              </w:rPr>
              <w:fldChar w:fldCharType="separate"/>
            </w:r>
            <w:r w:rsidR="00B2314F">
              <w:rPr>
                <w:noProof/>
                <w:webHidden/>
              </w:rPr>
              <w:t>4</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86" w:history="1">
            <w:r w:rsidR="00C41762" w:rsidRPr="008A6CEB">
              <w:rPr>
                <w:rStyle w:val="Hyperlink"/>
                <w:rFonts w:cstheme="minorHAnsi"/>
                <w:noProof/>
              </w:rPr>
              <w:t>2</w:t>
            </w:r>
            <w:r w:rsidR="00C41762">
              <w:rPr>
                <w:noProof/>
              </w:rPr>
              <w:tab/>
            </w:r>
            <w:r w:rsidR="00C41762" w:rsidRPr="008A6CEB">
              <w:rPr>
                <w:rStyle w:val="Hyperlink"/>
                <w:rFonts w:cstheme="minorHAnsi"/>
                <w:noProof/>
              </w:rPr>
              <w:t>Característica do Projeto</w:t>
            </w:r>
            <w:r w:rsidR="00C41762">
              <w:rPr>
                <w:noProof/>
                <w:webHidden/>
              </w:rPr>
              <w:tab/>
            </w:r>
            <w:r w:rsidR="00C41762">
              <w:rPr>
                <w:noProof/>
                <w:webHidden/>
              </w:rPr>
              <w:fldChar w:fldCharType="begin"/>
            </w:r>
            <w:r w:rsidR="00C41762">
              <w:rPr>
                <w:noProof/>
                <w:webHidden/>
              </w:rPr>
              <w:instrText xml:space="preserve"> PAGEREF _Toc67392086 \h </w:instrText>
            </w:r>
            <w:r w:rsidR="00C41762">
              <w:rPr>
                <w:noProof/>
                <w:webHidden/>
              </w:rPr>
            </w:r>
            <w:r w:rsidR="00C41762">
              <w:rPr>
                <w:noProof/>
                <w:webHidden/>
              </w:rPr>
              <w:fldChar w:fldCharType="separate"/>
            </w:r>
            <w:r>
              <w:rPr>
                <w:noProof/>
                <w:webHidden/>
              </w:rPr>
              <w:t>4</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87" w:history="1">
            <w:r w:rsidR="00C41762" w:rsidRPr="008A6CEB">
              <w:rPr>
                <w:rStyle w:val="Hyperlink"/>
                <w:rFonts w:cstheme="minorHAnsi"/>
                <w:noProof/>
              </w:rPr>
              <w:t>2.1</w:t>
            </w:r>
            <w:r w:rsidR="00C41762">
              <w:rPr>
                <w:noProof/>
              </w:rPr>
              <w:tab/>
            </w:r>
            <w:r w:rsidR="00C41762" w:rsidRPr="008A6CEB">
              <w:rPr>
                <w:rStyle w:val="Hyperlink"/>
                <w:rFonts w:cstheme="minorHAnsi"/>
                <w:noProof/>
              </w:rPr>
              <w:t>Projeto de arquitetura:</w:t>
            </w:r>
            <w:r w:rsidR="00C41762">
              <w:rPr>
                <w:noProof/>
                <w:webHidden/>
              </w:rPr>
              <w:tab/>
            </w:r>
            <w:r w:rsidR="00C41762">
              <w:rPr>
                <w:noProof/>
                <w:webHidden/>
              </w:rPr>
              <w:fldChar w:fldCharType="begin"/>
            </w:r>
            <w:r w:rsidR="00C41762">
              <w:rPr>
                <w:noProof/>
                <w:webHidden/>
              </w:rPr>
              <w:instrText xml:space="preserve"> PAGEREF _Toc67392087 \h </w:instrText>
            </w:r>
            <w:r w:rsidR="00C41762">
              <w:rPr>
                <w:noProof/>
                <w:webHidden/>
              </w:rPr>
            </w:r>
            <w:r w:rsidR="00C41762">
              <w:rPr>
                <w:noProof/>
                <w:webHidden/>
              </w:rPr>
              <w:fldChar w:fldCharType="separate"/>
            </w:r>
            <w:r>
              <w:rPr>
                <w:noProof/>
                <w:webHidden/>
              </w:rPr>
              <w:t>4</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88" w:history="1">
            <w:r w:rsidR="00C41762" w:rsidRPr="008A6CEB">
              <w:rPr>
                <w:rStyle w:val="Hyperlink"/>
                <w:rFonts w:cstheme="minorHAnsi"/>
                <w:noProof/>
              </w:rPr>
              <w:t>2.2</w:t>
            </w:r>
            <w:r w:rsidR="00C41762">
              <w:rPr>
                <w:noProof/>
              </w:rPr>
              <w:tab/>
            </w:r>
            <w:r w:rsidR="00C41762" w:rsidRPr="008A6CEB">
              <w:rPr>
                <w:rStyle w:val="Hyperlink"/>
                <w:rFonts w:cstheme="minorHAnsi"/>
                <w:noProof/>
              </w:rPr>
              <w:t>Projeto de paisagismo:</w:t>
            </w:r>
            <w:r w:rsidR="00C41762">
              <w:rPr>
                <w:noProof/>
                <w:webHidden/>
              </w:rPr>
              <w:tab/>
            </w:r>
            <w:r w:rsidR="00C41762">
              <w:rPr>
                <w:noProof/>
                <w:webHidden/>
              </w:rPr>
              <w:fldChar w:fldCharType="begin"/>
            </w:r>
            <w:r w:rsidR="00C41762">
              <w:rPr>
                <w:noProof/>
                <w:webHidden/>
              </w:rPr>
              <w:instrText xml:space="preserve"> PAGEREF _Toc67392088 \h </w:instrText>
            </w:r>
            <w:r w:rsidR="00C41762">
              <w:rPr>
                <w:noProof/>
                <w:webHidden/>
              </w:rPr>
            </w:r>
            <w:r w:rsidR="00C41762">
              <w:rPr>
                <w:noProof/>
                <w:webHidden/>
              </w:rPr>
              <w:fldChar w:fldCharType="separate"/>
            </w:r>
            <w:r>
              <w:rPr>
                <w:noProof/>
                <w:webHidden/>
              </w:rPr>
              <w:t>5</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89" w:history="1">
            <w:r w:rsidR="00C41762" w:rsidRPr="008A6CEB">
              <w:rPr>
                <w:rStyle w:val="Hyperlink"/>
                <w:rFonts w:cstheme="minorHAnsi"/>
                <w:noProof/>
              </w:rPr>
              <w:t>2.3</w:t>
            </w:r>
            <w:r w:rsidR="00C41762">
              <w:rPr>
                <w:noProof/>
              </w:rPr>
              <w:tab/>
            </w:r>
            <w:r w:rsidR="00C41762" w:rsidRPr="008A6CEB">
              <w:rPr>
                <w:rStyle w:val="Hyperlink"/>
                <w:rFonts w:cstheme="minorHAnsi"/>
                <w:noProof/>
              </w:rPr>
              <w:t>Projeto de Combate a Incêndio:</w:t>
            </w:r>
            <w:r w:rsidR="00C41762">
              <w:rPr>
                <w:noProof/>
                <w:webHidden/>
              </w:rPr>
              <w:tab/>
            </w:r>
            <w:r w:rsidR="00C41762">
              <w:rPr>
                <w:noProof/>
                <w:webHidden/>
              </w:rPr>
              <w:fldChar w:fldCharType="begin"/>
            </w:r>
            <w:r w:rsidR="00C41762">
              <w:rPr>
                <w:noProof/>
                <w:webHidden/>
              </w:rPr>
              <w:instrText xml:space="preserve"> PAGEREF _Toc67392089 \h </w:instrText>
            </w:r>
            <w:r w:rsidR="00C41762">
              <w:rPr>
                <w:noProof/>
                <w:webHidden/>
              </w:rPr>
            </w:r>
            <w:r w:rsidR="00C41762">
              <w:rPr>
                <w:noProof/>
                <w:webHidden/>
              </w:rPr>
              <w:fldChar w:fldCharType="separate"/>
            </w:r>
            <w:r>
              <w:rPr>
                <w:noProof/>
                <w:webHidden/>
              </w:rPr>
              <w:t>5</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0" w:history="1">
            <w:r w:rsidR="00C41762" w:rsidRPr="008A6CEB">
              <w:rPr>
                <w:rStyle w:val="Hyperlink"/>
                <w:rFonts w:cstheme="minorHAnsi"/>
                <w:noProof/>
              </w:rPr>
              <w:t>2.4</w:t>
            </w:r>
            <w:r w:rsidR="00C41762">
              <w:rPr>
                <w:noProof/>
              </w:rPr>
              <w:tab/>
            </w:r>
            <w:r w:rsidR="00C41762" w:rsidRPr="008A6CEB">
              <w:rPr>
                <w:rStyle w:val="Hyperlink"/>
                <w:rFonts w:cstheme="minorHAnsi"/>
                <w:noProof/>
              </w:rPr>
              <w:t>Projeto de Climatização:</w:t>
            </w:r>
            <w:r w:rsidR="00C41762">
              <w:rPr>
                <w:noProof/>
                <w:webHidden/>
              </w:rPr>
              <w:tab/>
            </w:r>
            <w:r w:rsidR="00C41762">
              <w:rPr>
                <w:noProof/>
                <w:webHidden/>
              </w:rPr>
              <w:fldChar w:fldCharType="begin"/>
            </w:r>
            <w:r w:rsidR="00C41762">
              <w:rPr>
                <w:noProof/>
                <w:webHidden/>
              </w:rPr>
              <w:instrText xml:space="preserve"> PAGEREF _Toc67392090 \h </w:instrText>
            </w:r>
            <w:r w:rsidR="00C41762">
              <w:rPr>
                <w:noProof/>
                <w:webHidden/>
              </w:rPr>
            </w:r>
            <w:r w:rsidR="00C41762">
              <w:rPr>
                <w:noProof/>
                <w:webHidden/>
              </w:rPr>
              <w:fldChar w:fldCharType="separate"/>
            </w:r>
            <w:r>
              <w:rPr>
                <w:noProof/>
                <w:webHidden/>
              </w:rPr>
              <w:t>5</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1" w:history="1">
            <w:r w:rsidR="00C41762" w:rsidRPr="008A6CEB">
              <w:rPr>
                <w:rStyle w:val="Hyperlink"/>
                <w:rFonts w:cstheme="minorHAnsi"/>
                <w:noProof/>
              </w:rPr>
              <w:t>2.5</w:t>
            </w:r>
            <w:r w:rsidR="00C41762">
              <w:rPr>
                <w:noProof/>
              </w:rPr>
              <w:tab/>
            </w:r>
            <w:r w:rsidR="00C41762" w:rsidRPr="008A6CEB">
              <w:rPr>
                <w:rStyle w:val="Hyperlink"/>
                <w:rFonts w:cstheme="minorHAnsi"/>
                <w:noProof/>
              </w:rPr>
              <w:t>Projeto de Elétrica:</w:t>
            </w:r>
            <w:r w:rsidR="00C41762">
              <w:rPr>
                <w:noProof/>
                <w:webHidden/>
              </w:rPr>
              <w:tab/>
            </w:r>
            <w:r w:rsidR="00C41762">
              <w:rPr>
                <w:noProof/>
                <w:webHidden/>
              </w:rPr>
              <w:fldChar w:fldCharType="begin"/>
            </w:r>
            <w:r w:rsidR="00C41762">
              <w:rPr>
                <w:noProof/>
                <w:webHidden/>
              </w:rPr>
              <w:instrText xml:space="preserve"> PAGEREF _Toc67392091 \h </w:instrText>
            </w:r>
            <w:r w:rsidR="00C41762">
              <w:rPr>
                <w:noProof/>
                <w:webHidden/>
              </w:rPr>
            </w:r>
            <w:r w:rsidR="00C41762">
              <w:rPr>
                <w:noProof/>
                <w:webHidden/>
              </w:rPr>
              <w:fldChar w:fldCharType="separate"/>
            </w:r>
            <w:r>
              <w:rPr>
                <w:noProof/>
                <w:webHidden/>
              </w:rPr>
              <w:t>5</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2" w:history="1">
            <w:r w:rsidR="00C41762" w:rsidRPr="008A6CEB">
              <w:rPr>
                <w:rStyle w:val="Hyperlink"/>
                <w:rFonts w:cstheme="minorHAnsi"/>
                <w:noProof/>
              </w:rPr>
              <w:t>2.6</w:t>
            </w:r>
            <w:r w:rsidR="00C41762">
              <w:rPr>
                <w:noProof/>
              </w:rPr>
              <w:tab/>
            </w:r>
            <w:r w:rsidR="00C41762" w:rsidRPr="008A6CEB">
              <w:rPr>
                <w:rStyle w:val="Hyperlink"/>
                <w:rFonts w:cstheme="minorHAnsi"/>
                <w:noProof/>
              </w:rPr>
              <w:t>Projeto de Lógica e Telefonia:</w:t>
            </w:r>
            <w:r w:rsidR="00C41762">
              <w:rPr>
                <w:noProof/>
                <w:webHidden/>
              </w:rPr>
              <w:tab/>
            </w:r>
            <w:r w:rsidR="00C41762">
              <w:rPr>
                <w:noProof/>
                <w:webHidden/>
              </w:rPr>
              <w:fldChar w:fldCharType="begin"/>
            </w:r>
            <w:r w:rsidR="00C41762">
              <w:rPr>
                <w:noProof/>
                <w:webHidden/>
              </w:rPr>
              <w:instrText xml:space="preserve"> PAGEREF _Toc67392092 \h </w:instrText>
            </w:r>
            <w:r w:rsidR="00C41762">
              <w:rPr>
                <w:noProof/>
                <w:webHidden/>
              </w:rPr>
            </w:r>
            <w:r w:rsidR="00C41762">
              <w:rPr>
                <w:noProof/>
                <w:webHidden/>
              </w:rPr>
              <w:fldChar w:fldCharType="separate"/>
            </w:r>
            <w:r>
              <w:rPr>
                <w:noProof/>
                <w:webHidden/>
              </w:rPr>
              <w:t>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3" w:history="1">
            <w:r w:rsidR="00C41762" w:rsidRPr="008A6CEB">
              <w:rPr>
                <w:rStyle w:val="Hyperlink"/>
                <w:rFonts w:cstheme="minorHAnsi"/>
                <w:noProof/>
              </w:rPr>
              <w:t>2.7</w:t>
            </w:r>
            <w:r w:rsidR="00C41762">
              <w:rPr>
                <w:noProof/>
              </w:rPr>
              <w:tab/>
            </w:r>
            <w:r w:rsidR="00C41762" w:rsidRPr="008A6CEB">
              <w:rPr>
                <w:rStyle w:val="Hyperlink"/>
                <w:rFonts w:cstheme="minorHAnsi"/>
                <w:noProof/>
              </w:rPr>
              <w:t>Projeto de SPDA:</w:t>
            </w:r>
            <w:r w:rsidR="00C41762">
              <w:rPr>
                <w:noProof/>
                <w:webHidden/>
              </w:rPr>
              <w:tab/>
            </w:r>
            <w:r w:rsidR="00C41762">
              <w:rPr>
                <w:noProof/>
                <w:webHidden/>
              </w:rPr>
              <w:fldChar w:fldCharType="begin"/>
            </w:r>
            <w:r w:rsidR="00C41762">
              <w:rPr>
                <w:noProof/>
                <w:webHidden/>
              </w:rPr>
              <w:instrText xml:space="preserve"> PAGEREF _Toc67392093 \h </w:instrText>
            </w:r>
            <w:r w:rsidR="00C41762">
              <w:rPr>
                <w:noProof/>
                <w:webHidden/>
              </w:rPr>
            </w:r>
            <w:r w:rsidR="00C41762">
              <w:rPr>
                <w:noProof/>
                <w:webHidden/>
              </w:rPr>
              <w:fldChar w:fldCharType="separate"/>
            </w:r>
            <w:r>
              <w:rPr>
                <w:noProof/>
                <w:webHidden/>
              </w:rPr>
              <w:t>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4" w:history="1">
            <w:r w:rsidR="00C41762" w:rsidRPr="008A6CEB">
              <w:rPr>
                <w:rStyle w:val="Hyperlink"/>
                <w:rFonts w:cstheme="minorHAnsi"/>
                <w:noProof/>
              </w:rPr>
              <w:t>2.8</w:t>
            </w:r>
            <w:r w:rsidR="00C41762">
              <w:rPr>
                <w:noProof/>
              </w:rPr>
              <w:tab/>
            </w:r>
            <w:r w:rsidR="00C41762" w:rsidRPr="008A6CEB">
              <w:rPr>
                <w:rStyle w:val="Hyperlink"/>
                <w:rFonts w:cstheme="minorHAnsi"/>
                <w:noProof/>
              </w:rPr>
              <w:t>Projeto de Estruturas:</w:t>
            </w:r>
            <w:r w:rsidR="00C41762">
              <w:rPr>
                <w:noProof/>
                <w:webHidden/>
              </w:rPr>
              <w:tab/>
            </w:r>
            <w:r w:rsidR="00C41762">
              <w:rPr>
                <w:noProof/>
                <w:webHidden/>
              </w:rPr>
              <w:fldChar w:fldCharType="begin"/>
            </w:r>
            <w:r w:rsidR="00C41762">
              <w:rPr>
                <w:noProof/>
                <w:webHidden/>
              </w:rPr>
              <w:instrText xml:space="preserve"> PAGEREF _Toc67392094 \h </w:instrText>
            </w:r>
            <w:r w:rsidR="00C41762">
              <w:rPr>
                <w:noProof/>
                <w:webHidden/>
              </w:rPr>
            </w:r>
            <w:r w:rsidR="00C41762">
              <w:rPr>
                <w:noProof/>
                <w:webHidden/>
              </w:rPr>
              <w:fldChar w:fldCharType="separate"/>
            </w:r>
            <w:r>
              <w:rPr>
                <w:noProof/>
                <w:webHidden/>
              </w:rPr>
              <w:t>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5" w:history="1">
            <w:r w:rsidR="00C41762" w:rsidRPr="008A6CEB">
              <w:rPr>
                <w:rStyle w:val="Hyperlink"/>
                <w:rFonts w:cstheme="minorHAnsi"/>
                <w:noProof/>
              </w:rPr>
              <w:t>2.9</w:t>
            </w:r>
            <w:r w:rsidR="00C41762">
              <w:rPr>
                <w:noProof/>
              </w:rPr>
              <w:tab/>
            </w:r>
            <w:r w:rsidR="00C41762" w:rsidRPr="008A6CEB">
              <w:rPr>
                <w:rStyle w:val="Hyperlink"/>
                <w:rFonts w:cstheme="minorHAnsi"/>
                <w:noProof/>
              </w:rPr>
              <w:t>Projeto de Hidrossanitário</w:t>
            </w:r>
            <w:r w:rsidR="00C41762">
              <w:rPr>
                <w:noProof/>
                <w:webHidden/>
              </w:rPr>
              <w:tab/>
            </w:r>
            <w:r w:rsidR="00C41762">
              <w:rPr>
                <w:noProof/>
                <w:webHidden/>
              </w:rPr>
              <w:fldChar w:fldCharType="begin"/>
            </w:r>
            <w:r w:rsidR="00C41762">
              <w:rPr>
                <w:noProof/>
                <w:webHidden/>
              </w:rPr>
              <w:instrText xml:space="preserve"> PAGEREF _Toc67392095 \h </w:instrText>
            </w:r>
            <w:r w:rsidR="00C41762">
              <w:rPr>
                <w:noProof/>
                <w:webHidden/>
              </w:rPr>
            </w:r>
            <w:r w:rsidR="00C41762">
              <w:rPr>
                <w:noProof/>
                <w:webHidden/>
              </w:rPr>
              <w:fldChar w:fldCharType="separate"/>
            </w:r>
            <w:r>
              <w:rPr>
                <w:noProof/>
                <w:webHidden/>
              </w:rPr>
              <w:t>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6" w:history="1">
            <w:r w:rsidR="00C41762" w:rsidRPr="008A6CEB">
              <w:rPr>
                <w:rStyle w:val="Hyperlink"/>
                <w:rFonts w:cstheme="minorHAnsi"/>
                <w:noProof/>
              </w:rPr>
              <w:t>2.10</w:t>
            </w:r>
            <w:r w:rsidR="00C41762">
              <w:rPr>
                <w:noProof/>
              </w:rPr>
              <w:tab/>
            </w:r>
            <w:r w:rsidR="00C41762" w:rsidRPr="008A6CEB">
              <w:rPr>
                <w:rStyle w:val="Hyperlink"/>
                <w:rFonts w:cstheme="minorHAnsi"/>
                <w:noProof/>
              </w:rPr>
              <w:t>Projeto de Pavimentação</w:t>
            </w:r>
            <w:r w:rsidR="00C41762">
              <w:rPr>
                <w:noProof/>
                <w:webHidden/>
              </w:rPr>
              <w:tab/>
            </w:r>
            <w:r w:rsidR="00C41762">
              <w:rPr>
                <w:noProof/>
                <w:webHidden/>
              </w:rPr>
              <w:fldChar w:fldCharType="begin"/>
            </w:r>
            <w:r w:rsidR="00C41762">
              <w:rPr>
                <w:noProof/>
                <w:webHidden/>
              </w:rPr>
              <w:instrText xml:space="preserve"> PAGEREF _Toc67392096 \h </w:instrText>
            </w:r>
            <w:r w:rsidR="00C41762">
              <w:rPr>
                <w:noProof/>
                <w:webHidden/>
              </w:rPr>
            </w:r>
            <w:r w:rsidR="00C41762">
              <w:rPr>
                <w:noProof/>
                <w:webHidden/>
              </w:rPr>
              <w:fldChar w:fldCharType="separate"/>
            </w:r>
            <w:r>
              <w:rPr>
                <w:noProof/>
                <w:webHidden/>
              </w:rPr>
              <w:t>7</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7" w:history="1">
            <w:r w:rsidR="00C41762" w:rsidRPr="008A6CEB">
              <w:rPr>
                <w:rStyle w:val="Hyperlink"/>
                <w:rFonts w:cstheme="minorHAnsi"/>
                <w:noProof/>
              </w:rPr>
              <w:t>3</w:t>
            </w:r>
            <w:r w:rsidR="00C41762">
              <w:rPr>
                <w:noProof/>
              </w:rPr>
              <w:tab/>
            </w:r>
            <w:r w:rsidR="00C41762" w:rsidRPr="008A6CEB">
              <w:rPr>
                <w:rStyle w:val="Hyperlink"/>
                <w:rFonts w:cstheme="minorHAnsi"/>
                <w:noProof/>
              </w:rPr>
              <w:t>PLANTA DE LOCALIZAÇÃO</w:t>
            </w:r>
            <w:r w:rsidR="00C41762">
              <w:rPr>
                <w:noProof/>
                <w:webHidden/>
              </w:rPr>
              <w:tab/>
            </w:r>
            <w:r w:rsidR="00C41762">
              <w:rPr>
                <w:noProof/>
                <w:webHidden/>
              </w:rPr>
              <w:fldChar w:fldCharType="begin"/>
            </w:r>
            <w:r w:rsidR="00C41762">
              <w:rPr>
                <w:noProof/>
                <w:webHidden/>
              </w:rPr>
              <w:instrText xml:space="preserve"> PAGEREF _Toc67392097 \h </w:instrText>
            </w:r>
            <w:r w:rsidR="00C41762">
              <w:rPr>
                <w:noProof/>
                <w:webHidden/>
              </w:rPr>
            </w:r>
            <w:r w:rsidR="00C41762">
              <w:rPr>
                <w:noProof/>
                <w:webHidden/>
              </w:rPr>
              <w:fldChar w:fldCharType="separate"/>
            </w:r>
            <w:r>
              <w:rPr>
                <w:noProof/>
                <w:webHidden/>
              </w:rPr>
              <w:t>7</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8" w:history="1">
            <w:r w:rsidR="00C41762" w:rsidRPr="008A6CEB">
              <w:rPr>
                <w:rStyle w:val="Hyperlink"/>
                <w:rFonts w:cstheme="minorHAnsi"/>
                <w:noProof/>
              </w:rPr>
              <w:t>4</w:t>
            </w:r>
            <w:r w:rsidR="00C41762">
              <w:rPr>
                <w:noProof/>
              </w:rPr>
              <w:tab/>
            </w:r>
            <w:r w:rsidR="00C41762" w:rsidRPr="008A6CEB">
              <w:rPr>
                <w:rStyle w:val="Hyperlink"/>
                <w:rFonts w:cstheme="minorHAnsi"/>
                <w:noProof/>
              </w:rPr>
              <w:t>ASSISTÊNCIA TÉCNICA</w:t>
            </w:r>
            <w:r w:rsidR="00C41762">
              <w:rPr>
                <w:noProof/>
                <w:webHidden/>
              </w:rPr>
              <w:tab/>
            </w:r>
            <w:r w:rsidR="00C41762">
              <w:rPr>
                <w:noProof/>
                <w:webHidden/>
              </w:rPr>
              <w:fldChar w:fldCharType="begin"/>
            </w:r>
            <w:r w:rsidR="00C41762">
              <w:rPr>
                <w:noProof/>
                <w:webHidden/>
              </w:rPr>
              <w:instrText xml:space="preserve"> PAGEREF _Toc67392098 \h </w:instrText>
            </w:r>
            <w:r w:rsidR="00C41762">
              <w:rPr>
                <w:noProof/>
                <w:webHidden/>
              </w:rPr>
            </w:r>
            <w:r w:rsidR="00C41762">
              <w:rPr>
                <w:noProof/>
                <w:webHidden/>
              </w:rPr>
              <w:fldChar w:fldCharType="separate"/>
            </w:r>
            <w:r>
              <w:rPr>
                <w:noProof/>
                <w:webHidden/>
              </w:rPr>
              <w:t>9</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099" w:history="1">
            <w:r w:rsidR="00C41762" w:rsidRPr="008A6CEB">
              <w:rPr>
                <w:rStyle w:val="Hyperlink"/>
                <w:rFonts w:cstheme="minorHAnsi"/>
                <w:noProof/>
              </w:rPr>
              <w:t>5</w:t>
            </w:r>
            <w:r w:rsidR="00C41762">
              <w:rPr>
                <w:noProof/>
              </w:rPr>
              <w:tab/>
            </w:r>
            <w:r w:rsidR="00C41762" w:rsidRPr="008A6CEB">
              <w:rPr>
                <w:rStyle w:val="Hyperlink"/>
                <w:rFonts w:cstheme="minorHAnsi"/>
                <w:noProof/>
              </w:rPr>
              <w:t>ETAPAS PRELIMINARES DOS SERVIÇOS</w:t>
            </w:r>
            <w:r w:rsidR="00C41762">
              <w:rPr>
                <w:noProof/>
                <w:webHidden/>
              </w:rPr>
              <w:tab/>
            </w:r>
            <w:r w:rsidR="00C41762">
              <w:rPr>
                <w:noProof/>
                <w:webHidden/>
              </w:rPr>
              <w:fldChar w:fldCharType="begin"/>
            </w:r>
            <w:r w:rsidR="00C41762">
              <w:rPr>
                <w:noProof/>
                <w:webHidden/>
              </w:rPr>
              <w:instrText xml:space="preserve"> PAGEREF _Toc67392099 \h </w:instrText>
            </w:r>
            <w:r w:rsidR="00C41762">
              <w:rPr>
                <w:noProof/>
                <w:webHidden/>
              </w:rPr>
            </w:r>
            <w:r w:rsidR="00C41762">
              <w:rPr>
                <w:noProof/>
                <w:webHidden/>
              </w:rPr>
              <w:fldChar w:fldCharType="separate"/>
            </w:r>
            <w:r>
              <w:rPr>
                <w:noProof/>
                <w:webHidden/>
              </w:rPr>
              <w:t>10</w:t>
            </w:r>
            <w:r w:rsidR="00C41762">
              <w:rPr>
                <w:noProof/>
                <w:webHidden/>
              </w:rPr>
              <w:fldChar w:fldCharType="end"/>
            </w:r>
          </w:hyperlink>
        </w:p>
        <w:p w:rsidR="00C41762" w:rsidRDefault="00B2314F">
          <w:pPr>
            <w:pStyle w:val="Sumrio2"/>
            <w:tabs>
              <w:tab w:val="left" w:pos="1320"/>
            </w:tabs>
            <w:rPr>
              <w:noProof/>
            </w:rPr>
          </w:pPr>
          <w:hyperlink w:anchor="_Toc67392100" w:history="1">
            <w:r w:rsidR="00C41762" w:rsidRPr="008A6CEB">
              <w:rPr>
                <w:rStyle w:val="Hyperlink"/>
                <w:rFonts w:cstheme="minorHAnsi"/>
                <w:noProof/>
              </w:rPr>
              <w:t>5.1</w:t>
            </w:r>
            <w:r w:rsidR="00C41762">
              <w:rPr>
                <w:noProof/>
              </w:rPr>
              <w:tab/>
            </w:r>
            <w:r w:rsidR="00C41762" w:rsidRPr="008A6CEB">
              <w:rPr>
                <w:rStyle w:val="Hyperlink"/>
                <w:rFonts w:cstheme="minorHAnsi"/>
                <w:noProof/>
              </w:rPr>
              <w:t>Mobilização</w:t>
            </w:r>
            <w:r w:rsidR="00C41762">
              <w:rPr>
                <w:noProof/>
                <w:webHidden/>
              </w:rPr>
              <w:tab/>
            </w:r>
            <w:r w:rsidR="00C41762">
              <w:rPr>
                <w:noProof/>
                <w:webHidden/>
              </w:rPr>
              <w:fldChar w:fldCharType="begin"/>
            </w:r>
            <w:r w:rsidR="00C41762">
              <w:rPr>
                <w:noProof/>
                <w:webHidden/>
              </w:rPr>
              <w:instrText xml:space="preserve"> PAGEREF _Toc67392100 \h </w:instrText>
            </w:r>
            <w:r w:rsidR="00C41762">
              <w:rPr>
                <w:noProof/>
                <w:webHidden/>
              </w:rPr>
            </w:r>
            <w:r w:rsidR="00C41762">
              <w:rPr>
                <w:noProof/>
                <w:webHidden/>
              </w:rPr>
              <w:fldChar w:fldCharType="separate"/>
            </w:r>
            <w:r>
              <w:rPr>
                <w:noProof/>
                <w:webHidden/>
              </w:rPr>
              <w:t>10</w:t>
            </w:r>
            <w:r w:rsidR="00C41762">
              <w:rPr>
                <w:noProof/>
                <w:webHidden/>
              </w:rPr>
              <w:fldChar w:fldCharType="end"/>
            </w:r>
          </w:hyperlink>
        </w:p>
        <w:p w:rsidR="00C41762" w:rsidRDefault="00B2314F">
          <w:pPr>
            <w:pStyle w:val="Sumrio2"/>
            <w:tabs>
              <w:tab w:val="left" w:pos="1320"/>
            </w:tabs>
            <w:rPr>
              <w:noProof/>
            </w:rPr>
          </w:pPr>
          <w:hyperlink w:anchor="_Toc67392101" w:history="1">
            <w:r w:rsidR="00C41762" w:rsidRPr="008A6CEB">
              <w:rPr>
                <w:rStyle w:val="Hyperlink"/>
                <w:rFonts w:cstheme="minorHAnsi"/>
                <w:noProof/>
              </w:rPr>
              <w:t>5.2</w:t>
            </w:r>
            <w:r w:rsidR="00C41762">
              <w:rPr>
                <w:noProof/>
              </w:rPr>
              <w:tab/>
            </w:r>
            <w:r w:rsidR="00C41762" w:rsidRPr="008A6CEB">
              <w:rPr>
                <w:rStyle w:val="Hyperlink"/>
                <w:rFonts w:cstheme="minorHAnsi"/>
                <w:noProof/>
              </w:rPr>
              <w:t>Canteiro de Obra</w:t>
            </w:r>
            <w:r w:rsidR="00C41762">
              <w:rPr>
                <w:noProof/>
                <w:webHidden/>
              </w:rPr>
              <w:tab/>
            </w:r>
            <w:r w:rsidR="00C41762">
              <w:rPr>
                <w:noProof/>
                <w:webHidden/>
              </w:rPr>
              <w:fldChar w:fldCharType="begin"/>
            </w:r>
            <w:r w:rsidR="00C41762">
              <w:rPr>
                <w:noProof/>
                <w:webHidden/>
              </w:rPr>
              <w:instrText xml:space="preserve"> PAGEREF _Toc67392101 \h </w:instrText>
            </w:r>
            <w:r w:rsidR="00C41762">
              <w:rPr>
                <w:noProof/>
                <w:webHidden/>
              </w:rPr>
            </w:r>
            <w:r w:rsidR="00C41762">
              <w:rPr>
                <w:noProof/>
                <w:webHidden/>
              </w:rPr>
              <w:fldChar w:fldCharType="separate"/>
            </w:r>
            <w:r>
              <w:rPr>
                <w:noProof/>
                <w:webHidden/>
              </w:rPr>
              <w:t>10</w:t>
            </w:r>
            <w:r w:rsidR="00C41762">
              <w:rPr>
                <w:noProof/>
                <w:webHidden/>
              </w:rPr>
              <w:fldChar w:fldCharType="end"/>
            </w:r>
          </w:hyperlink>
        </w:p>
        <w:p w:rsidR="00C41762" w:rsidRDefault="00B2314F">
          <w:pPr>
            <w:pStyle w:val="Sumrio2"/>
            <w:rPr>
              <w:noProof/>
            </w:rPr>
          </w:pPr>
          <w:hyperlink w:anchor="_Toc67392102" w:history="1">
            <w:r w:rsidR="00C41762" w:rsidRPr="008A6CEB">
              <w:rPr>
                <w:rStyle w:val="Hyperlink"/>
                <w:rFonts w:cstheme="minorHAnsi"/>
                <w:noProof/>
              </w:rPr>
              <w:t>5.5 Administração de Obra</w:t>
            </w:r>
            <w:r w:rsidR="00C41762">
              <w:rPr>
                <w:noProof/>
                <w:webHidden/>
              </w:rPr>
              <w:tab/>
            </w:r>
            <w:r w:rsidR="00C41762">
              <w:rPr>
                <w:noProof/>
                <w:webHidden/>
              </w:rPr>
              <w:fldChar w:fldCharType="begin"/>
            </w:r>
            <w:r w:rsidR="00C41762">
              <w:rPr>
                <w:noProof/>
                <w:webHidden/>
              </w:rPr>
              <w:instrText xml:space="preserve"> PAGEREF _Toc67392102 \h </w:instrText>
            </w:r>
            <w:r w:rsidR="00C41762">
              <w:rPr>
                <w:noProof/>
                <w:webHidden/>
              </w:rPr>
            </w:r>
            <w:r w:rsidR="00C41762">
              <w:rPr>
                <w:noProof/>
                <w:webHidden/>
              </w:rPr>
              <w:fldChar w:fldCharType="separate"/>
            </w:r>
            <w:r>
              <w:rPr>
                <w:noProof/>
                <w:webHidden/>
              </w:rPr>
              <w:t>12</w:t>
            </w:r>
            <w:r w:rsidR="00C41762">
              <w:rPr>
                <w:noProof/>
                <w:webHidden/>
              </w:rPr>
              <w:fldChar w:fldCharType="end"/>
            </w:r>
          </w:hyperlink>
        </w:p>
        <w:p w:rsidR="00C41762" w:rsidRDefault="00B2314F">
          <w:pPr>
            <w:pStyle w:val="Sumrio2"/>
            <w:tabs>
              <w:tab w:val="left" w:pos="1320"/>
            </w:tabs>
            <w:rPr>
              <w:noProof/>
            </w:rPr>
          </w:pPr>
          <w:hyperlink w:anchor="_Toc67392103" w:history="1">
            <w:r w:rsidR="00C41762" w:rsidRPr="008A6CEB">
              <w:rPr>
                <w:rStyle w:val="Hyperlink"/>
                <w:rFonts w:cstheme="minorHAnsi"/>
                <w:noProof/>
              </w:rPr>
              <w:t>5.6</w:t>
            </w:r>
            <w:r w:rsidR="00C41762">
              <w:rPr>
                <w:noProof/>
              </w:rPr>
              <w:tab/>
            </w:r>
            <w:r w:rsidR="00C41762" w:rsidRPr="008A6CEB">
              <w:rPr>
                <w:rStyle w:val="Hyperlink"/>
                <w:rFonts w:cstheme="minorHAnsi"/>
                <w:noProof/>
              </w:rPr>
              <w:t>Limpeza e Preparo Manual do Terreno</w:t>
            </w:r>
            <w:r w:rsidR="00C41762">
              <w:rPr>
                <w:noProof/>
                <w:webHidden/>
              </w:rPr>
              <w:tab/>
            </w:r>
            <w:r w:rsidR="00C41762">
              <w:rPr>
                <w:noProof/>
                <w:webHidden/>
              </w:rPr>
              <w:fldChar w:fldCharType="begin"/>
            </w:r>
            <w:r w:rsidR="00C41762">
              <w:rPr>
                <w:noProof/>
                <w:webHidden/>
              </w:rPr>
              <w:instrText xml:space="preserve"> PAGEREF _Toc67392103 \h </w:instrText>
            </w:r>
            <w:r w:rsidR="00C41762">
              <w:rPr>
                <w:noProof/>
                <w:webHidden/>
              </w:rPr>
            </w:r>
            <w:r w:rsidR="00C41762">
              <w:rPr>
                <w:noProof/>
                <w:webHidden/>
              </w:rPr>
              <w:fldChar w:fldCharType="separate"/>
            </w:r>
            <w:r>
              <w:rPr>
                <w:noProof/>
                <w:webHidden/>
              </w:rPr>
              <w:t>13</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04" w:history="1">
            <w:r w:rsidR="00C41762" w:rsidRPr="008A6CEB">
              <w:rPr>
                <w:rStyle w:val="Hyperlink"/>
                <w:rFonts w:cstheme="minorHAnsi"/>
                <w:noProof/>
              </w:rPr>
              <w:t>8</w:t>
            </w:r>
            <w:r w:rsidR="00C41762">
              <w:rPr>
                <w:noProof/>
              </w:rPr>
              <w:tab/>
            </w:r>
            <w:r w:rsidR="00C41762" w:rsidRPr="008A6CEB">
              <w:rPr>
                <w:rStyle w:val="Hyperlink"/>
                <w:rFonts w:cstheme="minorHAnsi"/>
                <w:noProof/>
              </w:rPr>
              <w:t>FUNDAÇÕES</w:t>
            </w:r>
            <w:r w:rsidR="00C41762">
              <w:rPr>
                <w:noProof/>
                <w:webHidden/>
              </w:rPr>
              <w:tab/>
            </w:r>
            <w:r w:rsidR="00C41762">
              <w:rPr>
                <w:noProof/>
                <w:webHidden/>
              </w:rPr>
              <w:fldChar w:fldCharType="begin"/>
            </w:r>
            <w:r w:rsidR="00C41762">
              <w:rPr>
                <w:noProof/>
                <w:webHidden/>
              </w:rPr>
              <w:instrText xml:space="preserve"> PAGEREF _Toc67392104 \h </w:instrText>
            </w:r>
            <w:r w:rsidR="00C41762">
              <w:rPr>
                <w:noProof/>
                <w:webHidden/>
              </w:rPr>
            </w:r>
            <w:r w:rsidR="00C41762">
              <w:rPr>
                <w:noProof/>
                <w:webHidden/>
              </w:rPr>
              <w:fldChar w:fldCharType="separate"/>
            </w:r>
            <w:r>
              <w:rPr>
                <w:noProof/>
                <w:webHidden/>
              </w:rPr>
              <w:t>15</w:t>
            </w:r>
            <w:r w:rsidR="00C41762">
              <w:rPr>
                <w:noProof/>
                <w:webHidden/>
              </w:rPr>
              <w:fldChar w:fldCharType="end"/>
            </w:r>
          </w:hyperlink>
        </w:p>
        <w:p w:rsidR="00C41762" w:rsidRDefault="00B2314F">
          <w:pPr>
            <w:pStyle w:val="Sumrio2"/>
            <w:tabs>
              <w:tab w:val="left" w:pos="1540"/>
            </w:tabs>
            <w:rPr>
              <w:noProof/>
            </w:rPr>
          </w:pPr>
          <w:hyperlink w:anchor="_Toc67392105" w:history="1">
            <w:r w:rsidR="00C41762" w:rsidRPr="008A6CEB">
              <w:rPr>
                <w:rStyle w:val="Hyperlink"/>
                <w:rFonts w:cstheme="minorHAnsi"/>
                <w:noProof/>
              </w:rPr>
              <w:t>8.6.1</w:t>
            </w:r>
            <w:r w:rsidR="00C41762">
              <w:rPr>
                <w:noProof/>
              </w:rPr>
              <w:tab/>
            </w:r>
            <w:r w:rsidR="00C41762" w:rsidRPr="008A6CEB">
              <w:rPr>
                <w:rStyle w:val="Hyperlink"/>
                <w:rFonts w:cstheme="minorHAnsi"/>
                <w:noProof/>
              </w:rPr>
              <w:t>ESTACAS</w:t>
            </w:r>
            <w:r w:rsidR="00C41762">
              <w:rPr>
                <w:noProof/>
                <w:webHidden/>
              </w:rPr>
              <w:tab/>
            </w:r>
            <w:r w:rsidR="00C41762">
              <w:rPr>
                <w:noProof/>
                <w:webHidden/>
              </w:rPr>
              <w:fldChar w:fldCharType="begin"/>
            </w:r>
            <w:r w:rsidR="00C41762">
              <w:rPr>
                <w:noProof/>
                <w:webHidden/>
              </w:rPr>
              <w:instrText xml:space="preserve"> PAGEREF _Toc67392105 \h </w:instrText>
            </w:r>
            <w:r w:rsidR="00C41762">
              <w:rPr>
                <w:noProof/>
                <w:webHidden/>
              </w:rPr>
            </w:r>
            <w:r w:rsidR="00C41762">
              <w:rPr>
                <w:noProof/>
                <w:webHidden/>
              </w:rPr>
              <w:fldChar w:fldCharType="separate"/>
            </w:r>
            <w:r>
              <w:rPr>
                <w:noProof/>
                <w:webHidden/>
              </w:rPr>
              <w:t>15</w:t>
            </w:r>
            <w:r w:rsidR="00C41762">
              <w:rPr>
                <w:noProof/>
                <w:webHidden/>
              </w:rPr>
              <w:fldChar w:fldCharType="end"/>
            </w:r>
          </w:hyperlink>
        </w:p>
        <w:p w:rsidR="00C41762" w:rsidRDefault="00B2314F">
          <w:pPr>
            <w:pStyle w:val="Sumrio2"/>
            <w:tabs>
              <w:tab w:val="left" w:pos="1760"/>
            </w:tabs>
            <w:rPr>
              <w:noProof/>
            </w:rPr>
          </w:pPr>
          <w:hyperlink w:anchor="_Toc67392106" w:history="1">
            <w:r w:rsidR="00C41762" w:rsidRPr="008A6CEB">
              <w:rPr>
                <w:rStyle w:val="Hyperlink"/>
                <w:rFonts w:cstheme="minorHAnsi"/>
                <w:noProof/>
              </w:rPr>
              <w:t>8.6.1.1</w:t>
            </w:r>
            <w:r w:rsidR="00C41762">
              <w:rPr>
                <w:noProof/>
              </w:rPr>
              <w:tab/>
            </w:r>
            <w:r w:rsidR="00C41762" w:rsidRPr="008A6CEB">
              <w:rPr>
                <w:rStyle w:val="Hyperlink"/>
                <w:rFonts w:cstheme="minorHAnsi"/>
                <w:noProof/>
              </w:rPr>
              <w:t>EXECUÇÃO</w:t>
            </w:r>
            <w:r w:rsidR="00C41762">
              <w:rPr>
                <w:noProof/>
                <w:webHidden/>
              </w:rPr>
              <w:tab/>
            </w:r>
            <w:r w:rsidR="00C41762">
              <w:rPr>
                <w:noProof/>
                <w:webHidden/>
              </w:rPr>
              <w:fldChar w:fldCharType="begin"/>
            </w:r>
            <w:r w:rsidR="00C41762">
              <w:rPr>
                <w:noProof/>
                <w:webHidden/>
              </w:rPr>
              <w:instrText xml:space="preserve"> PAGEREF _Toc67392106 \h </w:instrText>
            </w:r>
            <w:r w:rsidR="00C41762">
              <w:rPr>
                <w:noProof/>
                <w:webHidden/>
              </w:rPr>
            </w:r>
            <w:r w:rsidR="00C41762">
              <w:rPr>
                <w:noProof/>
                <w:webHidden/>
              </w:rPr>
              <w:fldChar w:fldCharType="separate"/>
            </w:r>
            <w:r>
              <w:rPr>
                <w:noProof/>
                <w:webHidden/>
              </w:rPr>
              <w:t>15</w:t>
            </w:r>
            <w:r w:rsidR="00C41762">
              <w:rPr>
                <w:noProof/>
                <w:webHidden/>
              </w:rPr>
              <w:fldChar w:fldCharType="end"/>
            </w:r>
          </w:hyperlink>
        </w:p>
        <w:p w:rsidR="00C41762" w:rsidRDefault="00B2314F">
          <w:pPr>
            <w:pStyle w:val="Sumrio2"/>
            <w:tabs>
              <w:tab w:val="left" w:pos="1760"/>
            </w:tabs>
            <w:rPr>
              <w:noProof/>
            </w:rPr>
          </w:pPr>
          <w:hyperlink w:anchor="_Toc67392107" w:history="1">
            <w:r w:rsidR="00C41762" w:rsidRPr="008A6CEB">
              <w:rPr>
                <w:rStyle w:val="Hyperlink"/>
                <w:rFonts w:cstheme="minorHAnsi"/>
                <w:noProof/>
              </w:rPr>
              <w:t>8.6.1.2</w:t>
            </w:r>
            <w:r w:rsidR="00C41762">
              <w:rPr>
                <w:noProof/>
              </w:rPr>
              <w:tab/>
            </w:r>
            <w:r w:rsidR="00C41762" w:rsidRPr="008A6CEB">
              <w:rPr>
                <w:rStyle w:val="Hyperlink"/>
                <w:rFonts w:cstheme="minorHAnsi"/>
                <w:noProof/>
              </w:rPr>
              <w:t>DISPOSIÇÕES GERAIS</w:t>
            </w:r>
            <w:r w:rsidR="00C41762">
              <w:rPr>
                <w:noProof/>
                <w:webHidden/>
              </w:rPr>
              <w:tab/>
            </w:r>
            <w:r w:rsidR="00C41762">
              <w:rPr>
                <w:noProof/>
                <w:webHidden/>
              </w:rPr>
              <w:fldChar w:fldCharType="begin"/>
            </w:r>
            <w:r w:rsidR="00C41762">
              <w:rPr>
                <w:noProof/>
                <w:webHidden/>
              </w:rPr>
              <w:instrText xml:space="preserve"> PAGEREF _Toc67392107 \h </w:instrText>
            </w:r>
            <w:r w:rsidR="00C41762">
              <w:rPr>
                <w:noProof/>
                <w:webHidden/>
              </w:rPr>
            </w:r>
            <w:r w:rsidR="00C41762">
              <w:rPr>
                <w:noProof/>
                <w:webHidden/>
              </w:rPr>
              <w:fldChar w:fldCharType="separate"/>
            </w:r>
            <w:r>
              <w:rPr>
                <w:noProof/>
                <w:webHidden/>
              </w:rPr>
              <w:t>16</w:t>
            </w:r>
            <w:r w:rsidR="00C41762">
              <w:rPr>
                <w:noProof/>
                <w:webHidden/>
              </w:rPr>
              <w:fldChar w:fldCharType="end"/>
            </w:r>
          </w:hyperlink>
        </w:p>
        <w:p w:rsidR="00C41762" w:rsidRDefault="00B2314F">
          <w:pPr>
            <w:pStyle w:val="Sumrio2"/>
            <w:tabs>
              <w:tab w:val="left" w:pos="1760"/>
            </w:tabs>
            <w:rPr>
              <w:noProof/>
            </w:rPr>
          </w:pPr>
          <w:hyperlink w:anchor="_Toc67392108" w:history="1">
            <w:r w:rsidR="00C41762" w:rsidRPr="008A6CEB">
              <w:rPr>
                <w:rStyle w:val="Hyperlink"/>
                <w:rFonts w:cstheme="minorHAnsi"/>
                <w:noProof/>
              </w:rPr>
              <w:t>8.6.1.3</w:t>
            </w:r>
            <w:r w:rsidR="00C41762">
              <w:rPr>
                <w:noProof/>
              </w:rPr>
              <w:tab/>
            </w:r>
            <w:r w:rsidR="00C41762" w:rsidRPr="008A6CEB">
              <w:rPr>
                <w:rStyle w:val="Hyperlink"/>
                <w:rFonts w:cstheme="minorHAnsi"/>
                <w:noProof/>
              </w:rPr>
              <w:t>EMBASAMENTO</w:t>
            </w:r>
            <w:r w:rsidR="00C41762">
              <w:rPr>
                <w:noProof/>
                <w:webHidden/>
              </w:rPr>
              <w:tab/>
            </w:r>
            <w:r w:rsidR="00C41762">
              <w:rPr>
                <w:noProof/>
                <w:webHidden/>
              </w:rPr>
              <w:fldChar w:fldCharType="begin"/>
            </w:r>
            <w:r w:rsidR="00C41762">
              <w:rPr>
                <w:noProof/>
                <w:webHidden/>
              </w:rPr>
              <w:instrText xml:space="preserve"> PAGEREF _Toc67392108 \h </w:instrText>
            </w:r>
            <w:r w:rsidR="00C41762">
              <w:rPr>
                <w:noProof/>
                <w:webHidden/>
              </w:rPr>
            </w:r>
            <w:r w:rsidR="00C41762">
              <w:rPr>
                <w:noProof/>
                <w:webHidden/>
              </w:rPr>
              <w:fldChar w:fldCharType="separate"/>
            </w:r>
            <w:r>
              <w:rPr>
                <w:noProof/>
                <w:webHidden/>
              </w:rPr>
              <w:t>16</w:t>
            </w:r>
            <w:r w:rsidR="00C41762">
              <w:rPr>
                <w:noProof/>
                <w:webHidden/>
              </w:rPr>
              <w:fldChar w:fldCharType="end"/>
            </w:r>
          </w:hyperlink>
        </w:p>
        <w:p w:rsidR="00C41762" w:rsidRDefault="00B2314F">
          <w:pPr>
            <w:pStyle w:val="Sumrio2"/>
            <w:tabs>
              <w:tab w:val="left" w:pos="1760"/>
            </w:tabs>
            <w:rPr>
              <w:noProof/>
            </w:rPr>
          </w:pPr>
          <w:hyperlink w:anchor="_Toc67392109" w:history="1">
            <w:r w:rsidR="00C41762" w:rsidRPr="008A6CEB">
              <w:rPr>
                <w:rStyle w:val="Hyperlink"/>
                <w:rFonts w:cstheme="minorHAnsi"/>
                <w:noProof/>
              </w:rPr>
              <w:t>8.6.1.4</w:t>
            </w:r>
            <w:r w:rsidR="00C41762">
              <w:rPr>
                <w:noProof/>
              </w:rPr>
              <w:tab/>
            </w:r>
            <w:r w:rsidR="00C41762" w:rsidRPr="008A6CEB">
              <w:rPr>
                <w:rStyle w:val="Hyperlink"/>
                <w:rFonts w:cstheme="minorHAnsi"/>
                <w:noProof/>
              </w:rPr>
              <w:t>ESCAVAÇÕES</w:t>
            </w:r>
            <w:r w:rsidR="00C41762">
              <w:rPr>
                <w:noProof/>
                <w:webHidden/>
              </w:rPr>
              <w:tab/>
            </w:r>
            <w:r w:rsidR="00C41762">
              <w:rPr>
                <w:noProof/>
                <w:webHidden/>
              </w:rPr>
              <w:fldChar w:fldCharType="begin"/>
            </w:r>
            <w:r w:rsidR="00C41762">
              <w:rPr>
                <w:noProof/>
                <w:webHidden/>
              </w:rPr>
              <w:instrText xml:space="preserve"> PAGEREF _Toc67392109 \h </w:instrText>
            </w:r>
            <w:r w:rsidR="00C41762">
              <w:rPr>
                <w:noProof/>
                <w:webHidden/>
              </w:rPr>
            </w:r>
            <w:r w:rsidR="00C41762">
              <w:rPr>
                <w:noProof/>
                <w:webHidden/>
              </w:rPr>
              <w:fldChar w:fldCharType="separate"/>
            </w:r>
            <w:r>
              <w:rPr>
                <w:noProof/>
                <w:webHidden/>
              </w:rPr>
              <w:t>16</w:t>
            </w:r>
            <w:r w:rsidR="00C41762">
              <w:rPr>
                <w:noProof/>
                <w:webHidden/>
              </w:rPr>
              <w:fldChar w:fldCharType="end"/>
            </w:r>
          </w:hyperlink>
        </w:p>
        <w:p w:rsidR="00C41762" w:rsidRDefault="00B2314F">
          <w:pPr>
            <w:pStyle w:val="Sumrio2"/>
            <w:tabs>
              <w:tab w:val="left" w:pos="1760"/>
            </w:tabs>
            <w:rPr>
              <w:noProof/>
            </w:rPr>
          </w:pPr>
          <w:hyperlink w:anchor="_Toc67392110" w:history="1">
            <w:r w:rsidR="00C41762" w:rsidRPr="008A6CEB">
              <w:rPr>
                <w:rStyle w:val="Hyperlink"/>
                <w:rFonts w:cstheme="minorHAnsi"/>
                <w:noProof/>
              </w:rPr>
              <w:t>8.6.1.5</w:t>
            </w:r>
            <w:r w:rsidR="00C41762">
              <w:rPr>
                <w:noProof/>
              </w:rPr>
              <w:tab/>
            </w:r>
            <w:r w:rsidR="00C41762" w:rsidRPr="008A6CEB">
              <w:rPr>
                <w:rStyle w:val="Hyperlink"/>
                <w:rFonts w:cstheme="minorHAnsi"/>
                <w:noProof/>
              </w:rPr>
              <w:t>QUANTIDADE DE PROVAS DE CARGA</w:t>
            </w:r>
            <w:r w:rsidR="00C41762">
              <w:rPr>
                <w:noProof/>
                <w:webHidden/>
              </w:rPr>
              <w:tab/>
            </w:r>
            <w:r w:rsidR="00C41762">
              <w:rPr>
                <w:noProof/>
                <w:webHidden/>
              </w:rPr>
              <w:fldChar w:fldCharType="begin"/>
            </w:r>
            <w:r w:rsidR="00C41762">
              <w:rPr>
                <w:noProof/>
                <w:webHidden/>
              </w:rPr>
              <w:instrText xml:space="preserve"> PAGEREF _Toc67392110 \h </w:instrText>
            </w:r>
            <w:r w:rsidR="00C41762">
              <w:rPr>
                <w:noProof/>
                <w:webHidden/>
              </w:rPr>
            </w:r>
            <w:r w:rsidR="00C41762">
              <w:rPr>
                <w:noProof/>
                <w:webHidden/>
              </w:rPr>
              <w:fldChar w:fldCharType="separate"/>
            </w:r>
            <w:r>
              <w:rPr>
                <w:noProof/>
                <w:webHidden/>
              </w:rPr>
              <w:t>16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11" w:history="1">
            <w:r w:rsidR="00C41762" w:rsidRPr="008A6CEB">
              <w:rPr>
                <w:rStyle w:val="Hyperlink"/>
                <w:rFonts w:cstheme="minorHAnsi"/>
                <w:noProof/>
              </w:rPr>
              <w:t>9</w:t>
            </w:r>
            <w:r w:rsidR="00C41762">
              <w:rPr>
                <w:noProof/>
              </w:rPr>
              <w:tab/>
            </w:r>
            <w:r w:rsidR="00C41762" w:rsidRPr="008A6CEB">
              <w:rPr>
                <w:rStyle w:val="Hyperlink"/>
                <w:rFonts w:cstheme="minorHAnsi"/>
                <w:noProof/>
              </w:rPr>
              <w:t>ELEMENTOS DE CONCRETO</w:t>
            </w:r>
            <w:r w:rsidR="00C41762">
              <w:rPr>
                <w:noProof/>
                <w:webHidden/>
              </w:rPr>
              <w:tab/>
            </w:r>
            <w:r w:rsidR="00C41762">
              <w:rPr>
                <w:noProof/>
                <w:webHidden/>
              </w:rPr>
              <w:fldChar w:fldCharType="begin"/>
            </w:r>
            <w:r w:rsidR="00C41762">
              <w:rPr>
                <w:noProof/>
                <w:webHidden/>
              </w:rPr>
              <w:instrText xml:space="preserve"> PAGEREF _Toc67392111 \h </w:instrText>
            </w:r>
            <w:r w:rsidR="00C41762">
              <w:rPr>
                <w:noProof/>
                <w:webHidden/>
              </w:rPr>
            </w:r>
            <w:r w:rsidR="00C41762">
              <w:rPr>
                <w:noProof/>
                <w:webHidden/>
              </w:rPr>
              <w:fldChar w:fldCharType="separate"/>
            </w:r>
            <w:r>
              <w:rPr>
                <w:noProof/>
                <w:webHidden/>
              </w:rPr>
              <w:t>17</w:t>
            </w:r>
            <w:r w:rsidR="00C41762">
              <w:rPr>
                <w:noProof/>
                <w:webHidden/>
              </w:rPr>
              <w:fldChar w:fldCharType="end"/>
            </w:r>
          </w:hyperlink>
        </w:p>
        <w:p w:rsidR="00C41762" w:rsidRDefault="00B2314F">
          <w:pPr>
            <w:pStyle w:val="Sumrio2"/>
            <w:tabs>
              <w:tab w:val="left" w:pos="1540"/>
            </w:tabs>
            <w:rPr>
              <w:noProof/>
            </w:rPr>
          </w:pPr>
          <w:hyperlink w:anchor="_Toc67392112" w:history="1">
            <w:r w:rsidR="00C41762" w:rsidRPr="008A6CEB">
              <w:rPr>
                <w:rStyle w:val="Hyperlink"/>
                <w:rFonts w:cstheme="minorHAnsi"/>
                <w:noProof/>
              </w:rPr>
              <w:t>9.6.1</w:t>
            </w:r>
            <w:r w:rsidR="00C41762">
              <w:rPr>
                <w:noProof/>
              </w:rPr>
              <w:tab/>
            </w:r>
            <w:r w:rsidR="00C41762" w:rsidRPr="008A6CEB">
              <w:rPr>
                <w:rStyle w:val="Hyperlink"/>
                <w:rFonts w:cstheme="minorHAnsi"/>
                <w:noProof/>
              </w:rPr>
              <w:t>FORMAS</w:t>
            </w:r>
            <w:r w:rsidR="00C41762">
              <w:rPr>
                <w:noProof/>
                <w:webHidden/>
              </w:rPr>
              <w:tab/>
            </w:r>
            <w:r w:rsidR="00C41762">
              <w:rPr>
                <w:noProof/>
                <w:webHidden/>
              </w:rPr>
              <w:fldChar w:fldCharType="begin"/>
            </w:r>
            <w:r w:rsidR="00C41762">
              <w:rPr>
                <w:noProof/>
                <w:webHidden/>
              </w:rPr>
              <w:instrText xml:space="preserve"> PAGEREF _Toc67392112 \h </w:instrText>
            </w:r>
            <w:r w:rsidR="00C41762">
              <w:rPr>
                <w:noProof/>
                <w:webHidden/>
              </w:rPr>
            </w:r>
            <w:r w:rsidR="00C41762">
              <w:rPr>
                <w:noProof/>
                <w:webHidden/>
              </w:rPr>
              <w:fldChar w:fldCharType="separate"/>
            </w:r>
            <w:r>
              <w:rPr>
                <w:noProof/>
                <w:webHidden/>
              </w:rPr>
              <w:t>17</w:t>
            </w:r>
            <w:r w:rsidR="00C41762">
              <w:rPr>
                <w:noProof/>
                <w:webHidden/>
              </w:rPr>
              <w:fldChar w:fldCharType="end"/>
            </w:r>
          </w:hyperlink>
        </w:p>
        <w:p w:rsidR="00C41762" w:rsidRDefault="00B2314F">
          <w:pPr>
            <w:pStyle w:val="Sumrio2"/>
            <w:tabs>
              <w:tab w:val="left" w:pos="1540"/>
            </w:tabs>
            <w:rPr>
              <w:noProof/>
            </w:rPr>
          </w:pPr>
          <w:hyperlink w:anchor="_Toc67392113" w:history="1">
            <w:r w:rsidR="00C41762" w:rsidRPr="008A6CEB">
              <w:rPr>
                <w:rStyle w:val="Hyperlink"/>
                <w:rFonts w:cstheme="minorHAnsi"/>
                <w:noProof/>
              </w:rPr>
              <w:t>9.6.2</w:t>
            </w:r>
            <w:r w:rsidR="00C41762">
              <w:rPr>
                <w:noProof/>
              </w:rPr>
              <w:tab/>
            </w:r>
            <w:r w:rsidR="00C41762" w:rsidRPr="008A6CEB">
              <w:rPr>
                <w:rStyle w:val="Hyperlink"/>
                <w:rFonts w:cstheme="minorHAnsi"/>
                <w:noProof/>
              </w:rPr>
              <w:t>AÇO CA-50 A E CA-60</w:t>
            </w:r>
            <w:r w:rsidR="00C41762">
              <w:rPr>
                <w:noProof/>
                <w:webHidden/>
              </w:rPr>
              <w:tab/>
            </w:r>
            <w:r w:rsidR="00C41762">
              <w:rPr>
                <w:noProof/>
                <w:webHidden/>
              </w:rPr>
              <w:fldChar w:fldCharType="begin"/>
            </w:r>
            <w:r w:rsidR="00C41762">
              <w:rPr>
                <w:noProof/>
                <w:webHidden/>
              </w:rPr>
              <w:instrText xml:space="preserve"> PAGEREF _Toc67392113 \h </w:instrText>
            </w:r>
            <w:r w:rsidR="00C41762">
              <w:rPr>
                <w:noProof/>
                <w:webHidden/>
              </w:rPr>
            </w:r>
            <w:r w:rsidR="00C41762">
              <w:rPr>
                <w:noProof/>
                <w:webHidden/>
              </w:rPr>
              <w:fldChar w:fldCharType="separate"/>
            </w:r>
            <w:r>
              <w:rPr>
                <w:noProof/>
                <w:webHidden/>
              </w:rPr>
              <w:t>18</w:t>
            </w:r>
            <w:r w:rsidR="00C41762">
              <w:rPr>
                <w:noProof/>
                <w:webHidden/>
              </w:rPr>
              <w:fldChar w:fldCharType="end"/>
            </w:r>
          </w:hyperlink>
        </w:p>
        <w:p w:rsidR="00C41762" w:rsidRDefault="00B2314F">
          <w:pPr>
            <w:pStyle w:val="Sumrio2"/>
            <w:tabs>
              <w:tab w:val="left" w:pos="1540"/>
            </w:tabs>
            <w:rPr>
              <w:noProof/>
            </w:rPr>
          </w:pPr>
          <w:hyperlink w:anchor="_Toc67392114" w:history="1">
            <w:r w:rsidR="00C41762" w:rsidRPr="008A6CEB">
              <w:rPr>
                <w:rStyle w:val="Hyperlink"/>
                <w:rFonts w:cstheme="minorHAnsi"/>
                <w:noProof/>
              </w:rPr>
              <w:t>9.6.3</w:t>
            </w:r>
            <w:r w:rsidR="00C41762">
              <w:rPr>
                <w:noProof/>
              </w:rPr>
              <w:tab/>
            </w:r>
            <w:r w:rsidR="00C41762" w:rsidRPr="008A6CEB">
              <w:rPr>
                <w:rStyle w:val="Hyperlink"/>
                <w:rFonts w:cstheme="minorHAnsi"/>
                <w:noProof/>
              </w:rPr>
              <w:t>CONCRETO</w:t>
            </w:r>
            <w:r w:rsidR="00C41762">
              <w:rPr>
                <w:noProof/>
                <w:webHidden/>
              </w:rPr>
              <w:tab/>
            </w:r>
            <w:r w:rsidR="00C41762">
              <w:rPr>
                <w:noProof/>
                <w:webHidden/>
              </w:rPr>
              <w:fldChar w:fldCharType="begin"/>
            </w:r>
            <w:r w:rsidR="00C41762">
              <w:rPr>
                <w:noProof/>
                <w:webHidden/>
              </w:rPr>
              <w:instrText xml:space="preserve"> PAGEREF _Toc67392114 \h </w:instrText>
            </w:r>
            <w:r w:rsidR="00C41762">
              <w:rPr>
                <w:noProof/>
                <w:webHidden/>
              </w:rPr>
            </w:r>
            <w:r w:rsidR="00C41762">
              <w:rPr>
                <w:noProof/>
                <w:webHidden/>
              </w:rPr>
              <w:fldChar w:fldCharType="separate"/>
            </w:r>
            <w:r>
              <w:rPr>
                <w:noProof/>
                <w:webHidden/>
              </w:rPr>
              <w:t>19</w:t>
            </w:r>
            <w:r w:rsidR="00C41762">
              <w:rPr>
                <w:noProof/>
                <w:webHidden/>
              </w:rPr>
              <w:fldChar w:fldCharType="end"/>
            </w:r>
          </w:hyperlink>
        </w:p>
        <w:p w:rsidR="00C41762" w:rsidRDefault="00B2314F">
          <w:pPr>
            <w:pStyle w:val="Sumrio2"/>
            <w:tabs>
              <w:tab w:val="left" w:pos="1540"/>
            </w:tabs>
            <w:rPr>
              <w:noProof/>
            </w:rPr>
          </w:pPr>
          <w:hyperlink w:anchor="_Toc67392115" w:history="1">
            <w:r w:rsidR="00C41762" w:rsidRPr="008A6CEB">
              <w:rPr>
                <w:rStyle w:val="Hyperlink"/>
                <w:rFonts w:cstheme="minorHAnsi"/>
                <w:noProof/>
              </w:rPr>
              <w:t>9.6.4</w:t>
            </w:r>
            <w:r w:rsidR="00C41762">
              <w:rPr>
                <w:noProof/>
              </w:rPr>
              <w:tab/>
            </w:r>
            <w:r w:rsidR="00C41762" w:rsidRPr="008A6CEB">
              <w:rPr>
                <w:rStyle w:val="Hyperlink"/>
                <w:rFonts w:cstheme="minorHAnsi"/>
                <w:noProof/>
              </w:rPr>
              <w:t>CIMENTO</w:t>
            </w:r>
            <w:r w:rsidR="00C41762">
              <w:rPr>
                <w:noProof/>
                <w:webHidden/>
              </w:rPr>
              <w:tab/>
            </w:r>
            <w:r w:rsidR="00C41762">
              <w:rPr>
                <w:noProof/>
                <w:webHidden/>
              </w:rPr>
              <w:fldChar w:fldCharType="begin"/>
            </w:r>
            <w:r w:rsidR="00C41762">
              <w:rPr>
                <w:noProof/>
                <w:webHidden/>
              </w:rPr>
              <w:instrText xml:space="preserve"> PAGEREF _Toc67392115 \h </w:instrText>
            </w:r>
            <w:r w:rsidR="00C41762">
              <w:rPr>
                <w:noProof/>
                <w:webHidden/>
              </w:rPr>
            </w:r>
            <w:r w:rsidR="00C41762">
              <w:rPr>
                <w:noProof/>
                <w:webHidden/>
              </w:rPr>
              <w:fldChar w:fldCharType="separate"/>
            </w:r>
            <w:r>
              <w:rPr>
                <w:noProof/>
                <w:webHidden/>
              </w:rPr>
              <w:t>21</w:t>
            </w:r>
            <w:r w:rsidR="00C41762">
              <w:rPr>
                <w:noProof/>
                <w:webHidden/>
              </w:rPr>
              <w:fldChar w:fldCharType="end"/>
            </w:r>
          </w:hyperlink>
        </w:p>
        <w:p w:rsidR="00C41762" w:rsidRDefault="00B2314F">
          <w:pPr>
            <w:pStyle w:val="Sumrio2"/>
            <w:tabs>
              <w:tab w:val="left" w:pos="1540"/>
            </w:tabs>
            <w:rPr>
              <w:noProof/>
            </w:rPr>
          </w:pPr>
          <w:hyperlink w:anchor="_Toc67392116" w:history="1">
            <w:r w:rsidR="00C41762" w:rsidRPr="008A6CEB">
              <w:rPr>
                <w:rStyle w:val="Hyperlink"/>
                <w:rFonts w:cstheme="minorHAnsi"/>
                <w:noProof/>
              </w:rPr>
              <w:t>9.6.5</w:t>
            </w:r>
            <w:r w:rsidR="00C41762">
              <w:rPr>
                <w:noProof/>
              </w:rPr>
              <w:tab/>
            </w:r>
            <w:r w:rsidR="00C41762" w:rsidRPr="008A6CEB">
              <w:rPr>
                <w:rStyle w:val="Hyperlink"/>
                <w:rFonts w:cstheme="minorHAnsi"/>
                <w:noProof/>
              </w:rPr>
              <w:t>AGREGADOS</w:t>
            </w:r>
            <w:r w:rsidR="00C41762">
              <w:rPr>
                <w:noProof/>
                <w:webHidden/>
              </w:rPr>
              <w:tab/>
            </w:r>
            <w:r w:rsidR="00C41762">
              <w:rPr>
                <w:noProof/>
                <w:webHidden/>
              </w:rPr>
              <w:fldChar w:fldCharType="begin"/>
            </w:r>
            <w:r w:rsidR="00C41762">
              <w:rPr>
                <w:noProof/>
                <w:webHidden/>
              </w:rPr>
              <w:instrText xml:space="preserve"> PAGEREF _Toc67392116 \h </w:instrText>
            </w:r>
            <w:r w:rsidR="00C41762">
              <w:rPr>
                <w:noProof/>
                <w:webHidden/>
              </w:rPr>
            </w:r>
            <w:r w:rsidR="00C41762">
              <w:rPr>
                <w:noProof/>
                <w:webHidden/>
              </w:rPr>
              <w:fldChar w:fldCharType="separate"/>
            </w:r>
            <w:r>
              <w:rPr>
                <w:noProof/>
                <w:webHidden/>
              </w:rPr>
              <w:t>21</w:t>
            </w:r>
            <w:r w:rsidR="00C41762">
              <w:rPr>
                <w:noProof/>
                <w:webHidden/>
              </w:rPr>
              <w:fldChar w:fldCharType="end"/>
            </w:r>
          </w:hyperlink>
        </w:p>
        <w:p w:rsidR="00C41762" w:rsidRDefault="00B2314F">
          <w:pPr>
            <w:pStyle w:val="Sumrio2"/>
            <w:tabs>
              <w:tab w:val="left" w:pos="1540"/>
            </w:tabs>
            <w:rPr>
              <w:noProof/>
            </w:rPr>
          </w:pPr>
          <w:hyperlink w:anchor="_Toc67392117" w:history="1">
            <w:r w:rsidR="00C41762" w:rsidRPr="008A6CEB">
              <w:rPr>
                <w:rStyle w:val="Hyperlink"/>
                <w:rFonts w:cstheme="minorHAnsi"/>
                <w:noProof/>
              </w:rPr>
              <w:t>9.6.6</w:t>
            </w:r>
            <w:r w:rsidR="00C41762">
              <w:rPr>
                <w:noProof/>
              </w:rPr>
              <w:tab/>
            </w:r>
            <w:r w:rsidR="00C41762" w:rsidRPr="008A6CEB">
              <w:rPr>
                <w:rStyle w:val="Hyperlink"/>
                <w:rFonts w:cstheme="minorHAnsi"/>
                <w:noProof/>
              </w:rPr>
              <w:t>ÁGUA</w:t>
            </w:r>
            <w:r w:rsidR="00C41762">
              <w:rPr>
                <w:noProof/>
                <w:webHidden/>
              </w:rPr>
              <w:tab/>
            </w:r>
            <w:r w:rsidR="00C41762">
              <w:rPr>
                <w:noProof/>
                <w:webHidden/>
              </w:rPr>
              <w:fldChar w:fldCharType="begin"/>
            </w:r>
            <w:r w:rsidR="00C41762">
              <w:rPr>
                <w:noProof/>
                <w:webHidden/>
              </w:rPr>
              <w:instrText xml:space="preserve"> PAGEREF _Toc67392117 \h </w:instrText>
            </w:r>
            <w:r w:rsidR="00C41762">
              <w:rPr>
                <w:noProof/>
                <w:webHidden/>
              </w:rPr>
            </w:r>
            <w:r w:rsidR="00C41762">
              <w:rPr>
                <w:noProof/>
                <w:webHidden/>
              </w:rPr>
              <w:fldChar w:fldCharType="separate"/>
            </w:r>
            <w:r>
              <w:rPr>
                <w:noProof/>
                <w:webHidden/>
              </w:rPr>
              <w:t>23</w:t>
            </w:r>
            <w:r w:rsidR="00C41762">
              <w:rPr>
                <w:noProof/>
                <w:webHidden/>
              </w:rPr>
              <w:fldChar w:fldCharType="end"/>
            </w:r>
          </w:hyperlink>
        </w:p>
        <w:p w:rsidR="00C41762" w:rsidRDefault="00B2314F">
          <w:pPr>
            <w:pStyle w:val="Sumrio2"/>
            <w:tabs>
              <w:tab w:val="left" w:pos="1540"/>
            </w:tabs>
            <w:rPr>
              <w:noProof/>
            </w:rPr>
          </w:pPr>
          <w:hyperlink w:anchor="_Toc67392118" w:history="1">
            <w:r w:rsidR="00C41762" w:rsidRPr="008A6CEB">
              <w:rPr>
                <w:rStyle w:val="Hyperlink"/>
                <w:rFonts w:cstheme="minorHAnsi"/>
                <w:noProof/>
              </w:rPr>
              <w:t>9.6.7</w:t>
            </w:r>
            <w:r w:rsidR="00C41762">
              <w:rPr>
                <w:noProof/>
              </w:rPr>
              <w:tab/>
            </w:r>
            <w:r w:rsidR="00C41762" w:rsidRPr="008A6CEB">
              <w:rPr>
                <w:rStyle w:val="Hyperlink"/>
                <w:rFonts w:cstheme="minorHAnsi"/>
                <w:noProof/>
              </w:rPr>
              <w:t>ADITIVOS</w:t>
            </w:r>
            <w:r w:rsidR="00C41762">
              <w:rPr>
                <w:noProof/>
                <w:webHidden/>
              </w:rPr>
              <w:tab/>
            </w:r>
            <w:r w:rsidR="00C41762">
              <w:rPr>
                <w:noProof/>
                <w:webHidden/>
              </w:rPr>
              <w:fldChar w:fldCharType="begin"/>
            </w:r>
            <w:r w:rsidR="00C41762">
              <w:rPr>
                <w:noProof/>
                <w:webHidden/>
              </w:rPr>
              <w:instrText xml:space="preserve"> PAGEREF _Toc67392118 \h </w:instrText>
            </w:r>
            <w:r w:rsidR="00C41762">
              <w:rPr>
                <w:noProof/>
                <w:webHidden/>
              </w:rPr>
            </w:r>
            <w:r w:rsidR="00C41762">
              <w:rPr>
                <w:noProof/>
                <w:webHidden/>
              </w:rPr>
              <w:fldChar w:fldCharType="separate"/>
            </w:r>
            <w:r>
              <w:rPr>
                <w:noProof/>
                <w:webHidden/>
              </w:rPr>
              <w:t>23</w:t>
            </w:r>
            <w:r w:rsidR="00C41762">
              <w:rPr>
                <w:noProof/>
                <w:webHidden/>
              </w:rPr>
              <w:fldChar w:fldCharType="end"/>
            </w:r>
          </w:hyperlink>
        </w:p>
        <w:p w:rsidR="00C41762" w:rsidRDefault="00B2314F">
          <w:pPr>
            <w:pStyle w:val="Sumrio2"/>
            <w:tabs>
              <w:tab w:val="left" w:pos="1540"/>
            </w:tabs>
            <w:rPr>
              <w:noProof/>
            </w:rPr>
          </w:pPr>
          <w:hyperlink w:anchor="_Toc67392119" w:history="1">
            <w:r w:rsidR="00C41762" w:rsidRPr="008A6CEB">
              <w:rPr>
                <w:rStyle w:val="Hyperlink"/>
                <w:rFonts w:cstheme="minorHAnsi"/>
                <w:noProof/>
              </w:rPr>
              <w:t>9.6.8</w:t>
            </w:r>
            <w:r w:rsidR="00C41762">
              <w:rPr>
                <w:noProof/>
              </w:rPr>
              <w:tab/>
            </w:r>
            <w:r w:rsidR="00C41762" w:rsidRPr="008A6CEB">
              <w:rPr>
                <w:rStyle w:val="Hyperlink"/>
                <w:rFonts w:cstheme="minorHAnsi"/>
                <w:noProof/>
              </w:rPr>
              <w:t>CARACTERÍSTICAS DOS CONCRETOS</w:t>
            </w:r>
            <w:r w:rsidR="00C41762">
              <w:rPr>
                <w:noProof/>
                <w:webHidden/>
              </w:rPr>
              <w:tab/>
            </w:r>
            <w:r w:rsidR="00C41762">
              <w:rPr>
                <w:noProof/>
                <w:webHidden/>
              </w:rPr>
              <w:fldChar w:fldCharType="begin"/>
            </w:r>
            <w:r w:rsidR="00C41762">
              <w:rPr>
                <w:noProof/>
                <w:webHidden/>
              </w:rPr>
              <w:instrText xml:space="preserve"> PAGEREF _Toc67392119 \h </w:instrText>
            </w:r>
            <w:r w:rsidR="00C41762">
              <w:rPr>
                <w:noProof/>
                <w:webHidden/>
              </w:rPr>
            </w:r>
            <w:r w:rsidR="00C41762">
              <w:rPr>
                <w:noProof/>
                <w:webHidden/>
              </w:rPr>
              <w:fldChar w:fldCharType="separate"/>
            </w:r>
            <w:r>
              <w:rPr>
                <w:noProof/>
                <w:webHidden/>
              </w:rPr>
              <w:t>23</w:t>
            </w:r>
            <w:r w:rsidR="00C41762">
              <w:rPr>
                <w:noProof/>
                <w:webHidden/>
              </w:rPr>
              <w:fldChar w:fldCharType="end"/>
            </w:r>
          </w:hyperlink>
        </w:p>
        <w:p w:rsidR="00C41762" w:rsidRDefault="00B2314F">
          <w:pPr>
            <w:pStyle w:val="Sumrio2"/>
            <w:tabs>
              <w:tab w:val="left" w:pos="1540"/>
            </w:tabs>
            <w:rPr>
              <w:noProof/>
            </w:rPr>
          </w:pPr>
          <w:hyperlink w:anchor="_Toc67392120" w:history="1">
            <w:r w:rsidR="00C41762" w:rsidRPr="008A6CEB">
              <w:rPr>
                <w:rStyle w:val="Hyperlink"/>
                <w:rFonts w:cstheme="minorHAnsi"/>
                <w:noProof/>
              </w:rPr>
              <w:t>9.6.9</w:t>
            </w:r>
            <w:r w:rsidR="00C41762">
              <w:rPr>
                <w:noProof/>
              </w:rPr>
              <w:tab/>
            </w:r>
            <w:r w:rsidR="00C41762" w:rsidRPr="008A6CEB">
              <w:rPr>
                <w:rStyle w:val="Hyperlink"/>
                <w:rFonts w:cstheme="minorHAnsi"/>
                <w:noProof/>
              </w:rPr>
              <w:t>RESISTÊNCIAS MECÂNICAS</w:t>
            </w:r>
            <w:r w:rsidR="00C41762">
              <w:rPr>
                <w:noProof/>
                <w:webHidden/>
              </w:rPr>
              <w:tab/>
            </w:r>
            <w:r w:rsidR="00C41762">
              <w:rPr>
                <w:noProof/>
                <w:webHidden/>
              </w:rPr>
              <w:fldChar w:fldCharType="begin"/>
            </w:r>
            <w:r w:rsidR="00C41762">
              <w:rPr>
                <w:noProof/>
                <w:webHidden/>
              </w:rPr>
              <w:instrText xml:space="preserve"> PAGEREF _Toc67392120 \h </w:instrText>
            </w:r>
            <w:r w:rsidR="00C41762">
              <w:rPr>
                <w:noProof/>
                <w:webHidden/>
              </w:rPr>
            </w:r>
            <w:r w:rsidR="00C41762">
              <w:rPr>
                <w:noProof/>
                <w:webHidden/>
              </w:rPr>
              <w:fldChar w:fldCharType="separate"/>
            </w:r>
            <w:r>
              <w:rPr>
                <w:noProof/>
                <w:webHidden/>
              </w:rPr>
              <w:t>24</w:t>
            </w:r>
            <w:r w:rsidR="00C41762">
              <w:rPr>
                <w:noProof/>
                <w:webHidden/>
              </w:rPr>
              <w:fldChar w:fldCharType="end"/>
            </w:r>
          </w:hyperlink>
        </w:p>
        <w:p w:rsidR="00C41762" w:rsidRDefault="00B2314F">
          <w:pPr>
            <w:pStyle w:val="Sumrio2"/>
            <w:tabs>
              <w:tab w:val="left" w:pos="1540"/>
            </w:tabs>
            <w:rPr>
              <w:noProof/>
            </w:rPr>
          </w:pPr>
          <w:hyperlink w:anchor="_Toc67392121" w:history="1">
            <w:r w:rsidR="00C41762" w:rsidRPr="008A6CEB">
              <w:rPr>
                <w:rStyle w:val="Hyperlink"/>
                <w:rFonts w:cstheme="minorHAnsi"/>
                <w:noProof/>
              </w:rPr>
              <w:t>9.6.10</w:t>
            </w:r>
            <w:r w:rsidR="00C41762">
              <w:rPr>
                <w:noProof/>
              </w:rPr>
              <w:tab/>
            </w:r>
            <w:r w:rsidR="00C41762" w:rsidRPr="008A6CEB">
              <w:rPr>
                <w:rStyle w:val="Hyperlink"/>
                <w:rFonts w:cstheme="minorHAnsi"/>
                <w:noProof/>
              </w:rPr>
              <w:t>COMPOSIÇÃO DO CONCRETO</w:t>
            </w:r>
            <w:r w:rsidR="00C41762">
              <w:rPr>
                <w:noProof/>
                <w:webHidden/>
              </w:rPr>
              <w:tab/>
            </w:r>
            <w:r w:rsidR="00C41762">
              <w:rPr>
                <w:noProof/>
                <w:webHidden/>
              </w:rPr>
              <w:fldChar w:fldCharType="begin"/>
            </w:r>
            <w:r w:rsidR="00C41762">
              <w:rPr>
                <w:noProof/>
                <w:webHidden/>
              </w:rPr>
              <w:instrText xml:space="preserve"> PAGEREF _Toc67392121 \h </w:instrText>
            </w:r>
            <w:r w:rsidR="00C41762">
              <w:rPr>
                <w:noProof/>
                <w:webHidden/>
              </w:rPr>
            </w:r>
            <w:r w:rsidR="00C41762">
              <w:rPr>
                <w:noProof/>
                <w:webHidden/>
              </w:rPr>
              <w:fldChar w:fldCharType="separate"/>
            </w:r>
            <w:r>
              <w:rPr>
                <w:noProof/>
                <w:webHidden/>
              </w:rPr>
              <w:t>24</w:t>
            </w:r>
            <w:r w:rsidR="00C41762">
              <w:rPr>
                <w:noProof/>
                <w:webHidden/>
              </w:rPr>
              <w:fldChar w:fldCharType="end"/>
            </w:r>
          </w:hyperlink>
        </w:p>
        <w:p w:rsidR="00C41762" w:rsidRDefault="00B2314F">
          <w:pPr>
            <w:pStyle w:val="Sumrio2"/>
            <w:tabs>
              <w:tab w:val="left" w:pos="1540"/>
            </w:tabs>
            <w:rPr>
              <w:noProof/>
            </w:rPr>
          </w:pPr>
          <w:hyperlink w:anchor="_Toc67392122" w:history="1">
            <w:r w:rsidR="00C41762" w:rsidRPr="008A6CEB">
              <w:rPr>
                <w:rStyle w:val="Hyperlink"/>
                <w:rFonts w:cstheme="minorHAnsi"/>
                <w:noProof/>
              </w:rPr>
              <w:t>9.6.11</w:t>
            </w:r>
            <w:r w:rsidR="00C41762">
              <w:rPr>
                <w:noProof/>
              </w:rPr>
              <w:tab/>
            </w:r>
            <w:r w:rsidR="00C41762" w:rsidRPr="008A6CEB">
              <w:rPr>
                <w:rStyle w:val="Hyperlink"/>
                <w:rFonts w:cstheme="minorHAnsi"/>
                <w:noProof/>
              </w:rPr>
              <w:t>PREPARO DA MISTURA</w:t>
            </w:r>
            <w:r w:rsidR="00C41762">
              <w:rPr>
                <w:noProof/>
                <w:webHidden/>
              </w:rPr>
              <w:tab/>
            </w:r>
            <w:r w:rsidR="00C41762">
              <w:rPr>
                <w:noProof/>
                <w:webHidden/>
              </w:rPr>
              <w:fldChar w:fldCharType="begin"/>
            </w:r>
            <w:r w:rsidR="00C41762">
              <w:rPr>
                <w:noProof/>
                <w:webHidden/>
              </w:rPr>
              <w:instrText xml:space="preserve"> PAGEREF _Toc67392122 \h </w:instrText>
            </w:r>
            <w:r w:rsidR="00C41762">
              <w:rPr>
                <w:noProof/>
                <w:webHidden/>
              </w:rPr>
            </w:r>
            <w:r w:rsidR="00C41762">
              <w:rPr>
                <w:noProof/>
                <w:webHidden/>
              </w:rPr>
              <w:fldChar w:fldCharType="separate"/>
            </w:r>
            <w:r>
              <w:rPr>
                <w:noProof/>
                <w:webHidden/>
              </w:rPr>
              <w:t>25</w:t>
            </w:r>
            <w:r w:rsidR="00C41762">
              <w:rPr>
                <w:noProof/>
                <w:webHidden/>
              </w:rPr>
              <w:fldChar w:fldCharType="end"/>
            </w:r>
          </w:hyperlink>
        </w:p>
        <w:p w:rsidR="00C41762" w:rsidRDefault="00B2314F">
          <w:pPr>
            <w:pStyle w:val="Sumrio2"/>
            <w:tabs>
              <w:tab w:val="left" w:pos="1540"/>
            </w:tabs>
            <w:rPr>
              <w:noProof/>
            </w:rPr>
          </w:pPr>
          <w:hyperlink w:anchor="_Toc67392123" w:history="1">
            <w:r w:rsidR="00C41762" w:rsidRPr="008A6CEB">
              <w:rPr>
                <w:rStyle w:val="Hyperlink"/>
                <w:rFonts w:cstheme="minorHAnsi"/>
                <w:noProof/>
              </w:rPr>
              <w:t>9.6.12</w:t>
            </w:r>
            <w:r w:rsidR="00C41762">
              <w:rPr>
                <w:noProof/>
              </w:rPr>
              <w:tab/>
            </w:r>
            <w:r w:rsidR="00C41762" w:rsidRPr="008A6CEB">
              <w:rPr>
                <w:rStyle w:val="Hyperlink"/>
                <w:rFonts w:cstheme="minorHAnsi"/>
                <w:noProof/>
              </w:rPr>
              <w:t>COLOCAÇÃO DO CONCRETO NAS FORMAS</w:t>
            </w:r>
            <w:r w:rsidR="00C41762">
              <w:rPr>
                <w:noProof/>
                <w:webHidden/>
              </w:rPr>
              <w:tab/>
            </w:r>
            <w:r w:rsidR="00C41762">
              <w:rPr>
                <w:noProof/>
                <w:webHidden/>
              </w:rPr>
              <w:fldChar w:fldCharType="begin"/>
            </w:r>
            <w:r w:rsidR="00C41762">
              <w:rPr>
                <w:noProof/>
                <w:webHidden/>
              </w:rPr>
              <w:instrText xml:space="preserve"> PAGEREF _Toc67392123 \h </w:instrText>
            </w:r>
            <w:r w:rsidR="00C41762">
              <w:rPr>
                <w:noProof/>
                <w:webHidden/>
              </w:rPr>
            </w:r>
            <w:r w:rsidR="00C41762">
              <w:rPr>
                <w:noProof/>
                <w:webHidden/>
              </w:rPr>
              <w:fldChar w:fldCharType="separate"/>
            </w:r>
            <w:r>
              <w:rPr>
                <w:noProof/>
                <w:webHidden/>
              </w:rPr>
              <w:t>25</w:t>
            </w:r>
            <w:r w:rsidR="00C41762">
              <w:rPr>
                <w:noProof/>
                <w:webHidden/>
              </w:rPr>
              <w:fldChar w:fldCharType="end"/>
            </w:r>
          </w:hyperlink>
        </w:p>
        <w:p w:rsidR="00C41762" w:rsidRDefault="00B2314F">
          <w:pPr>
            <w:pStyle w:val="Sumrio2"/>
            <w:tabs>
              <w:tab w:val="left" w:pos="1540"/>
            </w:tabs>
            <w:rPr>
              <w:noProof/>
            </w:rPr>
          </w:pPr>
          <w:hyperlink w:anchor="_Toc67392124" w:history="1">
            <w:r w:rsidR="00C41762" w:rsidRPr="008A6CEB">
              <w:rPr>
                <w:rStyle w:val="Hyperlink"/>
                <w:rFonts w:cstheme="minorHAnsi"/>
                <w:noProof/>
              </w:rPr>
              <w:t>9.6.13</w:t>
            </w:r>
            <w:r w:rsidR="00C41762">
              <w:rPr>
                <w:noProof/>
              </w:rPr>
              <w:tab/>
            </w:r>
            <w:r w:rsidR="00C41762" w:rsidRPr="008A6CEB">
              <w:rPr>
                <w:rStyle w:val="Hyperlink"/>
                <w:rFonts w:cstheme="minorHAnsi"/>
                <w:noProof/>
              </w:rPr>
              <w:t>CURA DO CONCRETO</w:t>
            </w:r>
            <w:r w:rsidR="00C41762">
              <w:rPr>
                <w:noProof/>
                <w:webHidden/>
              </w:rPr>
              <w:tab/>
            </w:r>
            <w:r w:rsidR="00C41762">
              <w:rPr>
                <w:noProof/>
                <w:webHidden/>
              </w:rPr>
              <w:fldChar w:fldCharType="begin"/>
            </w:r>
            <w:r w:rsidR="00C41762">
              <w:rPr>
                <w:noProof/>
                <w:webHidden/>
              </w:rPr>
              <w:instrText xml:space="preserve"> PAGEREF _Toc67392124 \h </w:instrText>
            </w:r>
            <w:r w:rsidR="00C41762">
              <w:rPr>
                <w:noProof/>
                <w:webHidden/>
              </w:rPr>
            </w:r>
            <w:r w:rsidR="00C41762">
              <w:rPr>
                <w:noProof/>
                <w:webHidden/>
              </w:rPr>
              <w:fldChar w:fldCharType="separate"/>
            </w:r>
            <w:r>
              <w:rPr>
                <w:noProof/>
                <w:webHidden/>
              </w:rPr>
              <w:t>26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25" w:history="1">
            <w:r w:rsidR="00C41762" w:rsidRPr="008A6CEB">
              <w:rPr>
                <w:rStyle w:val="Hyperlink"/>
                <w:rFonts w:cstheme="minorHAnsi"/>
                <w:noProof/>
              </w:rPr>
              <w:t>10</w:t>
            </w:r>
            <w:r w:rsidR="00C41762">
              <w:rPr>
                <w:noProof/>
              </w:rPr>
              <w:tab/>
            </w:r>
            <w:r w:rsidR="00C41762" w:rsidRPr="008A6CEB">
              <w:rPr>
                <w:rStyle w:val="Hyperlink"/>
                <w:rFonts w:cstheme="minorHAnsi"/>
                <w:noProof/>
              </w:rPr>
              <w:t>ALVENARIA E FECHAMENTO</w:t>
            </w:r>
            <w:r w:rsidR="00C41762">
              <w:rPr>
                <w:noProof/>
                <w:webHidden/>
              </w:rPr>
              <w:tab/>
            </w:r>
            <w:r w:rsidR="00C41762">
              <w:rPr>
                <w:noProof/>
                <w:webHidden/>
              </w:rPr>
              <w:fldChar w:fldCharType="begin"/>
            </w:r>
            <w:r w:rsidR="00C41762">
              <w:rPr>
                <w:noProof/>
                <w:webHidden/>
              </w:rPr>
              <w:instrText xml:space="preserve"> PAGEREF _Toc67392125 \h </w:instrText>
            </w:r>
            <w:r w:rsidR="00C41762">
              <w:rPr>
                <w:noProof/>
                <w:webHidden/>
              </w:rPr>
            </w:r>
            <w:r w:rsidR="00C41762">
              <w:rPr>
                <w:noProof/>
                <w:webHidden/>
              </w:rPr>
              <w:fldChar w:fldCharType="separate"/>
            </w:r>
            <w:r>
              <w:rPr>
                <w:noProof/>
                <w:webHidden/>
              </w:rPr>
              <w:t>28</w:t>
            </w:r>
            <w:r w:rsidR="00C41762">
              <w:rPr>
                <w:noProof/>
                <w:webHidden/>
              </w:rPr>
              <w:fldChar w:fldCharType="end"/>
            </w:r>
          </w:hyperlink>
        </w:p>
        <w:p w:rsidR="00C41762" w:rsidRDefault="00B2314F">
          <w:pPr>
            <w:pStyle w:val="Sumrio2"/>
            <w:tabs>
              <w:tab w:val="left" w:pos="1540"/>
            </w:tabs>
            <w:rPr>
              <w:noProof/>
            </w:rPr>
          </w:pPr>
          <w:hyperlink w:anchor="_Toc67392126" w:history="1">
            <w:r w:rsidR="00C41762" w:rsidRPr="008A6CEB">
              <w:rPr>
                <w:rStyle w:val="Hyperlink"/>
                <w:rFonts w:cstheme="minorHAnsi"/>
                <w:noProof/>
              </w:rPr>
              <w:t>10.6.1</w:t>
            </w:r>
            <w:r w:rsidR="00C41762">
              <w:rPr>
                <w:noProof/>
              </w:rPr>
              <w:tab/>
            </w:r>
            <w:r w:rsidR="00C41762" w:rsidRPr="008A6CEB">
              <w:rPr>
                <w:rStyle w:val="Hyperlink"/>
                <w:rFonts w:cstheme="minorHAnsi"/>
                <w:noProof/>
              </w:rPr>
              <w:t>DISPOSIÇÕES GERAIS</w:t>
            </w:r>
            <w:r w:rsidR="00C41762">
              <w:rPr>
                <w:noProof/>
                <w:webHidden/>
              </w:rPr>
              <w:tab/>
            </w:r>
            <w:r w:rsidR="00C41762">
              <w:rPr>
                <w:noProof/>
                <w:webHidden/>
              </w:rPr>
              <w:fldChar w:fldCharType="begin"/>
            </w:r>
            <w:r w:rsidR="00C41762">
              <w:rPr>
                <w:noProof/>
                <w:webHidden/>
              </w:rPr>
              <w:instrText xml:space="preserve"> PAGEREF _Toc67392126 \h </w:instrText>
            </w:r>
            <w:r w:rsidR="00C41762">
              <w:rPr>
                <w:noProof/>
                <w:webHidden/>
              </w:rPr>
            </w:r>
            <w:r w:rsidR="00C41762">
              <w:rPr>
                <w:noProof/>
                <w:webHidden/>
              </w:rPr>
              <w:fldChar w:fldCharType="separate"/>
            </w:r>
            <w:r>
              <w:rPr>
                <w:noProof/>
                <w:webHidden/>
              </w:rPr>
              <w:t>28</w:t>
            </w:r>
            <w:r w:rsidR="00C41762">
              <w:rPr>
                <w:noProof/>
                <w:webHidden/>
              </w:rPr>
              <w:fldChar w:fldCharType="end"/>
            </w:r>
          </w:hyperlink>
        </w:p>
        <w:p w:rsidR="00C41762" w:rsidRDefault="00B2314F">
          <w:pPr>
            <w:pStyle w:val="Sumrio2"/>
            <w:tabs>
              <w:tab w:val="left" w:pos="1540"/>
            </w:tabs>
            <w:rPr>
              <w:noProof/>
            </w:rPr>
          </w:pPr>
          <w:hyperlink w:anchor="_Toc67392127" w:history="1">
            <w:r w:rsidR="00C41762" w:rsidRPr="008A6CEB">
              <w:rPr>
                <w:rStyle w:val="Hyperlink"/>
                <w:rFonts w:cstheme="minorHAnsi"/>
                <w:noProof/>
              </w:rPr>
              <w:t>10.6.2</w:t>
            </w:r>
            <w:r w:rsidR="00C41762">
              <w:rPr>
                <w:noProof/>
              </w:rPr>
              <w:tab/>
            </w:r>
            <w:r w:rsidR="00C41762" w:rsidRPr="008A6CEB">
              <w:rPr>
                <w:rStyle w:val="Hyperlink"/>
                <w:rFonts w:cstheme="minorHAnsi"/>
                <w:noProof/>
              </w:rPr>
              <w:t>TIJOLO CERÂMICO FURADO</w:t>
            </w:r>
            <w:r w:rsidR="00C41762">
              <w:rPr>
                <w:noProof/>
                <w:webHidden/>
              </w:rPr>
              <w:tab/>
            </w:r>
            <w:r w:rsidR="00C41762">
              <w:rPr>
                <w:noProof/>
                <w:webHidden/>
              </w:rPr>
              <w:fldChar w:fldCharType="begin"/>
            </w:r>
            <w:r w:rsidR="00C41762">
              <w:rPr>
                <w:noProof/>
                <w:webHidden/>
              </w:rPr>
              <w:instrText xml:space="preserve"> PAGEREF _Toc67392127 \h </w:instrText>
            </w:r>
            <w:r w:rsidR="00C41762">
              <w:rPr>
                <w:noProof/>
                <w:webHidden/>
              </w:rPr>
            </w:r>
            <w:r w:rsidR="00C41762">
              <w:rPr>
                <w:noProof/>
                <w:webHidden/>
              </w:rPr>
              <w:fldChar w:fldCharType="separate"/>
            </w:r>
            <w:r>
              <w:rPr>
                <w:noProof/>
                <w:webHidden/>
              </w:rPr>
              <w:t>28</w:t>
            </w:r>
            <w:r w:rsidR="00C41762">
              <w:rPr>
                <w:noProof/>
                <w:webHidden/>
              </w:rPr>
              <w:fldChar w:fldCharType="end"/>
            </w:r>
          </w:hyperlink>
        </w:p>
        <w:p w:rsidR="00C41762" w:rsidRDefault="00B2314F">
          <w:pPr>
            <w:pStyle w:val="Sumrio2"/>
            <w:tabs>
              <w:tab w:val="left" w:pos="1540"/>
            </w:tabs>
            <w:rPr>
              <w:noProof/>
            </w:rPr>
          </w:pPr>
          <w:hyperlink w:anchor="_Toc67392128" w:history="1">
            <w:r w:rsidR="00C41762" w:rsidRPr="008A6CEB">
              <w:rPr>
                <w:rStyle w:val="Hyperlink"/>
                <w:rFonts w:cstheme="minorHAnsi"/>
                <w:noProof/>
              </w:rPr>
              <w:t>10.6.3</w:t>
            </w:r>
            <w:r w:rsidR="00C41762">
              <w:rPr>
                <w:noProof/>
              </w:rPr>
              <w:tab/>
            </w:r>
            <w:r w:rsidR="00C41762" w:rsidRPr="008A6CEB">
              <w:rPr>
                <w:rStyle w:val="Hyperlink"/>
                <w:rFonts w:cstheme="minorHAnsi"/>
                <w:noProof/>
              </w:rPr>
              <w:t>Divisórias em Granito para Sanitários e Soleiras</w:t>
            </w:r>
            <w:r w:rsidR="00C41762">
              <w:rPr>
                <w:noProof/>
                <w:webHidden/>
              </w:rPr>
              <w:tab/>
            </w:r>
            <w:r w:rsidR="00C41762">
              <w:rPr>
                <w:noProof/>
                <w:webHidden/>
              </w:rPr>
              <w:fldChar w:fldCharType="begin"/>
            </w:r>
            <w:r w:rsidR="00C41762">
              <w:rPr>
                <w:noProof/>
                <w:webHidden/>
              </w:rPr>
              <w:instrText xml:space="preserve"> PAGEREF _Toc67392128 \h </w:instrText>
            </w:r>
            <w:r w:rsidR="00C41762">
              <w:rPr>
                <w:noProof/>
                <w:webHidden/>
              </w:rPr>
            </w:r>
            <w:r w:rsidR="00C41762">
              <w:rPr>
                <w:noProof/>
                <w:webHidden/>
              </w:rPr>
              <w:fldChar w:fldCharType="separate"/>
            </w:r>
            <w:r>
              <w:rPr>
                <w:noProof/>
                <w:webHidden/>
              </w:rPr>
              <w:t>30</w:t>
            </w:r>
            <w:r w:rsidR="00C41762">
              <w:rPr>
                <w:noProof/>
                <w:webHidden/>
              </w:rPr>
              <w:fldChar w:fldCharType="end"/>
            </w:r>
          </w:hyperlink>
        </w:p>
        <w:p w:rsidR="00C41762" w:rsidRDefault="00B2314F">
          <w:pPr>
            <w:pStyle w:val="Sumrio2"/>
            <w:tabs>
              <w:tab w:val="left" w:pos="1540"/>
            </w:tabs>
            <w:rPr>
              <w:noProof/>
            </w:rPr>
          </w:pPr>
          <w:hyperlink w:anchor="_Toc67392129" w:history="1">
            <w:r w:rsidR="00C41762" w:rsidRPr="008A6CEB">
              <w:rPr>
                <w:rStyle w:val="Hyperlink"/>
                <w:rFonts w:cstheme="minorHAnsi"/>
                <w:noProof/>
              </w:rPr>
              <w:t>10.6.4</w:t>
            </w:r>
            <w:r w:rsidR="00C41762">
              <w:rPr>
                <w:noProof/>
              </w:rPr>
              <w:tab/>
            </w:r>
            <w:r w:rsidR="00C41762" w:rsidRPr="008A6CEB">
              <w:rPr>
                <w:rStyle w:val="Hyperlink"/>
                <w:rFonts w:cstheme="minorHAnsi"/>
                <w:noProof/>
              </w:rPr>
              <w:t>GESSO ACARTONADO</w:t>
            </w:r>
            <w:r w:rsidR="00C41762">
              <w:rPr>
                <w:noProof/>
                <w:webHidden/>
              </w:rPr>
              <w:tab/>
            </w:r>
            <w:r w:rsidR="00C41762">
              <w:rPr>
                <w:noProof/>
                <w:webHidden/>
              </w:rPr>
              <w:fldChar w:fldCharType="begin"/>
            </w:r>
            <w:r w:rsidR="00C41762">
              <w:rPr>
                <w:noProof/>
                <w:webHidden/>
              </w:rPr>
              <w:instrText xml:space="preserve"> PAGEREF _Toc67392129 \h </w:instrText>
            </w:r>
            <w:r w:rsidR="00C41762">
              <w:rPr>
                <w:noProof/>
                <w:webHidden/>
              </w:rPr>
            </w:r>
            <w:r w:rsidR="00C41762">
              <w:rPr>
                <w:noProof/>
                <w:webHidden/>
              </w:rPr>
              <w:fldChar w:fldCharType="separate"/>
            </w:r>
            <w:r>
              <w:rPr>
                <w:noProof/>
                <w:webHidden/>
              </w:rPr>
              <w:t>30</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30" w:history="1">
            <w:r w:rsidR="00C41762" w:rsidRPr="008A6CEB">
              <w:rPr>
                <w:rStyle w:val="Hyperlink"/>
                <w:rFonts w:cstheme="minorHAnsi"/>
                <w:noProof/>
              </w:rPr>
              <w:t>11</w:t>
            </w:r>
            <w:r w:rsidR="00C41762">
              <w:rPr>
                <w:noProof/>
              </w:rPr>
              <w:tab/>
            </w:r>
            <w:r w:rsidR="00C41762" w:rsidRPr="008A6CEB">
              <w:rPr>
                <w:rStyle w:val="Hyperlink"/>
                <w:rFonts w:cstheme="minorHAnsi"/>
                <w:noProof/>
              </w:rPr>
              <w:t>ESQUADRIAS E FERRAGENS</w:t>
            </w:r>
            <w:r w:rsidR="00C41762">
              <w:rPr>
                <w:noProof/>
                <w:webHidden/>
              </w:rPr>
              <w:tab/>
            </w:r>
            <w:r w:rsidR="00C41762">
              <w:rPr>
                <w:noProof/>
                <w:webHidden/>
              </w:rPr>
              <w:fldChar w:fldCharType="begin"/>
            </w:r>
            <w:r w:rsidR="00C41762">
              <w:rPr>
                <w:noProof/>
                <w:webHidden/>
              </w:rPr>
              <w:instrText xml:space="preserve"> PAGEREF _Toc67392130 \h </w:instrText>
            </w:r>
            <w:r w:rsidR="00C41762">
              <w:rPr>
                <w:noProof/>
                <w:webHidden/>
              </w:rPr>
            </w:r>
            <w:r w:rsidR="00C41762">
              <w:rPr>
                <w:noProof/>
                <w:webHidden/>
              </w:rPr>
              <w:fldChar w:fldCharType="separate"/>
            </w:r>
            <w:r>
              <w:rPr>
                <w:noProof/>
                <w:webHidden/>
              </w:rPr>
              <w:t>31</w:t>
            </w:r>
            <w:r w:rsidR="00C41762">
              <w:rPr>
                <w:noProof/>
                <w:webHidden/>
              </w:rPr>
              <w:fldChar w:fldCharType="end"/>
            </w:r>
          </w:hyperlink>
        </w:p>
        <w:p w:rsidR="00C41762" w:rsidRDefault="00B2314F">
          <w:pPr>
            <w:pStyle w:val="Sumrio2"/>
            <w:tabs>
              <w:tab w:val="left" w:pos="1540"/>
            </w:tabs>
            <w:rPr>
              <w:noProof/>
            </w:rPr>
          </w:pPr>
          <w:hyperlink w:anchor="_Toc67392131" w:history="1">
            <w:r w:rsidR="00C41762" w:rsidRPr="008A6CEB">
              <w:rPr>
                <w:rStyle w:val="Hyperlink"/>
                <w:rFonts w:cstheme="minorHAnsi"/>
                <w:noProof/>
              </w:rPr>
              <w:t>11.6.1</w:t>
            </w:r>
            <w:r w:rsidR="00C41762">
              <w:rPr>
                <w:noProof/>
              </w:rPr>
              <w:tab/>
            </w:r>
            <w:r w:rsidR="00C41762" w:rsidRPr="008A6CEB">
              <w:rPr>
                <w:rStyle w:val="Hyperlink"/>
                <w:rFonts w:cstheme="minorHAnsi"/>
                <w:noProof/>
              </w:rPr>
              <w:t>Esquadrias de Madeira</w:t>
            </w:r>
            <w:r w:rsidR="00C41762">
              <w:rPr>
                <w:noProof/>
                <w:webHidden/>
              </w:rPr>
              <w:tab/>
            </w:r>
            <w:r w:rsidR="00C41762">
              <w:rPr>
                <w:noProof/>
                <w:webHidden/>
              </w:rPr>
              <w:fldChar w:fldCharType="begin"/>
            </w:r>
            <w:r w:rsidR="00C41762">
              <w:rPr>
                <w:noProof/>
                <w:webHidden/>
              </w:rPr>
              <w:instrText xml:space="preserve"> PAGEREF _Toc67392131 \h </w:instrText>
            </w:r>
            <w:r w:rsidR="00C41762">
              <w:rPr>
                <w:noProof/>
                <w:webHidden/>
              </w:rPr>
            </w:r>
            <w:r w:rsidR="00C41762">
              <w:rPr>
                <w:noProof/>
                <w:webHidden/>
              </w:rPr>
              <w:fldChar w:fldCharType="separate"/>
            </w:r>
            <w:r>
              <w:rPr>
                <w:noProof/>
                <w:webHidden/>
              </w:rPr>
              <w:t>31</w:t>
            </w:r>
            <w:r w:rsidR="00C41762">
              <w:rPr>
                <w:noProof/>
                <w:webHidden/>
              </w:rPr>
              <w:fldChar w:fldCharType="end"/>
            </w:r>
          </w:hyperlink>
        </w:p>
        <w:p w:rsidR="00C41762" w:rsidRDefault="00B2314F">
          <w:pPr>
            <w:pStyle w:val="Sumrio2"/>
            <w:tabs>
              <w:tab w:val="left" w:pos="1540"/>
            </w:tabs>
            <w:rPr>
              <w:noProof/>
            </w:rPr>
          </w:pPr>
          <w:hyperlink w:anchor="_Toc67392132" w:history="1">
            <w:r w:rsidR="00C41762" w:rsidRPr="008A6CEB">
              <w:rPr>
                <w:rStyle w:val="Hyperlink"/>
                <w:rFonts w:cstheme="minorHAnsi"/>
                <w:noProof/>
              </w:rPr>
              <w:t>11.6.2</w:t>
            </w:r>
            <w:r w:rsidR="00C41762">
              <w:rPr>
                <w:noProof/>
              </w:rPr>
              <w:tab/>
            </w:r>
            <w:r w:rsidR="00C41762" w:rsidRPr="008A6CEB">
              <w:rPr>
                <w:rStyle w:val="Hyperlink"/>
                <w:rFonts w:cstheme="minorHAnsi"/>
                <w:noProof/>
              </w:rPr>
              <w:t>Esquadrias de Alumínio</w:t>
            </w:r>
            <w:r w:rsidR="00C41762">
              <w:rPr>
                <w:noProof/>
                <w:webHidden/>
              </w:rPr>
              <w:tab/>
            </w:r>
            <w:r w:rsidR="00C41762">
              <w:rPr>
                <w:noProof/>
                <w:webHidden/>
              </w:rPr>
              <w:fldChar w:fldCharType="begin"/>
            </w:r>
            <w:r w:rsidR="00C41762">
              <w:rPr>
                <w:noProof/>
                <w:webHidden/>
              </w:rPr>
              <w:instrText xml:space="preserve"> PAGEREF _Toc67392132 \h </w:instrText>
            </w:r>
            <w:r w:rsidR="00C41762">
              <w:rPr>
                <w:noProof/>
                <w:webHidden/>
              </w:rPr>
            </w:r>
            <w:r w:rsidR="00C41762">
              <w:rPr>
                <w:noProof/>
                <w:webHidden/>
              </w:rPr>
              <w:fldChar w:fldCharType="separate"/>
            </w:r>
            <w:r>
              <w:rPr>
                <w:noProof/>
                <w:webHidden/>
              </w:rPr>
              <w:t>32</w:t>
            </w:r>
            <w:r w:rsidR="00C41762">
              <w:rPr>
                <w:noProof/>
                <w:webHidden/>
              </w:rPr>
              <w:fldChar w:fldCharType="end"/>
            </w:r>
          </w:hyperlink>
        </w:p>
        <w:p w:rsidR="00C41762" w:rsidRDefault="00B2314F">
          <w:pPr>
            <w:pStyle w:val="Sumrio2"/>
            <w:tabs>
              <w:tab w:val="left" w:pos="1540"/>
            </w:tabs>
            <w:rPr>
              <w:noProof/>
            </w:rPr>
          </w:pPr>
          <w:hyperlink w:anchor="_Toc67392133" w:history="1">
            <w:r w:rsidR="00C41762" w:rsidRPr="008A6CEB">
              <w:rPr>
                <w:rStyle w:val="Hyperlink"/>
                <w:rFonts w:cstheme="minorHAnsi"/>
                <w:noProof/>
              </w:rPr>
              <w:t>11.6.3</w:t>
            </w:r>
            <w:r w:rsidR="00C41762">
              <w:rPr>
                <w:noProof/>
              </w:rPr>
              <w:tab/>
            </w:r>
            <w:r w:rsidR="00C41762" w:rsidRPr="008A6CEB">
              <w:rPr>
                <w:rStyle w:val="Hyperlink"/>
                <w:rFonts w:cstheme="minorHAnsi"/>
                <w:noProof/>
              </w:rPr>
              <w:t>Ferragens</w:t>
            </w:r>
            <w:r w:rsidR="00C41762">
              <w:rPr>
                <w:noProof/>
                <w:webHidden/>
              </w:rPr>
              <w:tab/>
            </w:r>
            <w:r w:rsidR="00C41762">
              <w:rPr>
                <w:noProof/>
                <w:webHidden/>
              </w:rPr>
              <w:fldChar w:fldCharType="begin"/>
            </w:r>
            <w:r w:rsidR="00C41762">
              <w:rPr>
                <w:noProof/>
                <w:webHidden/>
              </w:rPr>
              <w:instrText xml:space="preserve"> PAGEREF _Toc67392133 \h </w:instrText>
            </w:r>
            <w:r w:rsidR="00C41762">
              <w:rPr>
                <w:noProof/>
                <w:webHidden/>
              </w:rPr>
            </w:r>
            <w:r w:rsidR="00C41762">
              <w:rPr>
                <w:noProof/>
                <w:webHidden/>
              </w:rPr>
              <w:fldChar w:fldCharType="separate"/>
            </w:r>
            <w:r>
              <w:rPr>
                <w:noProof/>
                <w:webHidden/>
              </w:rPr>
              <w:t>34</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34" w:history="1">
            <w:r w:rsidR="00C41762" w:rsidRPr="008A6CEB">
              <w:rPr>
                <w:rStyle w:val="Hyperlink"/>
                <w:rFonts w:cstheme="minorHAnsi"/>
                <w:noProof/>
              </w:rPr>
              <w:t>12</w:t>
            </w:r>
            <w:r w:rsidR="00C41762">
              <w:rPr>
                <w:noProof/>
              </w:rPr>
              <w:tab/>
            </w:r>
            <w:r w:rsidR="00C41762" w:rsidRPr="008A6CEB">
              <w:rPr>
                <w:rStyle w:val="Hyperlink"/>
                <w:rFonts w:cstheme="minorHAnsi"/>
                <w:noProof/>
              </w:rPr>
              <w:t>ESTRUTURA METÁLICA</w:t>
            </w:r>
            <w:r w:rsidR="00C41762">
              <w:rPr>
                <w:noProof/>
                <w:webHidden/>
              </w:rPr>
              <w:tab/>
            </w:r>
            <w:r w:rsidR="00C41762">
              <w:rPr>
                <w:noProof/>
                <w:webHidden/>
              </w:rPr>
              <w:fldChar w:fldCharType="begin"/>
            </w:r>
            <w:r w:rsidR="00C41762">
              <w:rPr>
                <w:noProof/>
                <w:webHidden/>
              </w:rPr>
              <w:instrText xml:space="preserve"> PAGEREF _Toc67392134 \h </w:instrText>
            </w:r>
            <w:r w:rsidR="00C41762">
              <w:rPr>
                <w:noProof/>
                <w:webHidden/>
              </w:rPr>
            </w:r>
            <w:r w:rsidR="00C41762">
              <w:rPr>
                <w:noProof/>
                <w:webHidden/>
              </w:rPr>
              <w:fldChar w:fldCharType="separate"/>
            </w:r>
            <w:r>
              <w:rPr>
                <w:noProof/>
                <w:webHidden/>
              </w:rPr>
              <w:t>35</w:t>
            </w:r>
            <w:r w:rsidR="00C41762">
              <w:rPr>
                <w:noProof/>
                <w:webHidden/>
              </w:rPr>
              <w:fldChar w:fldCharType="end"/>
            </w:r>
          </w:hyperlink>
        </w:p>
        <w:p w:rsidR="00C41762" w:rsidRDefault="00B2314F">
          <w:pPr>
            <w:pStyle w:val="Sumrio2"/>
            <w:tabs>
              <w:tab w:val="left" w:pos="1540"/>
            </w:tabs>
            <w:rPr>
              <w:noProof/>
            </w:rPr>
          </w:pPr>
          <w:hyperlink w:anchor="_Toc67392135" w:history="1">
            <w:r w:rsidR="00C41762" w:rsidRPr="008A6CEB">
              <w:rPr>
                <w:rStyle w:val="Hyperlink"/>
                <w:rFonts w:cstheme="minorHAnsi"/>
                <w:noProof/>
              </w:rPr>
              <w:t>12.6.1</w:t>
            </w:r>
            <w:r w:rsidR="00C41762">
              <w:rPr>
                <w:noProof/>
              </w:rPr>
              <w:tab/>
            </w:r>
            <w:r w:rsidR="00C41762" w:rsidRPr="008A6CEB">
              <w:rPr>
                <w:rStyle w:val="Hyperlink"/>
                <w:rFonts w:cstheme="minorHAnsi"/>
                <w:noProof/>
              </w:rPr>
              <w:t>AÇOS ESTRUTURAIS</w:t>
            </w:r>
            <w:r w:rsidR="00C41762">
              <w:rPr>
                <w:noProof/>
                <w:webHidden/>
              </w:rPr>
              <w:tab/>
            </w:r>
            <w:r w:rsidR="00C41762">
              <w:rPr>
                <w:noProof/>
                <w:webHidden/>
              </w:rPr>
              <w:fldChar w:fldCharType="begin"/>
            </w:r>
            <w:r w:rsidR="00C41762">
              <w:rPr>
                <w:noProof/>
                <w:webHidden/>
              </w:rPr>
              <w:instrText xml:space="preserve"> PAGEREF _Toc67392135 \h </w:instrText>
            </w:r>
            <w:r w:rsidR="00C41762">
              <w:rPr>
                <w:noProof/>
                <w:webHidden/>
              </w:rPr>
            </w:r>
            <w:r w:rsidR="00C41762">
              <w:rPr>
                <w:noProof/>
                <w:webHidden/>
              </w:rPr>
              <w:fldChar w:fldCharType="separate"/>
            </w:r>
            <w:r>
              <w:rPr>
                <w:noProof/>
                <w:webHidden/>
              </w:rPr>
              <w:t>36</w:t>
            </w:r>
            <w:r w:rsidR="00C41762">
              <w:rPr>
                <w:noProof/>
                <w:webHidden/>
              </w:rPr>
              <w:fldChar w:fldCharType="end"/>
            </w:r>
          </w:hyperlink>
        </w:p>
        <w:p w:rsidR="00C41762" w:rsidRDefault="00B2314F">
          <w:pPr>
            <w:pStyle w:val="Sumrio2"/>
            <w:tabs>
              <w:tab w:val="left" w:pos="1540"/>
            </w:tabs>
            <w:rPr>
              <w:noProof/>
            </w:rPr>
          </w:pPr>
          <w:hyperlink w:anchor="_Toc67392136" w:history="1">
            <w:r w:rsidR="00C41762" w:rsidRPr="008A6CEB">
              <w:rPr>
                <w:rStyle w:val="Hyperlink"/>
                <w:rFonts w:cstheme="minorHAnsi"/>
                <w:noProof/>
              </w:rPr>
              <w:t>12.6.2</w:t>
            </w:r>
            <w:r w:rsidR="00C41762">
              <w:rPr>
                <w:noProof/>
              </w:rPr>
              <w:tab/>
            </w:r>
            <w:r w:rsidR="00C41762" w:rsidRPr="008A6CEB">
              <w:rPr>
                <w:rStyle w:val="Hyperlink"/>
                <w:rFonts w:cstheme="minorHAnsi"/>
                <w:noProof/>
              </w:rPr>
              <w:t>COBERTURAS</w:t>
            </w:r>
            <w:r w:rsidR="00C41762">
              <w:rPr>
                <w:noProof/>
                <w:webHidden/>
              </w:rPr>
              <w:tab/>
            </w:r>
            <w:r w:rsidR="00C41762">
              <w:rPr>
                <w:noProof/>
                <w:webHidden/>
              </w:rPr>
              <w:fldChar w:fldCharType="begin"/>
            </w:r>
            <w:r w:rsidR="00C41762">
              <w:rPr>
                <w:noProof/>
                <w:webHidden/>
              </w:rPr>
              <w:instrText xml:space="preserve"> PAGEREF _Toc67392136 \h </w:instrText>
            </w:r>
            <w:r w:rsidR="00C41762">
              <w:rPr>
                <w:noProof/>
                <w:webHidden/>
              </w:rPr>
            </w:r>
            <w:r w:rsidR="00C41762">
              <w:rPr>
                <w:noProof/>
                <w:webHidden/>
              </w:rPr>
              <w:fldChar w:fldCharType="separate"/>
            </w:r>
            <w:r>
              <w:rPr>
                <w:noProof/>
                <w:webHidden/>
              </w:rPr>
              <w:t>36</w:t>
            </w:r>
            <w:r w:rsidR="00C41762">
              <w:rPr>
                <w:noProof/>
                <w:webHidden/>
              </w:rPr>
              <w:fldChar w:fldCharType="end"/>
            </w:r>
          </w:hyperlink>
        </w:p>
        <w:p w:rsidR="00C41762" w:rsidRDefault="00B2314F">
          <w:pPr>
            <w:pStyle w:val="Sumrio2"/>
            <w:tabs>
              <w:tab w:val="left" w:pos="1540"/>
            </w:tabs>
            <w:rPr>
              <w:noProof/>
            </w:rPr>
          </w:pPr>
          <w:hyperlink w:anchor="_Toc67392137" w:history="1">
            <w:r w:rsidR="00C41762" w:rsidRPr="008A6CEB">
              <w:rPr>
                <w:rStyle w:val="Hyperlink"/>
                <w:rFonts w:cstheme="minorHAnsi"/>
                <w:noProof/>
              </w:rPr>
              <w:t>12.6.3</w:t>
            </w:r>
            <w:r w:rsidR="00C41762">
              <w:rPr>
                <w:noProof/>
              </w:rPr>
              <w:tab/>
            </w:r>
            <w:r w:rsidR="00C41762" w:rsidRPr="008A6CEB">
              <w:rPr>
                <w:rStyle w:val="Hyperlink"/>
                <w:rFonts w:cstheme="minorHAnsi"/>
                <w:noProof/>
              </w:rPr>
              <w:t>TELHA DE AÇO</w:t>
            </w:r>
            <w:r w:rsidR="00C41762">
              <w:rPr>
                <w:noProof/>
                <w:webHidden/>
              </w:rPr>
              <w:tab/>
            </w:r>
            <w:r w:rsidR="00C41762">
              <w:rPr>
                <w:noProof/>
                <w:webHidden/>
              </w:rPr>
              <w:fldChar w:fldCharType="begin"/>
            </w:r>
            <w:r w:rsidR="00C41762">
              <w:rPr>
                <w:noProof/>
                <w:webHidden/>
              </w:rPr>
              <w:instrText xml:space="preserve"> PAGEREF _Toc67392137 \h </w:instrText>
            </w:r>
            <w:r w:rsidR="00C41762">
              <w:rPr>
                <w:noProof/>
                <w:webHidden/>
              </w:rPr>
            </w:r>
            <w:r w:rsidR="00C41762">
              <w:rPr>
                <w:noProof/>
                <w:webHidden/>
              </w:rPr>
              <w:fldChar w:fldCharType="separate"/>
            </w:r>
            <w:r>
              <w:rPr>
                <w:noProof/>
                <w:webHidden/>
              </w:rPr>
              <w:t>36</w:t>
            </w:r>
            <w:r w:rsidR="00C41762">
              <w:rPr>
                <w:noProof/>
                <w:webHidden/>
              </w:rPr>
              <w:fldChar w:fldCharType="end"/>
            </w:r>
          </w:hyperlink>
        </w:p>
        <w:p w:rsidR="00C41762" w:rsidRDefault="00B2314F">
          <w:pPr>
            <w:pStyle w:val="Sumrio2"/>
            <w:tabs>
              <w:tab w:val="left" w:pos="1540"/>
            </w:tabs>
            <w:rPr>
              <w:noProof/>
            </w:rPr>
          </w:pPr>
          <w:hyperlink w:anchor="_Toc67392138" w:history="1">
            <w:r w:rsidR="00C41762" w:rsidRPr="008A6CEB">
              <w:rPr>
                <w:rStyle w:val="Hyperlink"/>
                <w:rFonts w:cstheme="minorHAnsi"/>
                <w:noProof/>
              </w:rPr>
              <w:t>12.6.4</w:t>
            </w:r>
            <w:r w:rsidR="00C41762">
              <w:rPr>
                <w:noProof/>
              </w:rPr>
              <w:tab/>
            </w:r>
            <w:r w:rsidR="00C41762" w:rsidRPr="008A6CEB">
              <w:rPr>
                <w:rStyle w:val="Hyperlink"/>
                <w:rFonts w:cstheme="minorHAnsi"/>
                <w:noProof/>
              </w:rPr>
              <w:t>CALHAS E RUFOS DE CHAPA DE AÇO</w:t>
            </w:r>
            <w:r w:rsidR="00C41762">
              <w:rPr>
                <w:noProof/>
                <w:webHidden/>
              </w:rPr>
              <w:tab/>
            </w:r>
            <w:r w:rsidR="00C41762">
              <w:rPr>
                <w:noProof/>
                <w:webHidden/>
              </w:rPr>
              <w:fldChar w:fldCharType="begin"/>
            </w:r>
            <w:r w:rsidR="00C41762">
              <w:rPr>
                <w:noProof/>
                <w:webHidden/>
              </w:rPr>
              <w:instrText xml:space="preserve"> PAGEREF _Toc67392138 \h </w:instrText>
            </w:r>
            <w:r w:rsidR="00C41762">
              <w:rPr>
                <w:noProof/>
                <w:webHidden/>
              </w:rPr>
            </w:r>
            <w:r w:rsidR="00C41762">
              <w:rPr>
                <w:noProof/>
                <w:webHidden/>
              </w:rPr>
              <w:fldChar w:fldCharType="separate"/>
            </w:r>
            <w:r>
              <w:rPr>
                <w:noProof/>
                <w:webHidden/>
              </w:rPr>
              <w:t>37</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39" w:history="1">
            <w:r w:rsidR="00C41762" w:rsidRPr="008A6CEB">
              <w:rPr>
                <w:rStyle w:val="Hyperlink"/>
                <w:rFonts w:cstheme="minorHAnsi"/>
                <w:noProof/>
              </w:rPr>
              <w:t>13</w:t>
            </w:r>
            <w:r w:rsidR="00C41762">
              <w:rPr>
                <w:noProof/>
              </w:rPr>
              <w:tab/>
            </w:r>
            <w:r w:rsidR="00C41762" w:rsidRPr="008A6CEB">
              <w:rPr>
                <w:rStyle w:val="Hyperlink"/>
                <w:rFonts w:cstheme="minorHAnsi"/>
                <w:noProof/>
              </w:rPr>
              <w:t>IMPERMEABILIZAÇÃO</w:t>
            </w:r>
            <w:r w:rsidR="00C41762">
              <w:rPr>
                <w:noProof/>
                <w:webHidden/>
              </w:rPr>
              <w:tab/>
            </w:r>
            <w:r w:rsidR="00C41762">
              <w:rPr>
                <w:noProof/>
                <w:webHidden/>
              </w:rPr>
              <w:fldChar w:fldCharType="begin"/>
            </w:r>
            <w:r w:rsidR="00C41762">
              <w:rPr>
                <w:noProof/>
                <w:webHidden/>
              </w:rPr>
              <w:instrText xml:space="preserve"> PAGEREF _Toc67392139 \h </w:instrText>
            </w:r>
            <w:r w:rsidR="00C41762">
              <w:rPr>
                <w:noProof/>
                <w:webHidden/>
              </w:rPr>
            </w:r>
            <w:r w:rsidR="00C41762">
              <w:rPr>
                <w:noProof/>
                <w:webHidden/>
              </w:rPr>
              <w:fldChar w:fldCharType="separate"/>
            </w:r>
            <w:r>
              <w:rPr>
                <w:noProof/>
                <w:webHidden/>
              </w:rPr>
              <w:t>37</w:t>
            </w:r>
            <w:r w:rsidR="00C41762">
              <w:rPr>
                <w:noProof/>
                <w:webHidden/>
              </w:rPr>
              <w:fldChar w:fldCharType="end"/>
            </w:r>
          </w:hyperlink>
        </w:p>
        <w:p w:rsidR="00C41762" w:rsidRDefault="00B2314F">
          <w:pPr>
            <w:pStyle w:val="Sumrio2"/>
            <w:tabs>
              <w:tab w:val="left" w:pos="1540"/>
            </w:tabs>
            <w:rPr>
              <w:noProof/>
            </w:rPr>
          </w:pPr>
          <w:hyperlink w:anchor="_Toc67392140" w:history="1">
            <w:r w:rsidR="00C41762" w:rsidRPr="008A6CEB">
              <w:rPr>
                <w:rStyle w:val="Hyperlink"/>
                <w:rFonts w:cstheme="minorHAnsi"/>
                <w:noProof/>
              </w:rPr>
              <w:t>13.6.1</w:t>
            </w:r>
            <w:r w:rsidR="00C41762">
              <w:rPr>
                <w:noProof/>
              </w:rPr>
              <w:tab/>
            </w:r>
            <w:r w:rsidR="00C41762" w:rsidRPr="008A6CEB">
              <w:rPr>
                <w:rStyle w:val="Hyperlink"/>
                <w:rFonts w:cstheme="minorHAnsi"/>
                <w:noProof/>
              </w:rPr>
              <w:t>ARGAMASSA RÍGIDA E ADITIVO IMPERMEABILIZANTE</w:t>
            </w:r>
            <w:r w:rsidR="00C41762">
              <w:rPr>
                <w:noProof/>
                <w:webHidden/>
              </w:rPr>
              <w:tab/>
            </w:r>
            <w:r w:rsidR="00C41762">
              <w:rPr>
                <w:noProof/>
                <w:webHidden/>
              </w:rPr>
              <w:fldChar w:fldCharType="begin"/>
            </w:r>
            <w:r w:rsidR="00C41762">
              <w:rPr>
                <w:noProof/>
                <w:webHidden/>
              </w:rPr>
              <w:instrText xml:space="preserve"> PAGEREF _Toc67392140 \h </w:instrText>
            </w:r>
            <w:r w:rsidR="00C41762">
              <w:rPr>
                <w:noProof/>
                <w:webHidden/>
              </w:rPr>
            </w:r>
            <w:r w:rsidR="00C41762">
              <w:rPr>
                <w:noProof/>
                <w:webHidden/>
              </w:rPr>
              <w:fldChar w:fldCharType="separate"/>
            </w:r>
            <w:r>
              <w:rPr>
                <w:noProof/>
                <w:webHidden/>
              </w:rPr>
              <w:t>37</w:t>
            </w:r>
            <w:r w:rsidR="00C41762">
              <w:rPr>
                <w:noProof/>
                <w:webHidden/>
              </w:rPr>
              <w:fldChar w:fldCharType="end"/>
            </w:r>
          </w:hyperlink>
        </w:p>
        <w:p w:rsidR="00C41762" w:rsidRDefault="00B2314F">
          <w:pPr>
            <w:pStyle w:val="Sumrio2"/>
            <w:tabs>
              <w:tab w:val="left" w:pos="1540"/>
            </w:tabs>
            <w:rPr>
              <w:noProof/>
            </w:rPr>
          </w:pPr>
          <w:hyperlink w:anchor="_Toc67392141" w:history="1">
            <w:r w:rsidR="00C41762" w:rsidRPr="008A6CEB">
              <w:rPr>
                <w:rStyle w:val="Hyperlink"/>
                <w:rFonts w:cstheme="minorHAnsi"/>
                <w:noProof/>
              </w:rPr>
              <w:t>13.6.2</w:t>
            </w:r>
            <w:r w:rsidR="00C41762">
              <w:rPr>
                <w:noProof/>
              </w:rPr>
              <w:tab/>
            </w:r>
            <w:r w:rsidR="00C41762" w:rsidRPr="008A6CEB">
              <w:rPr>
                <w:rStyle w:val="Hyperlink"/>
                <w:rFonts w:cstheme="minorHAnsi"/>
                <w:noProof/>
              </w:rPr>
              <w:t>MANTA ASFÁLTICA PRÉ- FABRICADA</w:t>
            </w:r>
            <w:r w:rsidR="00C41762">
              <w:rPr>
                <w:noProof/>
                <w:webHidden/>
              </w:rPr>
              <w:tab/>
            </w:r>
            <w:r w:rsidR="00C41762">
              <w:rPr>
                <w:noProof/>
                <w:webHidden/>
              </w:rPr>
              <w:fldChar w:fldCharType="begin"/>
            </w:r>
            <w:r w:rsidR="00C41762">
              <w:rPr>
                <w:noProof/>
                <w:webHidden/>
              </w:rPr>
              <w:instrText xml:space="preserve"> PAGEREF _Toc67392141 \h </w:instrText>
            </w:r>
            <w:r w:rsidR="00C41762">
              <w:rPr>
                <w:noProof/>
                <w:webHidden/>
              </w:rPr>
            </w:r>
            <w:r w:rsidR="00C41762">
              <w:rPr>
                <w:noProof/>
                <w:webHidden/>
              </w:rPr>
              <w:fldChar w:fldCharType="separate"/>
            </w:r>
            <w:r>
              <w:rPr>
                <w:noProof/>
                <w:webHidden/>
              </w:rPr>
              <w:t>38</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42" w:history="1">
            <w:r w:rsidR="00C41762" w:rsidRPr="008A6CEB">
              <w:rPr>
                <w:rStyle w:val="Hyperlink"/>
                <w:rFonts w:cstheme="minorHAnsi"/>
                <w:noProof/>
              </w:rPr>
              <w:t>14</w:t>
            </w:r>
            <w:r w:rsidR="00C41762">
              <w:rPr>
                <w:noProof/>
              </w:rPr>
              <w:tab/>
            </w:r>
            <w:r w:rsidR="00C41762" w:rsidRPr="008A6CEB">
              <w:rPr>
                <w:rStyle w:val="Hyperlink"/>
                <w:rFonts w:cstheme="minorHAnsi"/>
                <w:noProof/>
              </w:rPr>
              <w:t>REVESTIMENTOS</w:t>
            </w:r>
            <w:r w:rsidR="00C41762">
              <w:rPr>
                <w:noProof/>
                <w:webHidden/>
              </w:rPr>
              <w:tab/>
            </w:r>
            <w:r w:rsidR="00C41762">
              <w:rPr>
                <w:noProof/>
                <w:webHidden/>
              </w:rPr>
              <w:fldChar w:fldCharType="begin"/>
            </w:r>
            <w:r w:rsidR="00C41762">
              <w:rPr>
                <w:noProof/>
                <w:webHidden/>
              </w:rPr>
              <w:instrText xml:space="preserve"> PAGEREF _Toc67392142 \h </w:instrText>
            </w:r>
            <w:r w:rsidR="00C41762">
              <w:rPr>
                <w:noProof/>
                <w:webHidden/>
              </w:rPr>
            </w:r>
            <w:r w:rsidR="00C41762">
              <w:rPr>
                <w:noProof/>
                <w:webHidden/>
              </w:rPr>
              <w:fldChar w:fldCharType="separate"/>
            </w:r>
            <w:r>
              <w:rPr>
                <w:noProof/>
                <w:webHidden/>
              </w:rPr>
              <w:t>39</w:t>
            </w:r>
            <w:r w:rsidR="00C41762">
              <w:rPr>
                <w:noProof/>
                <w:webHidden/>
              </w:rPr>
              <w:fldChar w:fldCharType="end"/>
            </w:r>
          </w:hyperlink>
        </w:p>
        <w:p w:rsidR="00C41762" w:rsidRDefault="00B2314F">
          <w:pPr>
            <w:pStyle w:val="Sumrio2"/>
            <w:tabs>
              <w:tab w:val="left" w:pos="1540"/>
            </w:tabs>
            <w:rPr>
              <w:noProof/>
            </w:rPr>
          </w:pPr>
          <w:hyperlink w:anchor="_Toc67392143" w:history="1">
            <w:r w:rsidR="00C41762" w:rsidRPr="008A6CEB">
              <w:rPr>
                <w:rStyle w:val="Hyperlink"/>
                <w:rFonts w:cstheme="minorHAnsi"/>
                <w:noProof/>
              </w:rPr>
              <w:t>14.6.1</w:t>
            </w:r>
            <w:r w:rsidR="00C41762">
              <w:rPr>
                <w:noProof/>
              </w:rPr>
              <w:tab/>
            </w:r>
            <w:r w:rsidR="00C41762" w:rsidRPr="008A6CEB">
              <w:rPr>
                <w:rStyle w:val="Hyperlink"/>
                <w:rFonts w:cstheme="minorHAnsi"/>
                <w:noProof/>
              </w:rPr>
              <w:t>Revestimento de paredes e tetos</w:t>
            </w:r>
            <w:r w:rsidR="00C41762">
              <w:rPr>
                <w:noProof/>
                <w:webHidden/>
              </w:rPr>
              <w:tab/>
            </w:r>
            <w:r w:rsidR="00C41762">
              <w:rPr>
                <w:noProof/>
                <w:webHidden/>
              </w:rPr>
              <w:fldChar w:fldCharType="begin"/>
            </w:r>
            <w:r w:rsidR="00C41762">
              <w:rPr>
                <w:noProof/>
                <w:webHidden/>
              </w:rPr>
              <w:instrText xml:space="preserve"> PAGEREF _Toc67392143 \h </w:instrText>
            </w:r>
            <w:r w:rsidR="00C41762">
              <w:rPr>
                <w:noProof/>
                <w:webHidden/>
              </w:rPr>
            </w:r>
            <w:r w:rsidR="00C41762">
              <w:rPr>
                <w:noProof/>
                <w:webHidden/>
              </w:rPr>
              <w:fldChar w:fldCharType="separate"/>
            </w:r>
            <w:r>
              <w:rPr>
                <w:noProof/>
                <w:webHidden/>
              </w:rPr>
              <w:t>39</w:t>
            </w:r>
            <w:r w:rsidR="00C41762">
              <w:rPr>
                <w:noProof/>
                <w:webHidden/>
              </w:rPr>
              <w:fldChar w:fldCharType="end"/>
            </w:r>
          </w:hyperlink>
        </w:p>
        <w:p w:rsidR="00C41762" w:rsidRDefault="00B2314F">
          <w:pPr>
            <w:pStyle w:val="Sumrio2"/>
            <w:tabs>
              <w:tab w:val="left" w:pos="1540"/>
            </w:tabs>
            <w:rPr>
              <w:noProof/>
            </w:rPr>
          </w:pPr>
          <w:hyperlink w:anchor="_Toc67392144" w:history="1">
            <w:r w:rsidR="00C41762" w:rsidRPr="008A6CEB">
              <w:rPr>
                <w:rStyle w:val="Hyperlink"/>
                <w:rFonts w:cstheme="minorHAnsi"/>
                <w:noProof/>
              </w:rPr>
              <w:t>14.6.2</w:t>
            </w:r>
            <w:r w:rsidR="00C41762">
              <w:rPr>
                <w:noProof/>
              </w:rPr>
              <w:tab/>
            </w:r>
            <w:r w:rsidR="00C41762" w:rsidRPr="008A6CEB">
              <w:rPr>
                <w:rStyle w:val="Hyperlink"/>
                <w:rFonts w:cstheme="minorHAnsi"/>
                <w:noProof/>
              </w:rPr>
              <w:t>Revestimento Cerâmico</w:t>
            </w:r>
            <w:r w:rsidR="00C41762">
              <w:rPr>
                <w:noProof/>
                <w:webHidden/>
              </w:rPr>
              <w:tab/>
            </w:r>
            <w:r w:rsidR="00C41762">
              <w:rPr>
                <w:noProof/>
                <w:webHidden/>
              </w:rPr>
              <w:fldChar w:fldCharType="begin"/>
            </w:r>
            <w:r w:rsidR="00C41762">
              <w:rPr>
                <w:noProof/>
                <w:webHidden/>
              </w:rPr>
              <w:instrText xml:space="preserve"> PAGEREF _Toc67392144 \h </w:instrText>
            </w:r>
            <w:r w:rsidR="00C41762">
              <w:rPr>
                <w:noProof/>
                <w:webHidden/>
              </w:rPr>
            </w:r>
            <w:r w:rsidR="00C41762">
              <w:rPr>
                <w:noProof/>
                <w:webHidden/>
              </w:rPr>
              <w:fldChar w:fldCharType="separate"/>
            </w:r>
            <w:r>
              <w:rPr>
                <w:noProof/>
                <w:webHidden/>
              </w:rPr>
              <w:t>40</w:t>
            </w:r>
            <w:r w:rsidR="00C41762">
              <w:rPr>
                <w:noProof/>
                <w:webHidden/>
              </w:rPr>
              <w:fldChar w:fldCharType="end"/>
            </w:r>
          </w:hyperlink>
        </w:p>
        <w:p w:rsidR="00C41762" w:rsidRDefault="00B2314F">
          <w:pPr>
            <w:pStyle w:val="Sumrio2"/>
            <w:tabs>
              <w:tab w:val="left" w:pos="1540"/>
            </w:tabs>
            <w:rPr>
              <w:noProof/>
            </w:rPr>
          </w:pPr>
          <w:hyperlink w:anchor="_Toc67392145" w:history="1">
            <w:r w:rsidR="00C41762" w:rsidRPr="008A6CEB">
              <w:rPr>
                <w:rStyle w:val="Hyperlink"/>
                <w:rFonts w:cstheme="minorHAnsi"/>
                <w:noProof/>
              </w:rPr>
              <w:t>14.6.3</w:t>
            </w:r>
            <w:r w:rsidR="00C41762">
              <w:rPr>
                <w:noProof/>
              </w:rPr>
              <w:tab/>
            </w:r>
            <w:r w:rsidR="00C41762" w:rsidRPr="008A6CEB">
              <w:rPr>
                <w:rStyle w:val="Hyperlink"/>
                <w:rFonts w:cstheme="minorHAnsi"/>
                <w:noProof/>
              </w:rPr>
              <w:t>Pintura</w:t>
            </w:r>
            <w:r w:rsidR="00C41762">
              <w:rPr>
                <w:noProof/>
                <w:webHidden/>
              </w:rPr>
              <w:tab/>
            </w:r>
            <w:r w:rsidR="00C41762">
              <w:rPr>
                <w:noProof/>
                <w:webHidden/>
              </w:rPr>
              <w:fldChar w:fldCharType="begin"/>
            </w:r>
            <w:r w:rsidR="00C41762">
              <w:rPr>
                <w:noProof/>
                <w:webHidden/>
              </w:rPr>
              <w:instrText xml:space="preserve"> PAGEREF _Toc67392145 \h </w:instrText>
            </w:r>
            <w:r w:rsidR="00C41762">
              <w:rPr>
                <w:noProof/>
                <w:webHidden/>
              </w:rPr>
            </w:r>
            <w:r w:rsidR="00C41762">
              <w:rPr>
                <w:noProof/>
                <w:webHidden/>
              </w:rPr>
              <w:fldChar w:fldCharType="separate"/>
            </w:r>
            <w:r>
              <w:rPr>
                <w:noProof/>
                <w:webHidden/>
              </w:rPr>
              <w:t>41</w:t>
            </w:r>
            <w:r w:rsidR="00C41762">
              <w:rPr>
                <w:noProof/>
                <w:webHidden/>
              </w:rPr>
              <w:fldChar w:fldCharType="end"/>
            </w:r>
          </w:hyperlink>
        </w:p>
        <w:p w:rsidR="00C41762" w:rsidRDefault="00B2314F">
          <w:pPr>
            <w:pStyle w:val="Sumrio2"/>
            <w:tabs>
              <w:tab w:val="left" w:pos="1540"/>
            </w:tabs>
            <w:rPr>
              <w:noProof/>
            </w:rPr>
          </w:pPr>
          <w:hyperlink w:anchor="_Toc67392146" w:history="1">
            <w:r w:rsidR="00C41762" w:rsidRPr="008A6CEB">
              <w:rPr>
                <w:rStyle w:val="Hyperlink"/>
                <w:rFonts w:cstheme="minorHAnsi"/>
                <w:noProof/>
              </w:rPr>
              <w:t>14.6.4</w:t>
            </w:r>
            <w:r w:rsidR="00C41762">
              <w:rPr>
                <w:noProof/>
              </w:rPr>
              <w:tab/>
            </w:r>
            <w:r w:rsidR="00C41762" w:rsidRPr="008A6CEB">
              <w:rPr>
                <w:rStyle w:val="Hyperlink"/>
                <w:rFonts w:cstheme="minorHAnsi"/>
                <w:noProof/>
              </w:rPr>
              <w:t>REVESTIMENTO DE PISOS</w:t>
            </w:r>
            <w:r w:rsidR="00C41762">
              <w:rPr>
                <w:noProof/>
                <w:webHidden/>
              </w:rPr>
              <w:tab/>
            </w:r>
            <w:r w:rsidR="00C41762">
              <w:rPr>
                <w:noProof/>
                <w:webHidden/>
              </w:rPr>
              <w:fldChar w:fldCharType="begin"/>
            </w:r>
            <w:r w:rsidR="00C41762">
              <w:rPr>
                <w:noProof/>
                <w:webHidden/>
              </w:rPr>
              <w:instrText xml:space="preserve"> PAGEREF _Toc67392146 \h </w:instrText>
            </w:r>
            <w:r w:rsidR="00C41762">
              <w:rPr>
                <w:noProof/>
                <w:webHidden/>
              </w:rPr>
            </w:r>
            <w:r w:rsidR="00C41762">
              <w:rPr>
                <w:noProof/>
                <w:webHidden/>
              </w:rPr>
              <w:fldChar w:fldCharType="separate"/>
            </w:r>
            <w:r>
              <w:rPr>
                <w:noProof/>
                <w:webHidden/>
              </w:rPr>
              <w:t>42</w:t>
            </w:r>
            <w:r w:rsidR="00C41762">
              <w:rPr>
                <w:noProof/>
                <w:webHidden/>
              </w:rPr>
              <w:fldChar w:fldCharType="end"/>
            </w:r>
          </w:hyperlink>
        </w:p>
        <w:p w:rsidR="00C41762" w:rsidRDefault="00B2314F">
          <w:pPr>
            <w:pStyle w:val="Sumrio2"/>
            <w:tabs>
              <w:tab w:val="left" w:pos="1760"/>
            </w:tabs>
            <w:rPr>
              <w:noProof/>
            </w:rPr>
          </w:pPr>
          <w:hyperlink w:anchor="_Toc67392147" w:history="1">
            <w:r w:rsidR="00C41762" w:rsidRPr="008A6CEB">
              <w:rPr>
                <w:rStyle w:val="Hyperlink"/>
                <w:rFonts w:cstheme="minorHAnsi"/>
                <w:noProof/>
              </w:rPr>
              <w:t>14.6.4.1</w:t>
            </w:r>
            <w:r w:rsidR="00C41762">
              <w:rPr>
                <w:noProof/>
              </w:rPr>
              <w:tab/>
            </w:r>
            <w:r w:rsidR="00C41762" w:rsidRPr="008A6CEB">
              <w:rPr>
                <w:rStyle w:val="Hyperlink"/>
                <w:rFonts w:cstheme="minorHAnsi"/>
                <w:noProof/>
              </w:rPr>
              <w:t>Cerâmicos</w:t>
            </w:r>
            <w:r w:rsidR="00C41762">
              <w:rPr>
                <w:noProof/>
                <w:webHidden/>
              </w:rPr>
              <w:tab/>
            </w:r>
            <w:r w:rsidR="00C41762">
              <w:rPr>
                <w:noProof/>
                <w:webHidden/>
              </w:rPr>
              <w:fldChar w:fldCharType="begin"/>
            </w:r>
            <w:r w:rsidR="00C41762">
              <w:rPr>
                <w:noProof/>
                <w:webHidden/>
              </w:rPr>
              <w:instrText xml:space="preserve"> PAGEREF _Toc67392147 \h </w:instrText>
            </w:r>
            <w:r w:rsidR="00C41762">
              <w:rPr>
                <w:noProof/>
                <w:webHidden/>
              </w:rPr>
            </w:r>
            <w:r w:rsidR="00C41762">
              <w:rPr>
                <w:noProof/>
                <w:webHidden/>
              </w:rPr>
              <w:fldChar w:fldCharType="separate"/>
            </w:r>
            <w:r>
              <w:rPr>
                <w:noProof/>
                <w:webHidden/>
              </w:rPr>
              <w:t>43</w:t>
            </w:r>
            <w:r w:rsidR="00C41762">
              <w:rPr>
                <w:noProof/>
                <w:webHidden/>
              </w:rPr>
              <w:fldChar w:fldCharType="end"/>
            </w:r>
          </w:hyperlink>
        </w:p>
        <w:p w:rsidR="00C41762" w:rsidRDefault="00B2314F">
          <w:pPr>
            <w:pStyle w:val="Sumrio2"/>
            <w:tabs>
              <w:tab w:val="left" w:pos="1760"/>
            </w:tabs>
            <w:rPr>
              <w:noProof/>
            </w:rPr>
          </w:pPr>
          <w:hyperlink w:anchor="_Toc67392148" w:history="1">
            <w:r w:rsidR="00C41762" w:rsidRPr="008A6CEB">
              <w:rPr>
                <w:rStyle w:val="Hyperlink"/>
                <w:rFonts w:cstheme="minorHAnsi"/>
                <w:noProof/>
              </w:rPr>
              <w:t>14.6.4.2</w:t>
            </w:r>
            <w:r w:rsidR="00C41762">
              <w:rPr>
                <w:noProof/>
              </w:rPr>
              <w:tab/>
            </w:r>
            <w:r w:rsidR="00C41762" w:rsidRPr="008A6CEB">
              <w:rPr>
                <w:rStyle w:val="Hyperlink"/>
                <w:rFonts w:cstheme="minorHAnsi"/>
                <w:noProof/>
              </w:rPr>
              <w:t>Piso Intertravado</w:t>
            </w:r>
            <w:r w:rsidR="00C41762">
              <w:rPr>
                <w:noProof/>
                <w:webHidden/>
              </w:rPr>
              <w:tab/>
            </w:r>
            <w:r w:rsidR="00C41762">
              <w:rPr>
                <w:noProof/>
                <w:webHidden/>
              </w:rPr>
              <w:fldChar w:fldCharType="begin"/>
            </w:r>
            <w:r w:rsidR="00C41762">
              <w:rPr>
                <w:noProof/>
                <w:webHidden/>
              </w:rPr>
              <w:instrText xml:space="preserve"> PAGEREF _Toc67392148 \h </w:instrText>
            </w:r>
            <w:r w:rsidR="00C41762">
              <w:rPr>
                <w:noProof/>
                <w:webHidden/>
              </w:rPr>
            </w:r>
            <w:r w:rsidR="00C41762">
              <w:rPr>
                <w:noProof/>
                <w:webHidden/>
              </w:rPr>
              <w:fldChar w:fldCharType="separate"/>
            </w:r>
            <w:r>
              <w:rPr>
                <w:noProof/>
                <w:webHidden/>
              </w:rPr>
              <w:t>43</w:t>
            </w:r>
            <w:r w:rsidR="00C41762">
              <w:rPr>
                <w:noProof/>
                <w:webHidden/>
              </w:rPr>
              <w:fldChar w:fldCharType="end"/>
            </w:r>
          </w:hyperlink>
        </w:p>
        <w:p w:rsidR="00C41762" w:rsidRDefault="00B2314F">
          <w:pPr>
            <w:pStyle w:val="Sumrio2"/>
            <w:tabs>
              <w:tab w:val="left" w:pos="1760"/>
            </w:tabs>
            <w:rPr>
              <w:noProof/>
            </w:rPr>
          </w:pPr>
          <w:hyperlink w:anchor="_Toc67392149" w:history="1">
            <w:r w:rsidR="00C41762" w:rsidRPr="008A6CEB">
              <w:rPr>
                <w:rStyle w:val="Hyperlink"/>
                <w:rFonts w:cstheme="minorHAnsi"/>
                <w:noProof/>
              </w:rPr>
              <w:t>14.6.4.3</w:t>
            </w:r>
            <w:r w:rsidR="00C41762">
              <w:rPr>
                <w:noProof/>
              </w:rPr>
              <w:tab/>
            </w:r>
            <w:r w:rsidR="00C41762" w:rsidRPr="008A6CEB">
              <w:rPr>
                <w:rStyle w:val="Hyperlink"/>
                <w:rFonts w:cstheme="minorHAnsi"/>
                <w:noProof/>
              </w:rPr>
              <w:t>Piso cimentado</w:t>
            </w:r>
            <w:r w:rsidR="00C41762">
              <w:rPr>
                <w:noProof/>
                <w:webHidden/>
              </w:rPr>
              <w:tab/>
            </w:r>
            <w:r w:rsidR="00C41762">
              <w:rPr>
                <w:noProof/>
                <w:webHidden/>
              </w:rPr>
              <w:fldChar w:fldCharType="begin"/>
            </w:r>
            <w:r w:rsidR="00C41762">
              <w:rPr>
                <w:noProof/>
                <w:webHidden/>
              </w:rPr>
              <w:instrText xml:space="preserve"> PAGEREF _Toc67392149 \h </w:instrText>
            </w:r>
            <w:r w:rsidR="00C41762">
              <w:rPr>
                <w:noProof/>
                <w:webHidden/>
              </w:rPr>
            </w:r>
            <w:r w:rsidR="00C41762">
              <w:rPr>
                <w:noProof/>
                <w:webHidden/>
              </w:rPr>
              <w:fldChar w:fldCharType="separate"/>
            </w:r>
            <w:r>
              <w:rPr>
                <w:noProof/>
                <w:webHidden/>
              </w:rPr>
              <w:t>44</w:t>
            </w:r>
            <w:r w:rsidR="00C41762">
              <w:rPr>
                <w:noProof/>
                <w:webHidden/>
              </w:rPr>
              <w:fldChar w:fldCharType="end"/>
            </w:r>
          </w:hyperlink>
        </w:p>
        <w:p w:rsidR="00C41762" w:rsidRDefault="00B2314F">
          <w:pPr>
            <w:pStyle w:val="Sumrio2"/>
            <w:tabs>
              <w:tab w:val="left" w:pos="1540"/>
            </w:tabs>
            <w:rPr>
              <w:noProof/>
            </w:rPr>
          </w:pPr>
          <w:hyperlink w:anchor="_Toc67392150" w:history="1">
            <w:r w:rsidR="00C41762" w:rsidRPr="008A6CEB">
              <w:rPr>
                <w:rStyle w:val="Hyperlink"/>
                <w:rFonts w:cstheme="minorHAnsi"/>
                <w:noProof/>
              </w:rPr>
              <w:t>14.6.5</w:t>
            </w:r>
            <w:r w:rsidR="00C41762">
              <w:rPr>
                <w:noProof/>
              </w:rPr>
              <w:tab/>
            </w:r>
            <w:r w:rsidR="00C41762" w:rsidRPr="008A6CEB">
              <w:rPr>
                <w:rStyle w:val="Hyperlink"/>
                <w:rFonts w:cstheme="minorHAnsi"/>
                <w:noProof/>
              </w:rPr>
              <w:t>Soleiras, Peitoris e bancadas</w:t>
            </w:r>
            <w:r w:rsidR="00C41762">
              <w:rPr>
                <w:noProof/>
                <w:webHidden/>
              </w:rPr>
              <w:tab/>
            </w:r>
            <w:r w:rsidR="00C41762">
              <w:rPr>
                <w:noProof/>
                <w:webHidden/>
              </w:rPr>
              <w:fldChar w:fldCharType="begin"/>
            </w:r>
            <w:r w:rsidR="00C41762">
              <w:rPr>
                <w:noProof/>
                <w:webHidden/>
              </w:rPr>
              <w:instrText xml:space="preserve"> PAGEREF _Toc67392150 \h </w:instrText>
            </w:r>
            <w:r w:rsidR="00C41762">
              <w:rPr>
                <w:noProof/>
                <w:webHidden/>
              </w:rPr>
            </w:r>
            <w:r w:rsidR="00C41762">
              <w:rPr>
                <w:noProof/>
                <w:webHidden/>
              </w:rPr>
              <w:fldChar w:fldCharType="separate"/>
            </w:r>
            <w:r>
              <w:rPr>
                <w:noProof/>
                <w:webHidden/>
              </w:rPr>
              <w:t>46</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51" w:history="1">
            <w:r w:rsidR="00C41762" w:rsidRPr="008A6CEB">
              <w:rPr>
                <w:rStyle w:val="Hyperlink"/>
                <w:rFonts w:cstheme="minorHAnsi"/>
                <w:noProof/>
              </w:rPr>
              <w:t>15</w:t>
            </w:r>
            <w:r w:rsidR="00C41762">
              <w:rPr>
                <w:noProof/>
              </w:rPr>
              <w:tab/>
            </w:r>
            <w:r w:rsidR="00C41762" w:rsidRPr="008A6CEB">
              <w:rPr>
                <w:rStyle w:val="Hyperlink"/>
                <w:rFonts w:cstheme="minorHAnsi"/>
                <w:noProof/>
              </w:rPr>
              <w:t>INSTALAÇÕES HIDROSSANITÁRIAS, DE GÁS E INCÊNDIO</w:t>
            </w:r>
            <w:r w:rsidR="00C41762">
              <w:rPr>
                <w:noProof/>
                <w:webHidden/>
              </w:rPr>
              <w:tab/>
            </w:r>
            <w:r w:rsidR="00C41762">
              <w:rPr>
                <w:noProof/>
                <w:webHidden/>
              </w:rPr>
              <w:fldChar w:fldCharType="begin"/>
            </w:r>
            <w:r w:rsidR="00C41762">
              <w:rPr>
                <w:noProof/>
                <w:webHidden/>
              </w:rPr>
              <w:instrText xml:space="preserve"> PAGEREF _Toc67392151 \h </w:instrText>
            </w:r>
            <w:r w:rsidR="00C41762">
              <w:rPr>
                <w:noProof/>
                <w:webHidden/>
              </w:rPr>
            </w:r>
            <w:r w:rsidR="00C41762">
              <w:rPr>
                <w:noProof/>
                <w:webHidden/>
              </w:rPr>
              <w:fldChar w:fldCharType="separate"/>
            </w:r>
            <w:r>
              <w:rPr>
                <w:noProof/>
                <w:webHidden/>
              </w:rPr>
              <w:t>47</w:t>
            </w:r>
            <w:r w:rsidR="00C41762">
              <w:rPr>
                <w:noProof/>
                <w:webHidden/>
              </w:rPr>
              <w:fldChar w:fldCharType="end"/>
            </w:r>
          </w:hyperlink>
        </w:p>
        <w:p w:rsidR="00C41762" w:rsidRDefault="00B2314F">
          <w:pPr>
            <w:pStyle w:val="Sumrio2"/>
            <w:tabs>
              <w:tab w:val="left" w:pos="1540"/>
            </w:tabs>
            <w:rPr>
              <w:noProof/>
            </w:rPr>
          </w:pPr>
          <w:hyperlink w:anchor="_Toc67392152" w:history="1">
            <w:r w:rsidR="00C41762" w:rsidRPr="008A6CEB">
              <w:rPr>
                <w:rStyle w:val="Hyperlink"/>
                <w:rFonts w:cstheme="minorHAnsi"/>
                <w:noProof/>
              </w:rPr>
              <w:t>15.6.1</w:t>
            </w:r>
            <w:r w:rsidR="00C41762">
              <w:rPr>
                <w:noProof/>
              </w:rPr>
              <w:tab/>
            </w:r>
            <w:r w:rsidR="00C41762" w:rsidRPr="008A6CEB">
              <w:rPr>
                <w:rStyle w:val="Hyperlink"/>
                <w:rFonts w:cstheme="minorHAnsi"/>
                <w:noProof/>
              </w:rPr>
              <w:t>RESERVATÓRIO EM POLIETILENO</w:t>
            </w:r>
            <w:r w:rsidR="00C41762">
              <w:rPr>
                <w:noProof/>
                <w:webHidden/>
              </w:rPr>
              <w:tab/>
            </w:r>
            <w:r w:rsidR="00C41762">
              <w:rPr>
                <w:noProof/>
                <w:webHidden/>
              </w:rPr>
              <w:fldChar w:fldCharType="begin"/>
            </w:r>
            <w:r w:rsidR="00C41762">
              <w:rPr>
                <w:noProof/>
                <w:webHidden/>
              </w:rPr>
              <w:instrText xml:space="preserve"> PAGEREF _Toc67392152 \h </w:instrText>
            </w:r>
            <w:r w:rsidR="00C41762">
              <w:rPr>
                <w:noProof/>
                <w:webHidden/>
              </w:rPr>
            </w:r>
            <w:r w:rsidR="00C41762">
              <w:rPr>
                <w:noProof/>
                <w:webHidden/>
              </w:rPr>
              <w:fldChar w:fldCharType="separate"/>
            </w:r>
            <w:r>
              <w:rPr>
                <w:noProof/>
                <w:webHidden/>
              </w:rPr>
              <w:t>47</w:t>
            </w:r>
            <w:r w:rsidR="00C41762">
              <w:rPr>
                <w:noProof/>
                <w:webHidden/>
              </w:rPr>
              <w:fldChar w:fldCharType="end"/>
            </w:r>
          </w:hyperlink>
        </w:p>
        <w:p w:rsidR="00C41762" w:rsidRDefault="00B2314F">
          <w:pPr>
            <w:pStyle w:val="Sumrio2"/>
            <w:tabs>
              <w:tab w:val="left" w:pos="1540"/>
            </w:tabs>
            <w:rPr>
              <w:noProof/>
            </w:rPr>
          </w:pPr>
          <w:hyperlink w:anchor="_Toc67392153" w:history="1">
            <w:r w:rsidR="00C41762" w:rsidRPr="008A6CEB">
              <w:rPr>
                <w:rStyle w:val="Hyperlink"/>
                <w:rFonts w:cstheme="minorHAnsi"/>
                <w:noProof/>
              </w:rPr>
              <w:t>15.6.2</w:t>
            </w:r>
            <w:r w:rsidR="00C41762">
              <w:rPr>
                <w:noProof/>
              </w:rPr>
              <w:tab/>
            </w:r>
            <w:r w:rsidR="00C41762" w:rsidRPr="008A6CEB">
              <w:rPr>
                <w:rStyle w:val="Hyperlink"/>
                <w:rFonts w:cstheme="minorHAnsi"/>
                <w:noProof/>
              </w:rPr>
              <w:t>REDE DE ESGOTO SANITÁRIO E INSTALAÇÃO DE TUBOS E CONEXÕES DE PVC RÍGIDO</w:t>
            </w:r>
            <w:r w:rsidR="00C41762">
              <w:rPr>
                <w:noProof/>
                <w:webHidden/>
              </w:rPr>
              <w:tab/>
            </w:r>
            <w:r w:rsidR="00C41762">
              <w:rPr>
                <w:noProof/>
                <w:webHidden/>
              </w:rPr>
              <w:fldChar w:fldCharType="begin"/>
            </w:r>
            <w:r w:rsidR="00C41762">
              <w:rPr>
                <w:noProof/>
                <w:webHidden/>
              </w:rPr>
              <w:instrText xml:space="preserve"> PAGEREF _Toc67392153 \h </w:instrText>
            </w:r>
            <w:r w:rsidR="00C41762">
              <w:rPr>
                <w:noProof/>
                <w:webHidden/>
              </w:rPr>
            </w:r>
            <w:r w:rsidR="00C41762">
              <w:rPr>
                <w:noProof/>
                <w:webHidden/>
              </w:rPr>
              <w:fldChar w:fldCharType="separate"/>
            </w:r>
            <w:r>
              <w:rPr>
                <w:noProof/>
                <w:webHidden/>
              </w:rPr>
              <w:t>48</w:t>
            </w:r>
            <w:r w:rsidR="00C41762">
              <w:rPr>
                <w:noProof/>
                <w:webHidden/>
              </w:rPr>
              <w:fldChar w:fldCharType="end"/>
            </w:r>
          </w:hyperlink>
        </w:p>
        <w:p w:rsidR="00C41762" w:rsidRDefault="00B2314F">
          <w:pPr>
            <w:pStyle w:val="Sumrio2"/>
            <w:tabs>
              <w:tab w:val="left" w:pos="1540"/>
            </w:tabs>
            <w:rPr>
              <w:noProof/>
            </w:rPr>
          </w:pPr>
          <w:hyperlink w:anchor="_Toc67392154" w:history="1">
            <w:r w:rsidR="00C41762" w:rsidRPr="008A6CEB">
              <w:rPr>
                <w:rStyle w:val="Hyperlink"/>
                <w:rFonts w:cstheme="minorHAnsi"/>
                <w:noProof/>
              </w:rPr>
              <w:t>15.6.4</w:t>
            </w:r>
            <w:r w:rsidR="00C41762">
              <w:rPr>
                <w:noProof/>
              </w:rPr>
              <w:tab/>
            </w:r>
            <w:r w:rsidR="00C41762" w:rsidRPr="008A6CEB">
              <w:rPr>
                <w:rStyle w:val="Hyperlink"/>
                <w:rFonts w:cstheme="minorHAnsi"/>
                <w:noProof/>
              </w:rPr>
              <w:t>REDE DE ÁGUA FRIA</w:t>
            </w:r>
            <w:r w:rsidR="00C41762">
              <w:rPr>
                <w:noProof/>
                <w:webHidden/>
              </w:rPr>
              <w:tab/>
            </w:r>
            <w:r w:rsidR="00C41762">
              <w:rPr>
                <w:noProof/>
                <w:webHidden/>
              </w:rPr>
              <w:fldChar w:fldCharType="begin"/>
            </w:r>
            <w:r w:rsidR="00C41762">
              <w:rPr>
                <w:noProof/>
                <w:webHidden/>
              </w:rPr>
              <w:instrText xml:space="preserve"> PAGEREF _Toc67392154 \h </w:instrText>
            </w:r>
            <w:r w:rsidR="00C41762">
              <w:rPr>
                <w:noProof/>
                <w:webHidden/>
              </w:rPr>
            </w:r>
            <w:r w:rsidR="00C41762">
              <w:rPr>
                <w:noProof/>
                <w:webHidden/>
              </w:rPr>
              <w:fldChar w:fldCharType="separate"/>
            </w:r>
            <w:r>
              <w:rPr>
                <w:noProof/>
                <w:webHidden/>
              </w:rPr>
              <w:t>52</w:t>
            </w:r>
            <w:r w:rsidR="00C41762">
              <w:rPr>
                <w:noProof/>
                <w:webHidden/>
              </w:rPr>
              <w:fldChar w:fldCharType="end"/>
            </w:r>
          </w:hyperlink>
        </w:p>
        <w:p w:rsidR="00C41762" w:rsidRDefault="00B2314F">
          <w:pPr>
            <w:pStyle w:val="Sumrio2"/>
            <w:tabs>
              <w:tab w:val="left" w:pos="1540"/>
            </w:tabs>
            <w:rPr>
              <w:noProof/>
            </w:rPr>
          </w:pPr>
          <w:hyperlink w:anchor="_Toc67392155" w:history="1">
            <w:r w:rsidR="00C41762" w:rsidRPr="008A6CEB">
              <w:rPr>
                <w:rStyle w:val="Hyperlink"/>
                <w:rFonts w:cstheme="minorHAnsi"/>
                <w:noProof/>
              </w:rPr>
              <w:t>15.6.5</w:t>
            </w:r>
            <w:r w:rsidR="00C41762">
              <w:rPr>
                <w:noProof/>
              </w:rPr>
              <w:tab/>
            </w:r>
            <w:r w:rsidR="00C41762" w:rsidRPr="008A6CEB">
              <w:rPr>
                <w:rStyle w:val="Hyperlink"/>
                <w:rFonts w:cstheme="minorHAnsi"/>
                <w:noProof/>
              </w:rPr>
              <w:t>REDE DE ÁGUAS PLUVIAS</w:t>
            </w:r>
            <w:r w:rsidR="00C41762">
              <w:rPr>
                <w:noProof/>
                <w:webHidden/>
              </w:rPr>
              <w:tab/>
            </w:r>
            <w:r w:rsidR="00C41762">
              <w:rPr>
                <w:noProof/>
                <w:webHidden/>
              </w:rPr>
              <w:fldChar w:fldCharType="begin"/>
            </w:r>
            <w:r w:rsidR="00C41762">
              <w:rPr>
                <w:noProof/>
                <w:webHidden/>
              </w:rPr>
              <w:instrText xml:space="preserve"> PAGEREF _Toc67392155 \h </w:instrText>
            </w:r>
            <w:r w:rsidR="00C41762">
              <w:rPr>
                <w:noProof/>
                <w:webHidden/>
              </w:rPr>
            </w:r>
            <w:r w:rsidR="00C41762">
              <w:rPr>
                <w:noProof/>
                <w:webHidden/>
              </w:rPr>
              <w:fldChar w:fldCharType="separate"/>
            </w:r>
            <w:r>
              <w:rPr>
                <w:noProof/>
                <w:webHidden/>
              </w:rPr>
              <w:t>53</w:t>
            </w:r>
            <w:r w:rsidR="00C41762">
              <w:rPr>
                <w:noProof/>
                <w:webHidden/>
              </w:rPr>
              <w:fldChar w:fldCharType="end"/>
            </w:r>
          </w:hyperlink>
        </w:p>
        <w:p w:rsidR="00C41762" w:rsidRDefault="00B2314F">
          <w:pPr>
            <w:pStyle w:val="Sumrio2"/>
            <w:tabs>
              <w:tab w:val="left" w:pos="1540"/>
            </w:tabs>
            <w:rPr>
              <w:noProof/>
            </w:rPr>
          </w:pPr>
          <w:hyperlink w:anchor="_Toc67392156" w:history="1">
            <w:r w:rsidR="00C41762" w:rsidRPr="008A6CEB">
              <w:rPr>
                <w:rStyle w:val="Hyperlink"/>
                <w:rFonts w:cstheme="minorHAnsi"/>
                <w:noProof/>
              </w:rPr>
              <w:t>15.6.6</w:t>
            </w:r>
            <w:r w:rsidR="00C41762">
              <w:rPr>
                <w:noProof/>
              </w:rPr>
              <w:tab/>
            </w:r>
            <w:r w:rsidR="00C41762" w:rsidRPr="008A6CEB">
              <w:rPr>
                <w:rStyle w:val="Hyperlink"/>
                <w:rFonts w:cstheme="minorHAnsi"/>
                <w:noProof/>
              </w:rPr>
              <w:t>GÁS COMBUSTÍVEL</w:t>
            </w:r>
            <w:r w:rsidR="00C41762">
              <w:rPr>
                <w:noProof/>
                <w:webHidden/>
              </w:rPr>
              <w:tab/>
            </w:r>
            <w:r w:rsidR="00C41762">
              <w:rPr>
                <w:noProof/>
                <w:webHidden/>
              </w:rPr>
              <w:fldChar w:fldCharType="begin"/>
            </w:r>
            <w:r w:rsidR="00C41762">
              <w:rPr>
                <w:noProof/>
                <w:webHidden/>
              </w:rPr>
              <w:instrText xml:space="preserve"> PAGEREF _Toc67392156 \h </w:instrText>
            </w:r>
            <w:r w:rsidR="00C41762">
              <w:rPr>
                <w:noProof/>
                <w:webHidden/>
              </w:rPr>
            </w:r>
            <w:r w:rsidR="00C41762">
              <w:rPr>
                <w:noProof/>
                <w:webHidden/>
              </w:rPr>
              <w:fldChar w:fldCharType="separate"/>
            </w:r>
            <w:r>
              <w:rPr>
                <w:noProof/>
                <w:webHidden/>
              </w:rPr>
              <w:t>56</w:t>
            </w:r>
            <w:r w:rsidR="00C41762">
              <w:rPr>
                <w:noProof/>
                <w:webHidden/>
              </w:rPr>
              <w:fldChar w:fldCharType="end"/>
            </w:r>
          </w:hyperlink>
        </w:p>
        <w:p w:rsidR="00C41762" w:rsidRDefault="00B2314F">
          <w:pPr>
            <w:pStyle w:val="Sumrio2"/>
            <w:tabs>
              <w:tab w:val="left" w:pos="1540"/>
            </w:tabs>
            <w:rPr>
              <w:noProof/>
            </w:rPr>
          </w:pPr>
          <w:hyperlink w:anchor="_Toc67392157" w:history="1">
            <w:r w:rsidR="00C41762" w:rsidRPr="008A6CEB">
              <w:rPr>
                <w:rStyle w:val="Hyperlink"/>
                <w:rFonts w:cstheme="minorHAnsi"/>
                <w:noProof/>
              </w:rPr>
              <w:t>15.6.7</w:t>
            </w:r>
            <w:r w:rsidR="00C41762">
              <w:rPr>
                <w:noProof/>
              </w:rPr>
              <w:tab/>
            </w:r>
            <w:r w:rsidR="00C41762" w:rsidRPr="008A6CEB">
              <w:rPr>
                <w:rStyle w:val="Hyperlink"/>
                <w:rFonts w:cstheme="minorHAnsi"/>
                <w:noProof/>
              </w:rPr>
              <w:t>REDE DE INCÊNDIO</w:t>
            </w:r>
            <w:r w:rsidR="00C41762">
              <w:rPr>
                <w:noProof/>
                <w:webHidden/>
              </w:rPr>
              <w:tab/>
            </w:r>
            <w:r w:rsidR="00C41762">
              <w:rPr>
                <w:noProof/>
                <w:webHidden/>
              </w:rPr>
              <w:fldChar w:fldCharType="begin"/>
            </w:r>
            <w:r w:rsidR="00C41762">
              <w:rPr>
                <w:noProof/>
                <w:webHidden/>
              </w:rPr>
              <w:instrText xml:space="preserve"> PAGEREF _Toc67392157 \h </w:instrText>
            </w:r>
            <w:r w:rsidR="00C41762">
              <w:rPr>
                <w:noProof/>
                <w:webHidden/>
              </w:rPr>
            </w:r>
            <w:r w:rsidR="00C41762">
              <w:rPr>
                <w:noProof/>
                <w:webHidden/>
              </w:rPr>
              <w:fldChar w:fldCharType="separate"/>
            </w:r>
            <w:r>
              <w:rPr>
                <w:noProof/>
                <w:webHidden/>
              </w:rPr>
              <w:t>56</w:t>
            </w:r>
            <w:r w:rsidR="00C41762">
              <w:rPr>
                <w:noProof/>
                <w:webHidden/>
              </w:rPr>
              <w:fldChar w:fldCharType="end"/>
            </w:r>
          </w:hyperlink>
        </w:p>
        <w:p w:rsidR="00C41762" w:rsidRDefault="00B2314F">
          <w:pPr>
            <w:pStyle w:val="Sumrio2"/>
            <w:tabs>
              <w:tab w:val="left" w:pos="1540"/>
            </w:tabs>
            <w:rPr>
              <w:noProof/>
            </w:rPr>
          </w:pPr>
          <w:hyperlink w:anchor="_Toc67392158" w:history="1">
            <w:r w:rsidR="00C41762" w:rsidRPr="008A6CEB">
              <w:rPr>
                <w:rStyle w:val="Hyperlink"/>
                <w:rFonts w:cstheme="minorHAnsi"/>
                <w:noProof/>
              </w:rPr>
              <w:t>15.6.8</w:t>
            </w:r>
            <w:r w:rsidR="00C41762">
              <w:rPr>
                <w:noProof/>
              </w:rPr>
              <w:tab/>
            </w:r>
            <w:r w:rsidR="00C41762" w:rsidRPr="008A6CEB">
              <w:rPr>
                <w:rStyle w:val="Hyperlink"/>
                <w:rFonts w:cstheme="minorHAnsi"/>
                <w:noProof/>
              </w:rPr>
              <w:t>APARELHOS E METAIS SANITARIOS</w:t>
            </w:r>
            <w:r w:rsidR="00C41762">
              <w:rPr>
                <w:noProof/>
                <w:webHidden/>
              </w:rPr>
              <w:tab/>
            </w:r>
            <w:r w:rsidR="00C41762">
              <w:rPr>
                <w:noProof/>
                <w:webHidden/>
              </w:rPr>
              <w:fldChar w:fldCharType="begin"/>
            </w:r>
            <w:r w:rsidR="00C41762">
              <w:rPr>
                <w:noProof/>
                <w:webHidden/>
              </w:rPr>
              <w:instrText xml:space="preserve"> PAGEREF _Toc67392158 \h </w:instrText>
            </w:r>
            <w:r w:rsidR="00C41762">
              <w:rPr>
                <w:noProof/>
                <w:webHidden/>
              </w:rPr>
            </w:r>
            <w:r w:rsidR="00C41762">
              <w:rPr>
                <w:noProof/>
                <w:webHidden/>
              </w:rPr>
              <w:fldChar w:fldCharType="separate"/>
            </w:r>
            <w:r>
              <w:rPr>
                <w:noProof/>
                <w:webHidden/>
              </w:rPr>
              <w:t>57</w:t>
            </w:r>
            <w:r w:rsidR="00C41762">
              <w:rPr>
                <w:noProof/>
                <w:webHidden/>
              </w:rPr>
              <w:fldChar w:fldCharType="end"/>
            </w:r>
          </w:hyperlink>
        </w:p>
        <w:p w:rsidR="00C41762" w:rsidRDefault="00B2314F">
          <w:pPr>
            <w:pStyle w:val="Sumrio2"/>
            <w:tabs>
              <w:tab w:val="left" w:pos="1760"/>
            </w:tabs>
            <w:rPr>
              <w:noProof/>
            </w:rPr>
          </w:pPr>
          <w:hyperlink w:anchor="_Toc67392159" w:history="1">
            <w:r w:rsidR="00C41762" w:rsidRPr="008A6CEB">
              <w:rPr>
                <w:rStyle w:val="Hyperlink"/>
                <w:rFonts w:cstheme="minorHAnsi"/>
                <w:noProof/>
              </w:rPr>
              <w:t>15.6.8.1</w:t>
            </w:r>
            <w:r w:rsidR="00C41762">
              <w:rPr>
                <w:noProof/>
              </w:rPr>
              <w:tab/>
            </w:r>
            <w:r w:rsidR="00C41762" w:rsidRPr="008A6CEB">
              <w:rPr>
                <w:rStyle w:val="Hyperlink"/>
                <w:rFonts w:cstheme="minorHAnsi"/>
                <w:noProof/>
              </w:rPr>
              <w:t>LOUÇAS, METAIS E ACESSÓRIOS</w:t>
            </w:r>
            <w:r w:rsidR="00C41762">
              <w:rPr>
                <w:noProof/>
                <w:webHidden/>
              </w:rPr>
              <w:tab/>
            </w:r>
            <w:r w:rsidR="00C41762">
              <w:rPr>
                <w:noProof/>
                <w:webHidden/>
              </w:rPr>
              <w:fldChar w:fldCharType="begin"/>
            </w:r>
            <w:r w:rsidR="00C41762">
              <w:rPr>
                <w:noProof/>
                <w:webHidden/>
              </w:rPr>
              <w:instrText xml:space="preserve"> PAGEREF _Toc67392159 \h </w:instrText>
            </w:r>
            <w:r w:rsidR="00C41762">
              <w:rPr>
                <w:noProof/>
                <w:webHidden/>
              </w:rPr>
            </w:r>
            <w:r w:rsidR="00C41762">
              <w:rPr>
                <w:noProof/>
                <w:webHidden/>
              </w:rPr>
              <w:fldChar w:fldCharType="separate"/>
            </w:r>
            <w:r>
              <w:rPr>
                <w:noProof/>
                <w:webHidden/>
              </w:rPr>
              <w:t>57</w:t>
            </w:r>
            <w:r w:rsidR="00C41762">
              <w:rPr>
                <w:noProof/>
                <w:webHidden/>
              </w:rPr>
              <w:fldChar w:fldCharType="end"/>
            </w:r>
          </w:hyperlink>
        </w:p>
        <w:p w:rsidR="00C41762" w:rsidRDefault="00B2314F">
          <w:pPr>
            <w:pStyle w:val="Sumrio2"/>
            <w:tabs>
              <w:tab w:val="left" w:pos="1760"/>
            </w:tabs>
            <w:rPr>
              <w:noProof/>
            </w:rPr>
          </w:pPr>
          <w:hyperlink w:anchor="_Toc67392160" w:history="1">
            <w:r w:rsidR="00C41762" w:rsidRPr="008A6CEB">
              <w:rPr>
                <w:rStyle w:val="Hyperlink"/>
                <w:rFonts w:cstheme="minorHAnsi"/>
                <w:noProof/>
              </w:rPr>
              <w:t>15.6.8.2</w:t>
            </w:r>
            <w:r w:rsidR="00C41762">
              <w:rPr>
                <w:noProof/>
              </w:rPr>
              <w:tab/>
            </w:r>
            <w:r w:rsidR="00C41762" w:rsidRPr="008A6CEB">
              <w:rPr>
                <w:rStyle w:val="Hyperlink"/>
                <w:rFonts w:cstheme="minorHAnsi"/>
                <w:noProof/>
              </w:rPr>
              <w:t>ACESSÓRIOS E METAIS</w:t>
            </w:r>
            <w:r w:rsidR="00C41762">
              <w:rPr>
                <w:noProof/>
                <w:webHidden/>
              </w:rPr>
              <w:tab/>
            </w:r>
            <w:r w:rsidR="00C41762">
              <w:rPr>
                <w:noProof/>
                <w:webHidden/>
              </w:rPr>
              <w:fldChar w:fldCharType="begin"/>
            </w:r>
            <w:r w:rsidR="00C41762">
              <w:rPr>
                <w:noProof/>
                <w:webHidden/>
              </w:rPr>
              <w:instrText xml:space="preserve"> PAGEREF _Toc67392160 \h </w:instrText>
            </w:r>
            <w:r w:rsidR="00C41762">
              <w:rPr>
                <w:noProof/>
                <w:webHidden/>
              </w:rPr>
            </w:r>
            <w:r w:rsidR="00C41762">
              <w:rPr>
                <w:noProof/>
                <w:webHidden/>
              </w:rPr>
              <w:fldChar w:fldCharType="separate"/>
            </w:r>
            <w:r>
              <w:rPr>
                <w:noProof/>
                <w:webHidden/>
              </w:rPr>
              <w:t>62</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61" w:history="1">
            <w:r w:rsidR="00C41762" w:rsidRPr="008A6CEB">
              <w:rPr>
                <w:rStyle w:val="Hyperlink"/>
                <w:rFonts w:cstheme="minorHAnsi"/>
                <w:noProof/>
              </w:rPr>
              <w:t>16</w:t>
            </w:r>
            <w:r w:rsidR="00C41762">
              <w:rPr>
                <w:noProof/>
              </w:rPr>
              <w:tab/>
            </w:r>
            <w:r w:rsidR="00C41762" w:rsidRPr="008A6CEB">
              <w:rPr>
                <w:rStyle w:val="Hyperlink"/>
                <w:rFonts w:cstheme="minorHAnsi"/>
                <w:noProof/>
              </w:rPr>
              <w:t>INSTALAÇÕES ELÉTRICAS</w:t>
            </w:r>
            <w:r w:rsidR="00C41762">
              <w:rPr>
                <w:noProof/>
                <w:webHidden/>
              </w:rPr>
              <w:tab/>
            </w:r>
            <w:r w:rsidR="00C41762">
              <w:rPr>
                <w:noProof/>
                <w:webHidden/>
              </w:rPr>
              <w:fldChar w:fldCharType="begin"/>
            </w:r>
            <w:r w:rsidR="00C41762">
              <w:rPr>
                <w:noProof/>
                <w:webHidden/>
              </w:rPr>
              <w:instrText xml:space="preserve"> PAGEREF _Toc67392161 \h </w:instrText>
            </w:r>
            <w:r w:rsidR="00C41762">
              <w:rPr>
                <w:noProof/>
                <w:webHidden/>
              </w:rPr>
            </w:r>
            <w:r w:rsidR="00C41762">
              <w:rPr>
                <w:noProof/>
                <w:webHidden/>
              </w:rPr>
              <w:fldChar w:fldCharType="separate"/>
            </w:r>
            <w:r>
              <w:rPr>
                <w:noProof/>
                <w:webHidden/>
              </w:rPr>
              <w:t>66</w:t>
            </w:r>
            <w:r w:rsidR="00C41762">
              <w:rPr>
                <w:noProof/>
                <w:webHidden/>
              </w:rPr>
              <w:fldChar w:fldCharType="end"/>
            </w:r>
          </w:hyperlink>
        </w:p>
        <w:p w:rsidR="00C41762" w:rsidRDefault="00B2314F">
          <w:pPr>
            <w:pStyle w:val="Sumrio2"/>
            <w:tabs>
              <w:tab w:val="left" w:pos="1540"/>
            </w:tabs>
            <w:rPr>
              <w:noProof/>
            </w:rPr>
          </w:pPr>
          <w:hyperlink w:anchor="_Toc67392162" w:history="1">
            <w:r w:rsidR="00C41762" w:rsidRPr="008A6CEB">
              <w:rPr>
                <w:rStyle w:val="Hyperlink"/>
                <w:rFonts w:cstheme="minorHAnsi"/>
                <w:noProof/>
              </w:rPr>
              <w:t>16.6.1</w:t>
            </w:r>
            <w:r w:rsidR="00C41762">
              <w:rPr>
                <w:noProof/>
              </w:rPr>
              <w:tab/>
            </w:r>
            <w:r w:rsidR="00C41762" w:rsidRPr="008A6CEB">
              <w:rPr>
                <w:rStyle w:val="Hyperlink"/>
                <w:rFonts w:cstheme="minorHAnsi"/>
                <w:noProof/>
              </w:rPr>
              <w:t>DISTRIBUIÇÃO DE ENERGIA</w:t>
            </w:r>
            <w:r w:rsidR="00C41762">
              <w:rPr>
                <w:noProof/>
                <w:webHidden/>
              </w:rPr>
              <w:tab/>
            </w:r>
            <w:r w:rsidR="00C41762">
              <w:rPr>
                <w:noProof/>
                <w:webHidden/>
              </w:rPr>
              <w:fldChar w:fldCharType="begin"/>
            </w:r>
            <w:r w:rsidR="00C41762">
              <w:rPr>
                <w:noProof/>
                <w:webHidden/>
              </w:rPr>
              <w:instrText xml:space="preserve"> PAGEREF _Toc67392162 \h </w:instrText>
            </w:r>
            <w:r w:rsidR="00C41762">
              <w:rPr>
                <w:noProof/>
                <w:webHidden/>
              </w:rPr>
            </w:r>
            <w:r w:rsidR="00C41762">
              <w:rPr>
                <w:noProof/>
                <w:webHidden/>
              </w:rPr>
              <w:fldChar w:fldCharType="separate"/>
            </w:r>
            <w:r>
              <w:rPr>
                <w:noProof/>
                <w:webHidden/>
              </w:rPr>
              <w:t>66</w:t>
            </w:r>
            <w:r w:rsidR="00C41762">
              <w:rPr>
                <w:noProof/>
                <w:webHidden/>
              </w:rPr>
              <w:fldChar w:fldCharType="end"/>
            </w:r>
          </w:hyperlink>
        </w:p>
        <w:p w:rsidR="00C41762" w:rsidRDefault="00B2314F">
          <w:pPr>
            <w:pStyle w:val="Sumrio2"/>
            <w:tabs>
              <w:tab w:val="left" w:pos="1540"/>
            </w:tabs>
            <w:rPr>
              <w:noProof/>
            </w:rPr>
          </w:pPr>
          <w:hyperlink w:anchor="_Toc67392163" w:history="1">
            <w:r w:rsidR="00C41762" w:rsidRPr="008A6CEB">
              <w:rPr>
                <w:rStyle w:val="Hyperlink"/>
                <w:rFonts w:cstheme="minorHAnsi"/>
                <w:noProof/>
              </w:rPr>
              <w:t>16.6.2</w:t>
            </w:r>
            <w:r w:rsidR="00C41762">
              <w:rPr>
                <w:noProof/>
              </w:rPr>
              <w:tab/>
            </w:r>
            <w:r w:rsidR="00C41762" w:rsidRPr="008A6CEB">
              <w:rPr>
                <w:rStyle w:val="Hyperlink"/>
                <w:rFonts w:cstheme="minorHAnsi"/>
                <w:noProof/>
              </w:rPr>
              <w:t>CONTATORES PARA MANOBRA DE MOTORES</w:t>
            </w:r>
            <w:r w:rsidR="00C41762">
              <w:rPr>
                <w:noProof/>
                <w:webHidden/>
              </w:rPr>
              <w:tab/>
            </w:r>
            <w:r w:rsidR="00C41762">
              <w:rPr>
                <w:noProof/>
                <w:webHidden/>
              </w:rPr>
              <w:fldChar w:fldCharType="begin"/>
            </w:r>
            <w:r w:rsidR="00C41762">
              <w:rPr>
                <w:noProof/>
                <w:webHidden/>
              </w:rPr>
              <w:instrText xml:space="preserve"> PAGEREF _Toc67392163 \h </w:instrText>
            </w:r>
            <w:r w:rsidR="00C41762">
              <w:rPr>
                <w:noProof/>
                <w:webHidden/>
              </w:rPr>
            </w:r>
            <w:r w:rsidR="00C41762">
              <w:rPr>
                <w:noProof/>
                <w:webHidden/>
              </w:rPr>
              <w:fldChar w:fldCharType="separate"/>
            </w:r>
            <w:r>
              <w:rPr>
                <w:noProof/>
                <w:webHidden/>
              </w:rPr>
              <w:t>69</w:t>
            </w:r>
            <w:r w:rsidR="00C41762">
              <w:rPr>
                <w:noProof/>
                <w:webHidden/>
              </w:rPr>
              <w:fldChar w:fldCharType="end"/>
            </w:r>
          </w:hyperlink>
        </w:p>
        <w:p w:rsidR="00C41762" w:rsidRDefault="00B2314F">
          <w:pPr>
            <w:pStyle w:val="Sumrio2"/>
            <w:tabs>
              <w:tab w:val="left" w:pos="1540"/>
            </w:tabs>
            <w:rPr>
              <w:noProof/>
            </w:rPr>
          </w:pPr>
          <w:hyperlink w:anchor="_Toc67392164" w:history="1">
            <w:r w:rsidR="00C41762" w:rsidRPr="008A6CEB">
              <w:rPr>
                <w:rStyle w:val="Hyperlink"/>
                <w:rFonts w:cstheme="minorHAnsi"/>
                <w:noProof/>
              </w:rPr>
              <w:t>16.6.3</w:t>
            </w:r>
            <w:r w:rsidR="00C41762">
              <w:rPr>
                <w:noProof/>
              </w:rPr>
              <w:tab/>
            </w:r>
            <w:r w:rsidR="00C41762" w:rsidRPr="008A6CEB">
              <w:rPr>
                <w:rStyle w:val="Hyperlink"/>
                <w:rFonts w:cstheme="minorHAnsi"/>
                <w:noProof/>
              </w:rPr>
              <w:t>EXECUÇÃO DISJUNTORES DE PROTEÇÃO GERAL</w:t>
            </w:r>
            <w:r w:rsidR="00C41762">
              <w:rPr>
                <w:noProof/>
                <w:webHidden/>
              </w:rPr>
              <w:tab/>
            </w:r>
            <w:r w:rsidR="00C41762">
              <w:rPr>
                <w:noProof/>
                <w:webHidden/>
              </w:rPr>
              <w:fldChar w:fldCharType="begin"/>
            </w:r>
            <w:r w:rsidR="00C41762">
              <w:rPr>
                <w:noProof/>
                <w:webHidden/>
              </w:rPr>
              <w:instrText xml:space="preserve"> PAGEREF _Toc67392164 \h </w:instrText>
            </w:r>
            <w:r w:rsidR="00C41762">
              <w:rPr>
                <w:noProof/>
                <w:webHidden/>
              </w:rPr>
            </w:r>
            <w:r w:rsidR="00C41762">
              <w:rPr>
                <w:noProof/>
                <w:webHidden/>
              </w:rPr>
              <w:fldChar w:fldCharType="separate"/>
            </w:r>
            <w:r>
              <w:rPr>
                <w:noProof/>
                <w:webHidden/>
              </w:rPr>
              <w:t>69</w:t>
            </w:r>
            <w:r w:rsidR="00C41762">
              <w:rPr>
                <w:noProof/>
                <w:webHidden/>
              </w:rPr>
              <w:fldChar w:fldCharType="end"/>
            </w:r>
          </w:hyperlink>
        </w:p>
        <w:p w:rsidR="00C41762" w:rsidRDefault="00B2314F">
          <w:pPr>
            <w:pStyle w:val="Sumrio2"/>
            <w:tabs>
              <w:tab w:val="left" w:pos="1540"/>
            </w:tabs>
            <w:rPr>
              <w:noProof/>
            </w:rPr>
          </w:pPr>
          <w:hyperlink w:anchor="_Toc67392165" w:history="1">
            <w:r w:rsidR="00C41762" w:rsidRPr="008A6CEB">
              <w:rPr>
                <w:rStyle w:val="Hyperlink"/>
                <w:rFonts w:cstheme="minorHAnsi"/>
                <w:noProof/>
              </w:rPr>
              <w:t>16.6.4</w:t>
            </w:r>
            <w:r w:rsidR="00C41762">
              <w:rPr>
                <w:noProof/>
              </w:rPr>
              <w:tab/>
            </w:r>
            <w:r w:rsidR="00C41762" w:rsidRPr="008A6CEB">
              <w:rPr>
                <w:rStyle w:val="Hyperlink"/>
                <w:rFonts w:cstheme="minorHAnsi"/>
                <w:noProof/>
              </w:rPr>
              <w:t>EXECUÇÃO.DISJUNTORES DE PROTEÇÃO PARCIAL</w:t>
            </w:r>
            <w:r w:rsidR="00C41762">
              <w:rPr>
                <w:noProof/>
                <w:webHidden/>
              </w:rPr>
              <w:tab/>
            </w:r>
            <w:r w:rsidR="00C41762">
              <w:rPr>
                <w:noProof/>
                <w:webHidden/>
              </w:rPr>
              <w:fldChar w:fldCharType="begin"/>
            </w:r>
            <w:r w:rsidR="00C41762">
              <w:rPr>
                <w:noProof/>
                <w:webHidden/>
              </w:rPr>
              <w:instrText xml:space="preserve"> PAGEREF _Toc67392165 \h </w:instrText>
            </w:r>
            <w:r w:rsidR="00C41762">
              <w:rPr>
                <w:noProof/>
                <w:webHidden/>
              </w:rPr>
            </w:r>
            <w:r w:rsidR="00C41762">
              <w:rPr>
                <w:noProof/>
                <w:webHidden/>
              </w:rPr>
              <w:fldChar w:fldCharType="separate"/>
            </w:r>
            <w:r>
              <w:rPr>
                <w:noProof/>
                <w:webHidden/>
              </w:rPr>
              <w:t>69</w:t>
            </w:r>
            <w:r w:rsidR="00C41762">
              <w:rPr>
                <w:noProof/>
                <w:webHidden/>
              </w:rPr>
              <w:fldChar w:fldCharType="end"/>
            </w:r>
          </w:hyperlink>
        </w:p>
        <w:p w:rsidR="00C41762" w:rsidRDefault="00B2314F">
          <w:pPr>
            <w:pStyle w:val="Sumrio2"/>
            <w:tabs>
              <w:tab w:val="left" w:pos="1540"/>
            </w:tabs>
            <w:rPr>
              <w:noProof/>
            </w:rPr>
          </w:pPr>
          <w:hyperlink w:anchor="_Toc67392166" w:history="1">
            <w:r w:rsidR="00C41762" w:rsidRPr="008A6CEB">
              <w:rPr>
                <w:rStyle w:val="Hyperlink"/>
                <w:rFonts w:cstheme="minorHAnsi"/>
                <w:noProof/>
              </w:rPr>
              <w:t>16.6.5</w:t>
            </w:r>
            <w:r w:rsidR="00C41762">
              <w:rPr>
                <w:noProof/>
              </w:rPr>
              <w:tab/>
            </w:r>
            <w:r w:rsidR="00C41762" w:rsidRPr="008A6CEB">
              <w:rPr>
                <w:rStyle w:val="Hyperlink"/>
                <w:rFonts w:cstheme="minorHAnsi"/>
                <w:noProof/>
              </w:rPr>
              <w:t>DISPOSITIVO DE PROTEÇÃO DE SURTOS - DPS</w:t>
            </w:r>
            <w:r w:rsidR="00C41762">
              <w:rPr>
                <w:noProof/>
                <w:webHidden/>
              </w:rPr>
              <w:tab/>
            </w:r>
            <w:r w:rsidR="00C41762">
              <w:rPr>
                <w:noProof/>
                <w:webHidden/>
              </w:rPr>
              <w:fldChar w:fldCharType="begin"/>
            </w:r>
            <w:r w:rsidR="00C41762">
              <w:rPr>
                <w:noProof/>
                <w:webHidden/>
              </w:rPr>
              <w:instrText xml:space="preserve"> PAGEREF _Toc67392166 \h </w:instrText>
            </w:r>
            <w:r w:rsidR="00C41762">
              <w:rPr>
                <w:noProof/>
                <w:webHidden/>
              </w:rPr>
            </w:r>
            <w:r w:rsidR="00C41762">
              <w:rPr>
                <w:noProof/>
                <w:webHidden/>
              </w:rPr>
              <w:fldChar w:fldCharType="separate"/>
            </w:r>
            <w:r>
              <w:rPr>
                <w:noProof/>
                <w:webHidden/>
              </w:rPr>
              <w:t>69</w:t>
            </w:r>
            <w:r w:rsidR="00C41762">
              <w:rPr>
                <w:noProof/>
                <w:webHidden/>
              </w:rPr>
              <w:fldChar w:fldCharType="end"/>
            </w:r>
          </w:hyperlink>
        </w:p>
        <w:p w:rsidR="00C41762" w:rsidRDefault="00B2314F">
          <w:pPr>
            <w:pStyle w:val="Sumrio2"/>
            <w:tabs>
              <w:tab w:val="left" w:pos="1540"/>
            </w:tabs>
            <w:rPr>
              <w:noProof/>
            </w:rPr>
          </w:pPr>
          <w:hyperlink w:anchor="_Toc67392167" w:history="1">
            <w:r w:rsidR="00C41762" w:rsidRPr="008A6CEB">
              <w:rPr>
                <w:rStyle w:val="Hyperlink"/>
                <w:rFonts w:cstheme="minorHAnsi"/>
                <w:noProof/>
              </w:rPr>
              <w:t>16.6.6</w:t>
            </w:r>
            <w:r w:rsidR="00C41762">
              <w:rPr>
                <w:noProof/>
              </w:rPr>
              <w:tab/>
            </w:r>
            <w:r w:rsidR="00C41762" w:rsidRPr="008A6CEB">
              <w:rPr>
                <w:rStyle w:val="Hyperlink"/>
                <w:rFonts w:cstheme="minorHAnsi"/>
                <w:noProof/>
              </w:rPr>
              <w:t>ELETRODUTOS DE AÇO GALVANIZADO</w:t>
            </w:r>
            <w:r w:rsidR="00C41762">
              <w:rPr>
                <w:noProof/>
                <w:webHidden/>
              </w:rPr>
              <w:tab/>
            </w:r>
            <w:r w:rsidR="00C41762">
              <w:rPr>
                <w:noProof/>
                <w:webHidden/>
              </w:rPr>
              <w:fldChar w:fldCharType="begin"/>
            </w:r>
            <w:r w:rsidR="00C41762">
              <w:rPr>
                <w:noProof/>
                <w:webHidden/>
              </w:rPr>
              <w:instrText xml:space="preserve"> PAGEREF _Toc67392167 \h </w:instrText>
            </w:r>
            <w:r w:rsidR="00C41762">
              <w:rPr>
                <w:noProof/>
                <w:webHidden/>
              </w:rPr>
            </w:r>
            <w:r w:rsidR="00C41762">
              <w:rPr>
                <w:noProof/>
                <w:webHidden/>
              </w:rPr>
              <w:fldChar w:fldCharType="separate"/>
            </w:r>
            <w:r>
              <w:rPr>
                <w:noProof/>
                <w:webHidden/>
              </w:rPr>
              <w:t>70</w:t>
            </w:r>
            <w:r w:rsidR="00C41762">
              <w:rPr>
                <w:noProof/>
                <w:webHidden/>
              </w:rPr>
              <w:fldChar w:fldCharType="end"/>
            </w:r>
          </w:hyperlink>
        </w:p>
        <w:p w:rsidR="00C41762" w:rsidRDefault="00B2314F">
          <w:pPr>
            <w:pStyle w:val="Sumrio2"/>
            <w:tabs>
              <w:tab w:val="left" w:pos="1540"/>
            </w:tabs>
            <w:rPr>
              <w:noProof/>
            </w:rPr>
          </w:pPr>
          <w:hyperlink w:anchor="_Toc67392168" w:history="1">
            <w:r w:rsidR="00C41762" w:rsidRPr="008A6CEB">
              <w:rPr>
                <w:rStyle w:val="Hyperlink"/>
                <w:rFonts w:cstheme="minorHAnsi"/>
                <w:noProof/>
              </w:rPr>
              <w:t>16.6.7</w:t>
            </w:r>
            <w:r w:rsidR="00C41762">
              <w:rPr>
                <w:noProof/>
              </w:rPr>
              <w:tab/>
            </w:r>
            <w:r w:rsidR="00C41762" w:rsidRPr="008A6CEB">
              <w:rPr>
                <w:rStyle w:val="Hyperlink"/>
                <w:rFonts w:cstheme="minorHAnsi"/>
                <w:noProof/>
              </w:rPr>
              <w:t>ELETRODUTOS CORRUGADOS DE POLIETLENO DE ALTA DENSIDADE (PEAD)</w:t>
            </w:r>
            <w:r w:rsidR="00C41762">
              <w:rPr>
                <w:noProof/>
                <w:webHidden/>
              </w:rPr>
              <w:tab/>
            </w:r>
            <w:r w:rsidR="00C41762">
              <w:rPr>
                <w:noProof/>
                <w:webHidden/>
              </w:rPr>
              <w:fldChar w:fldCharType="begin"/>
            </w:r>
            <w:r w:rsidR="00C41762">
              <w:rPr>
                <w:noProof/>
                <w:webHidden/>
              </w:rPr>
              <w:instrText xml:space="preserve"> PAGEREF _Toc67392168 \h </w:instrText>
            </w:r>
            <w:r w:rsidR="00C41762">
              <w:rPr>
                <w:noProof/>
                <w:webHidden/>
              </w:rPr>
            </w:r>
            <w:r w:rsidR="00C41762">
              <w:rPr>
                <w:noProof/>
                <w:webHidden/>
              </w:rPr>
              <w:fldChar w:fldCharType="separate"/>
            </w:r>
            <w:r>
              <w:rPr>
                <w:noProof/>
                <w:webHidden/>
              </w:rPr>
              <w:t>71</w:t>
            </w:r>
            <w:r w:rsidR="00C41762">
              <w:rPr>
                <w:noProof/>
                <w:webHidden/>
              </w:rPr>
              <w:fldChar w:fldCharType="end"/>
            </w:r>
          </w:hyperlink>
        </w:p>
        <w:p w:rsidR="00C41762" w:rsidRDefault="00B2314F">
          <w:pPr>
            <w:pStyle w:val="Sumrio2"/>
            <w:tabs>
              <w:tab w:val="left" w:pos="1540"/>
            </w:tabs>
            <w:rPr>
              <w:noProof/>
            </w:rPr>
          </w:pPr>
          <w:hyperlink w:anchor="_Toc67392169" w:history="1">
            <w:r w:rsidR="00C41762" w:rsidRPr="008A6CEB">
              <w:rPr>
                <w:rStyle w:val="Hyperlink"/>
                <w:rFonts w:cstheme="minorHAnsi"/>
                <w:noProof/>
              </w:rPr>
              <w:t>16.6.8</w:t>
            </w:r>
            <w:r w:rsidR="00C41762">
              <w:rPr>
                <w:noProof/>
              </w:rPr>
              <w:tab/>
            </w:r>
            <w:r w:rsidR="00C41762" w:rsidRPr="008A6CEB">
              <w:rPr>
                <w:rStyle w:val="Hyperlink"/>
                <w:rFonts w:cstheme="minorHAnsi"/>
                <w:noProof/>
              </w:rPr>
              <w:t>ELETRODUTOS DE PVC RIGIDO</w:t>
            </w:r>
            <w:r w:rsidR="00C41762">
              <w:rPr>
                <w:noProof/>
                <w:webHidden/>
              </w:rPr>
              <w:tab/>
            </w:r>
            <w:r w:rsidR="00C41762">
              <w:rPr>
                <w:noProof/>
                <w:webHidden/>
              </w:rPr>
              <w:fldChar w:fldCharType="begin"/>
            </w:r>
            <w:r w:rsidR="00C41762">
              <w:rPr>
                <w:noProof/>
                <w:webHidden/>
              </w:rPr>
              <w:instrText xml:space="preserve"> PAGEREF _Toc67392169 \h </w:instrText>
            </w:r>
            <w:r w:rsidR="00C41762">
              <w:rPr>
                <w:noProof/>
                <w:webHidden/>
              </w:rPr>
            </w:r>
            <w:r w:rsidR="00C41762">
              <w:rPr>
                <w:noProof/>
                <w:webHidden/>
              </w:rPr>
              <w:fldChar w:fldCharType="separate"/>
            </w:r>
            <w:r>
              <w:rPr>
                <w:noProof/>
                <w:webHidden/>
              </w:rPr>
              <w:t>72</w:t>
            </w:r>
            <w:r w:rsidR="00C41762">
              <w:rPr>
                <w:noProof/>
                <w:webHidden/>
              </w:rPr>
              <w:fldChar w:fldCharType="end"/>
            </w:r>
          </w:hyperlink>
        </w:p>
        <w:p w:rsidR="00C41762" w:rsidRDefault="00B2314F">
          <w:pPr>
            <w:pStyle w:val="Sumrio2"/>
            <w:tabs>
              <w:tab w:val="left" w:pos="1540"/>
            </w:tabs>
            <w:rPr>
              <w:noProof/>
            </w:rPr>
          </w:pPr>
          <w:hyperlink w:anchor="_Toc67392170" w:history="1">
            <w:r w:rsidR="00C41762" w:rsidRPr="008A6CEB">
              <w:rPr>
                <w:rStyle w:val="Hyperlink"/>
                <w:rFonts w:cstheme="minorHAnsi"/>
                <w:noProof/>
              </w:rPr>
              <w:t>16.6.9</w:t>
            </w:r>
            <w:r w:rsidR="00C41762">
              <w:rPr>
                <w:noProof/>
              </w:rPr>
              <w:tab/>
            </w:r>
            <w:r w:rsidR="00C41762" w:rsidRPr="008A6CEB">
              <w:rPr>
                <w:rStyle w:val="Hyperlink"/>
                <w:rFonts w:cstheme="minorHAnsi"/>
                <w:noProof/>
              </w:rPr>
              <w:t>FITAS ISOLANTES ELÉTRICAS</w:t>
            </w:r>
            <w:r w:rsidR="00C41762">
              <w:rPr>
                <w:noProof/>
                <w:webHidden/>
              </w:rPr>
              <w:tab/>
            </w:r>
            <w:r w:rsidR="00C41762">
              <w:rPr>
                <w:noProof/>
                <w:webHidden/>
              </w:rPr>
              <w:fldChar w:fldCharType="begin"/>
            </w:r>
            <w:r w:rsidR="00C41762">
              <w:rPr>
                <w:noProof/>
                <w:webHidden/>
              </w:rPr>
              <w:instrText xml:space="preserve"> PAGEREF _Toc67392170 \h </w:instrText>
            </w:r>
            <w:r w:rsidR="00C41762">
              <w:rPr>
                <w:noProof/>
                <w:webHidden/>
              </w:rPr>
            </w:r>
            <w:r w:rsidR="00C41762">
              <w:rPr>
                <w:noProof/>
                <w:webHidden/>
              </w:rPr>
              <w:fldChar w:fldCharType="separate"/>
            </w:r>
            <w:r>
              <w:rPr>
                <w:noProof/>
                <w:webHidden/>
              </w:rPr>
              <w:t>72</w:t>
            </w:r>
            <w:r w:rsidR="00C41762">
              <w:rPr>
                <w:noProof/>
                <w:webHidden/>
              </w:rPr>
              <w:fldChar w:fldCharType="end"/>
            </w:r>
          </w:hyperlink>
        </w:p>
        <w:p w:rsidR="00C41762" w:rsidRDefault="00B2314F">
          <w:pPr>
            <w:pStyle w:val="Sumrio2"/>
            <w:tabs>
              <w:tab w:val="left" w:pos="1760"/>
            </w:tabs>
            <w:rPr>
              <w:noProof/>
            </w:rPr>
          </w:pPr>
          <w:hyperlink w:anchor="_Toc67392171" w:history="1">
            <w:r w:rsidR="00C41762" w:rsidRPr="008A6CEB">
              <w:rPr>
                <w:rStyle w:val="Hyperlink"/>
                <w:rFonts w:cstheme="minorHAnsi"/>
                <w:noProof/>
              </w:rPr>
              <w:t>16.6.10</w:t>
            </w:r>
            <w:r w:rsidR="00C41762">
              <w:rPr>
                <w:noProof/>
              </w:rPr>
              <w:tab/>
            </w:r>
            <w:r w:rsidR="00C41762" w:rsidRPr="008A6CEB">
              <w:rPr>
                <w:rStyle w:val="Hyperlink"/>
                <w:rFonts w:cstheme="minorHAnsi"/>
                <w:noProof/>
              </w:rPr>
              <w:t>INTERRUPTOR DIFERENCIAL RESIDUAL – IDR</w:t>
            </w:r>
            <w:r w:rsidR="00C41762">
              <w:rPr>
                <w:noProof/>
                <w:webHidden/>
              </w:rPr>
              <w:tab/>
            </w:r>
            <w:r w:rsidR="00C41762">
              <w:rPr>
                <w:noProof/>
                <w:webHidden/>
              </w:rPr>
              <w:fldChar w:fldCharType="begin"/>
            </w:r>
            <w:r w:rsidR="00C41762">
              <w:rPr>
                <w:noProof/>
                <w:webHidden/>
              </w:rPr>
              <w:instrText xml:space="preserve"> PAGEREF _Toc67392171 \h </w:instrText>
            </w:r>
            <w:r w:rsidR="00C41762">
              <w:rPr>
                <w:noProof/>
                <w:webHidden/>
              </w:rPr>
            </w:r>
            <w:r w:rsidR="00C41762">
              <w:rPr>
                <w:noProof/>
                <w:webHidden/>
              </w:rPr>
              <w:fldChar w:fldCharType="separate"/>
            </w:r>
            <w:r>
              <w:rPr>
                <w:noProof/>
                <w:webHidden/>
              </w:rPr>
              <w:t>72</w:t>
            </w:r>
            <w:r w:rsidR="00C41762">
              <w:rPr>
                <w:noProof/>
                <w:webHidden/>
              </w:rPr>
              <w:fldChar w:fldCharType="end"/>
            </w:r>
          </w:hyperlink>
        </w:p>
        <w:p w:rsidR="00C41762" w:rsidRDefault="00B2314F">
          <w:pPr>
            <w:pStyle w:val="Sumrio2"/>
            <w:tabs>
              <w:tab w:val="left" w:pos="1760"/>
            </w:tabs>
            <w:rPr>
              <w:noProof/>
            </w:rPr>
          </w:pPr>
          <w:hyperlink w:anchor="_Toc67392172" w:history="1">
            <w:r w:rsidR="00C41762" w:rsidRPr="008A6CEB">
              <w:rPr>
                <w:rStyle w:val="Hyperlink"/>
                <w:rFonts w:cstheme="minorHAnsi"/>
                <w:noProof/>
              </w:rPr>
              <w:t>16.6.11</w:t>
            </w:r>
            <w:r w:rsidR="00C41762">
              <w:rPr>
                <w:noProof/>
              </w:rPr>
              <w:tab/>
            </w:r>
            <w:r w:rsidR="00C41762" w:rsidRPr="008A6CEB">
              <w:rPr>
                <w:rStyle w:val="Hyperlink"/>
                <w:rFonts w:cstheme="minorHAnsi"/>
                <w:noProof/>
              </w:rPr>
              <w:t>LUBRIFICANTE PARA PUXAMENTO DE FIOS E CABOS</w:t>
            </w:r>
            <w:r w:rsidR="00C41762">
              <w:rPr>
                <w:noProof/>
                <w:webHidden/>
              </w:rPr>
              <w:tab/>
            </w:r>
            <w:r w:rsidR="00C41762">
              <w:rPr>
                <w:noProof/>
                <w:webHidden/>
              </w:rPr>
              <w:fldChar w:fldCharType="begin"/>
            </w:r>
            <w:r w:rsidR="00C41762">
              <w:rPr>
                <w:noProof/>
                <w:webHidden/>
              </w:rPr>
              <w:instrText xml:space="preserve"> PAGEREF _Toc67392172 \h </w:instrText>
            </w:r>
            <w:r w:rsidR="00C41762">
              <w:rPr>
                <w:noProof/>
                <w:webHidden/>
              </w:rPr>
            </w:r>
            <w:r w:rsidR="00C41762">
              <w:rPr>
                <w:noProof/>
                <w:webHidden/>
              </w:rPr>
              <w:fldChar w:fldCharType="separate"/>
            </w:r>
            <w:r>
              <w:rPr>
                <w:noProof/>
                <w:webHidden/>
              </w:rPr>
              <w:t>73</w:t>
            </w:r>
            <w:r w:rsidR="00C41762">
              <w:rPr>
                <w:noProof/>
                <w:webHidden/>
              </w:rPr>
              <w:fldChar w:fldCharType="end"/>
            </w:r>
          </w:hyperlink>
        </w:p>
        <w:p w:rsidR="00C41762" w:rsidRDefault="00B2314F">
          <w:pPr>
            <w:pStyle w:val="Sumrio2"/>
            <w:tabs>
              <w:tab w:val="left" w:pos="1760"/>
            </w:tabs>
            <w:rPr>
              <w:noProof/>
            </w:rPr>
          </w:pPr>
          <w:hyperlink w:anchor="_Toc67392173" w:history="1">
            <w:r w:rsidR="00C41762" w:rsidRPr="008A6CEB">
              <w:rPr>
                <w:rStyle w:val="Hyperlink"/>
                <w:rFonts w:cstheme="minorHAnsi"/>
                <w:noProof/>
              </w:rPr>
              <w:t>16.6.12</w:t>
            </w:r>
            <w:r w:rsidR="00C41762">
              <w:rPr>
                <w:noProof/>
              </w:rPr>
              <w:tab/>
            </w:r>
            <w:r w:rsidR="00C41762" w:rsidRPr="008A6CEB">
              <w:rPr>
                <w:rStyle w:val="Hyperlink"/>
                <w:rFonts w:cstheme="minorHAnsi"/>
                <w:noProof/>
              </w:rPr>
              <w:t>MULTIMEDIDOR DE GRANDEZAS ELÉTRICAS</w:t>
            </w:r>
            <w:r w:rsidR="00C41762">
              <w:rPr>
                <w:noProof/>
                <w:webHidden/>
              </w:rPr>
              <w:tab/>
            </w:r>
            <w:r w:rsidR="00C41762">
              <w:rPr>
                <w:noProof/>
                <w:webHidden/>
              </w:rPr>
              <w:fldChar w:fldCharType="begin"/>
            </w:r>
            <w:r w:rsidR="00C41762">
              <w:rPr>
                <w:noProof/>
                <w:webHidden/>
              </w:rPr>
              <w:instrText xml:space="preserve"> PAGEREF _Toc67392173 \h </w:instrText>
            </w:r>
            <w:r w:rsidR="00C41762">
              <w:rPr>
                <w:noProof/>
                <w:webHidden/>
              </w:rPr>
            </w:r>
            <w:r w:rsidR="00C41762">
              <w:rPr>
                <w:noProof/>
                <w:webHidden/>
              </w:rPr>
              <w:fldChar w:fldCharType="separate"/>
            </w:r>
            <w:r>
              <w:rPr>
                <w:noProof/>
                <w:webHidden/>
              </w:rPr>
              <w:t>73</w:t>
            </w:r>
            <w:r w:rsidR="00C41762">
              <w:rPr>
                <w:noProof/>
                <w:webHidden/>
              </w:rPr>
              <w:fldChar w:fldCharType="end"/>
            </w:r>
          </w:hyperlink>
        </w:p>
        <w:p w:rsidR="00C41762" w:rsidRDefault="00B2314F">
          <w:pPr>
            <w:pStyle w:val="Sumrio2"/>
            <w:tabs>
              <w:tab w:val="left" w:pos="1760"/>
            </w:tabs>
            <w:rPr>
              <w:noProof/>
            </w:rPr>
          </w:pPr>
          <w:hyperlink w:anchor="_Toc67392174" w:history="1">
            <w:r w:rsidR="00C41762" w:rsidRPr="008A6CEB">
              <w:rPr>
                <w:rStyle w:val="Hyperlink"/>
                <w:rFonts w:cstheme="minorHAnsi"/>
                <w:noProof/>
              </w:rPr>
              <w:t>16.6.13</w:t>
            </w:r>
            <w:r w:rsidR="00C41762">
              <w:rPr>
                <w:noProof/>
              </w:rPr>
              <w:tab/>
            </w:r>
            <w:r w:rsidR="00C41762" w:rsidRPr="008A6CEB">
              <w:rPr>
                <w:rStyle w:val="Hyperlink"/>
                <w:rFonts w:cstheme="minorHAnsi"/>
                <w:noProof/>
              </w:rPr>
              <w:t>PLACAS BIMETÁLICAS COBRE x ALUMÍNIO</w:t>
            </w:r>
            <w:r w:rsidR="00C41762">
              <w:rPr>
                <w:noProof/>
                <w:webHidden/>
              </w:rPr>
              <w:tab/>
            </w:r>
            <w:r w:rsidR="00C41762">
              <w:rPr>
                <w:noProof/>
                <w:webHidden/>
              </w:rPr>
              <w:fldChar w:fldCharType="begin"/>
            </w:r>
            <w:r w:rsidR="00C41762">
              <w:rPr>
                <w:noProof/>
                <w:webHidden/>
              </w:rPr>
              <w:instrText xml:space="preserve"> PAGEREF _Toc67392174 \h </w:instrText>
            </w:r>
            <w:r w:rsidR="00C41762">
              <w:rPr>
                <w:noProof/>
                <w:webHidden/>
              </w:rPr>
            </w:r>
            <w:r w:rsidR="00C41762">
              <w:rPr>
                <w:noProof/>
                <w:webHidden/>
              </w:rPr>
              <w:fldChar w:fldCharType="separate"/>
            </w:r>
            <w:r>
              <w:rPr>
                <w:noProof/>
                <w:webHidden/>
              </w:rPr>
              <w:t>74</w:t>
            </w:r>
            <w:r w:rsidR="00C41762">
              <w:rPr>
                <w:noProof/>
                <w:webHidden/>
              </w:rPr>
              <w:fldChar w:fldCharType="end"/>
            </w:r>
          </w:hyperlink>
        </w:p>
        <w:p w:rsidR="00C41762" w:rsidRDefault="00B2314F">
          <w:pPr>
            <w:pStyle w:val="Sumrio2"/>
            <w:tabs>
              <w:tab w:val="left" w:pos="1760"/>
            </w:tabs>
            <w:rPr>
              <w:noProof/>
            </w:rPr>
          </w:pPr>
          <w:hyperlink w:anchor="_Toc67392175" w:history="1">
            <w:r w:rsidR="00C41762" w:rsidRPr="008A6CEB">
              <w:rPr>
                <w:rStyle w:val="Hyperlink"/>
                <w:rFonts w:cstheme="minorHAnsi"/>
                <w:noProof/>
              </w:rPr>
              <w:t>16.6.14</w:t>
            </w:r>
            <w:r w:rsidR="00C41762">
              <w:rPr>
                <w:noProof/>
              </w:rPr>
              <w:tab/>
            </w:r>
            <w:r w:rsidR="00C41762" w:rsidRPr="008A6CEB">
              <w:rPr>
                <w:rStyle w:val="Hyperlink"/>
                <w:rFonts w:cstheme="minorHAnsi"/>
                <w:noProof/>
              </w:rPr>
              <w:t>PLUGUES DESMONTÁVEIS</w:t>
            </w:r>
            <w:r w:rsidR="00C41762">
              <w:rPr>
                <w:noProof/>
                <w:webHidden/>
              </w:rPr>
              <w:tab/>
            </w:r>
            <w:r w:rsidR="00C41762">
              <w:rPr>
                <w:noProof/>
                <w:webHidden/>
              </w:rPr>
              <w:fldChar w:fldCharType="begin"/>
            </w:r>
            <w:r w:rsidR="00C41762">
              <w:rPr>
                <w:noProof/>
                <w:webHidden/>
              </w:rPr>
              <w:instrText xml:space="preserve"> PAGEREF _Toc67392175 \h </w:instrText>
            </w:r>
            <w:r w:rsidR="00C41762">
              <w:rPr>
                <w:noProof/>
                <w:webHidden/>
              </w:rPr>
            </w:r>
            <w:r w:rsidR="00C41762">
              <w:rPr>
                <w:noProof/>
                <w:webHidden/>
              </w:rPr>
              <w:fldChar w:fldCharType="separate"/>
            </w:r>
            <w:r>
              <w:rPr>
                <w:noProof/>
                <w:webHidden/>
              </w:rPr>
              <w:t>74</w:t>
            </w:r>
            <w:r w:rsidR="00C41762">
              <w:rPr>
                <w:noProof/>
                <w:webHidden/>
              </w:rPr>
              <w:fldChar w:fldCharType="end"/>
            </w:r>
          </w:hyperlink>
        </w:p>
        <w:p w:rsidR="00C41762" w:rsidRDefault="00B2314F">
          <w:pPr>
            <w:pStyle w:val="Sumrio2"/>
            <w:tabs>
              <w:tab w:val="left" w:pos="1760"/>
            </w:tabs>
            <w:rPr>
              <w:noProof/>
            </w:rPr>
          </w:pPr>
          <w:hyperlink w:anchor="_Toc67392176" w:history="1">
            <w:r w:rsidR="00C41762" w:rsidRPr="008A6CEB">
              <w:rPr>
                <w:rStyle w:val="Hyperlink"/>
                <w:rFonts w:cstheme="minorHAnsi"/>
                <w:noProof/>
              </w:rPr>
              <w:t>16.6.15</w:t>
            </w:r>
            <w:r w:rsidR="00C41762">
              <w:rPr>
                <w:noProof/>
              </w:rPr>
              <w:tab/>
            </w:r>
            <w:r w:rsidR="00C41762" w:rsidRPr="008A6CEB">
              <w:rPr>
                <w:rStyle w:val="Hyperlink"/>
                <w:rFonts w:cstheme="minorHAnsi"/>
                <w:noProof/>
              </w:rPr>
              <w:t>QUADROS PARCIAIS DE DISTR. ENERGIA (QLT’s, QL´s e QT´s)</w:t>
            </w:r>
            <w:r w:rsidR="00C41762">
              <w:rPr>
                <w:noProof/>
                <w:webHidden/>
              </w:rPr>
              <w:tab/>
            </w:r>
            <w:r w:rsidR="00C41762">
              <w:rPr>
                <w:noProof/>
                <w:webHidden/>
              </w:rPr>
              <w:fldChar w:fldCharType="begin"/>
            </w:r>
            <w:r w:rsidR="00C41762">
              <w:rPr>
                <w:noProof/>
                <w:webHidden/>
              </w:rPr>
              <w:instrText xml:space="preserve"> PAGEREF _Toc67392176 \h </w:instrText>
            </w:r>
            <w:r w:rsidR="00C41762">
              <w:rPr>
                <w:noProof/>
                <w:webHidden/>
              </w:rPr>
            </w:r>
            <w:r w:rsidR="00C41762">
              <w:rPr>
                <w:noProof/>
                <w:webHidden/>
              </w:rPr>
              <w:fldChar w:fldCharType="separate"/>
            </w:r>
            <w:r>
              <w:rPr>
                <w:noProof/>
                <w:webHidden/>
              </w:rPr>
              <w:t>74</w:t>
            </w:r>
            <w:r w:rsidR="00C41762">
              <w:rPr>
                <w:noProof/>
                <w:webHidden/>
              </w:rPr>
              <w:fldChar w:fldCharType="end"/>
            </w:r>
          </w:hyperlink>
        </w:p>
        <w:p w:rsidR="00C41762" w:rsidRDefault="00B2314F">
          <w:pPr>
            <w:pStyle w:val="Sumrio2"/>
            <w:tabs>
              <w:tab w:val="left" w:pos="1760"/>
            </w:tabs>
            <w:rPr>
              <w:noProof/>
            </w:rPr>
          </w:pPr>
          <w:hyperlink w:anchor="_Toc67392177" w:history="1">
            <w:r w:rsidR="00C41762" w:rsidRPr="008A6CEB">
              <w:rPr>
                <w:rStyle w:val="Hyperlink"/>
                <w:rFonts w:cstheme="minorHAnsi"/>
                <w:noProof/>
              </w:rPr>
              <w:t>16.6.16</w:t>
            </w:r>
            <w:r w:rsidR="00C41762">
              <w:rPr>
                <w:noProof/>
              </w:rPr>
              <w:tab/>
            </w:r>
            <w:r w:rsidR="00C41762" w:rsidRPr="008A6CEB">
              <w:rPr>
                <w:rStyle w:val="Hyperlink"/>
                <w:rFonts w:cstheme="minorHAnsi"/>
                <w:noProof/>
              </w:rPr>
              <w:t>QUADROS DO SISTEMA DE FORÇA</w:t>
            </w:r>
            <w:r w:rsidR="00C41762">
              <w:rPr>
                <w:noProof/>
                <w:webHidden/>
              </w:rPr>
              <w:tab/>
            </w:r>
            <w:r w:rsidR="00C41762">
              <w:rPr>
                <w:noProof/>
                <w:webHidden/>
              </w:rPr>
              <w:fldChar w:fldCharType="begin"/>
            </w:r>
            <w:r w:rsidR="00C41762">
              <w:rPr>
                <w:noProof/>
                <w:webHidden/>
              </w:rPr>
              <w:instrText xml:space="preserve"> PAGEREF _Toc67392177 \h </w:instrText>
            </w:r>
            <w:r w:rsidR="00C41762">
              <w:rPr>
                <w:noProof/>
                <w:webHidden/>
              </w:rPr>
            </w:r>
            <w:r w:rsidR="00C41762">
              <w:rPr>
                <w:noProof/>
                <w:webHidden/>
              </w:rPr>
              <w:fldChar w:fldCharType="separate"/>
            </w:r>
            <w:r>
              <w:rPr>
                <w:noProof/>
                <w:webHidden/>
              </w:rPr>
              <w:t>76</w:t>
            </w:r>
            <w:r w:rsidR="00C41762">
              <w:rPr>
                <w:noProof/>
                <w:webHidden/>
              </w:rPr>
              <w:fldChar w:fldCharType="end"/>
            </w:r>
          </w:hyperlink>
        </w:p>
        <w:p w:rsidR="00C41762" w:rsidRDefault="00B2314F">
          <w:pPr>
            <w:pStyle w:val="Sumrio2"/>
            <w:tabs>
              <w:tab w:val="left" w:pos="1760"/>
            </w:tabs>
            <w:rPr>
              <w:noProof/>
            </w:rPr>
          </w:pPr>
          <w:hyperlink w:anchor="_Toc67392178" w:history="1">
            <w:r w:rsidR="00C41762" w:rsidRPr="008A6CEB">
              <w:rPr>
                <w:rStyle w:val="Hyperlink"/>
                <w:rFonts w:cstheme="minorHAnsi"/>
                <w:noProof/>
              </w:rPr>
              <w:t>16.6.17</w:t>
            </w:r>
            <w:r w:rsidR="00C41762">
              <w:rPr>
                <w:noProof/>
              </w:rPr>
              <w:tab/>
            </w:r>
            <w:r w:rsidR="00C41762" w:rsidRPr="008A6CEB">
              <w:rPr>
                <w:rStyle w:val="Hyperlink"/>
                <w:rFonts w:cstheme="minorHAnsi"/>
                <w:noProof/>
              </w:rPr>
              <w:t>TERMINAIS DE CONEXÃO</w:t>
            </w:r>
            <w:r w:rsidR="00C41762">
              <w:rPr>
                <w:noProof/>
                <w:webHidden/>
              </w:rPr>
              <w:tab/>
            </w:r>
            <w:r w:rsidR="00C41762">
              <w:rPr>
                <w:noProof/>
                <w:webHidden/>
              </w:rPr>
              <w:fldChar w:fldCharType="begin"/>
            </w:r>
            <w:r w:rsidR="00C41762">
              <w:rPr>
                <w:noProof/>
                <w:webHidden/>
              </w:rPr>
              <w:instrText xml:space="preserve"> PAGEREF _Toc67392178 \h </w:instrText>
            </w:r>
            <w:r w:rsidR="00C41762">
              <w:rPr>
                <w:noProof/>
                <w:webHidden/>
              </w:rPr>
            </w:r>
            <w:r w:rsidR="00C41762">
              <w:rPr>
                <w:noProof/>
                <w:webHidden/>
              </w:rPr>
              <w:fldChar w:fldCharType="separate"/>
            </w:r>
            <w:r>
              <w:rPr>
                <w:noProof/>
                <w:webHidden/>
              </w:rPr>
              <w:t>77</w:t>
            </w:r>
            <w:r w:rsidR="00C41762">
              <w:rPr>
                <w:noProof/>
                <w:webHidden/>
              </w:rPr>
              <w:fldChar w:fldCharType="end"/>
            </w:r>
          </w:hyperlink>
        </w:p>
        <w:p w:rsidR="00C41762" w:rsidRDefault="00B2314F">
          <w:pPr>
            <w:pStyle w:val="Sumrio2"/>
            <w:tabs>
              <w:tab w:val="left" w:pos="1760"/>
            </w:tabs>
            <w:rPr>
              <w:noProof/>
            </w:rPr>
          </w:pPr>
          <w:hyperlink w:anchor="_Toc67392179" w:history="1">
            <w:r w:rsidR="00C41762" w:rsidRPr="008A6CEB">
              <w:rPr>
                <w:rStyle w:val="Hyperlink"/>
                <w:rFonts w:cstheme="minorHAnsi"/>
                <w:noProof/>
              </w:rPr>
              <w:t>16.6.18</w:t>
            </w:r>
            <w:r w:rsidR="00C41762">
              <w:rPr>
                <w:noProof/>
              </w:rPr>
              <w:tab/>
            </w:r>
            <w:r w:rsidR="00C41762" w:rsidRPr="008A6CEB">
              <w:rPr>
                <w:rStyle w:val="Hyperlink"/>
                <w:rFonts w:cstheme="minorHAnsi"/>
                <w:noProof/>
              </w:rPr>
              <w:t>TOMADAS DE USO GERAL</w:t>
            </w:r>
            <w:r w:rsidR="00C41762">
              <w:rPr>
                <w:noProof/>
                <w:webHidden/>
              </w:rPr>
              <w:tab/>
            </w:r>
            <w:r w:rsidR="00C41762">
              <w:rPr>
                <w:noProof/>
                <w:webHidden/>
              </w:rPr>
              <w:fldChar w:fldCharType="begin"/>
            </w:r>
            <w:r w:rsidR="00C41762">
              <w:rPr>
                <w:noProof/>
                <w:webHidden/>
              </w:rPr>
              <w:instrText xml:space="preserve"> PAGEREF _Toc67392179 \h </w:instrText>
            </w:r>
            <w:r w:rsidR="00C41762">
              <w:rPr>
                <w:noProof/>
                <w:webHidden/>
              </w:rPr>
            </w:r>
            <w:r w:rsidR="00C41762">
              <w:rPr>
                <w:noProof/>
                <w:webHidden/>
              </w:rPr>
              <w:fldChar w:fldCharType="separate"/>
            </w:r>
            <w:r>
              <w:rPr>
                <w:noProof/>
                <w:webHidden/>
              </w:rPr>
              <w:t>77</w:t>
            </w:r>
            <w:r w:rsidR="00C41762">
              <w:rPr>
                <w:noProof/>
                <w:webHidden/>
              </w:rPr>
              <w:fldChar w:fldCharType="end"/>
            </w:r>
          </w:hyperlink>
        </w:p>
        <w:p w:rsidR="00C41762" w:rsidRDefault="00B2314F">
          <w:pPr>
            <w:pStyle w:val="Sumrio2"/>
            <w:tabs>
              <w:tab w:val="left" w:pos="1760"/>
            </w:tabs>
            <w:rPr>
              <w:noProof/>
            </w:rPr>
          </w:pPr>
          <w:hyperlink w:anchor="_Toc67392180" w:history="1">
            <w:r w:rsidR="00C41762" w:rsidRPr="008A6CEB">
              <w:rPr>
                <w:rStyle w:val="Hyperlink"/>
                <w:rFonts w:cstheme="minorHAnsi"/>
                <w:noProof/>
              </w:rPr>
              <w:t>16.6.19</w:t>
            </w:r>
            <w:r w:rsidR="00C41762">
              <w:rPr>
                <w:noProof/>
              </w:rPr>
              <w:tab/>
            </w:r>
            <w:r w:rsidR="00C41762" w:rsidRPr="008A6CEB">
              <w:rPr>
                <w:rStyle w:val="Hyperlink"/>
                <w:rFonts w:cstheme="minorHAnsi"/>
                <w:noProof/>
              </w:rPr>
              <w:t>SISTEMA DE ILUMINAÇÃO</w:t>
            </w:r>
            <w:r w:rsidR="00C41762">
              <w:rPr>
                <w:noProof/>
                <w:webHidden/>
              </w:rPr>
              <w:tab/>
            </w:r>
            <w:r w:rsidR="00C41762">
              <w:rPr>
                <w:noProof/>
                <w:webHidden/>
              </w:rPr>
              <w:fldChar w:fldCharType="begin"/>
            </w:r>
            <w:r w:rsidR="00C41762">
              <w:rPr>
                <w:noProof/>
                <w:webHidden/>
              </w:rPr>
              <w:instrText xml:space="preserve"> PAGEREF _Toc67392180 \h </w:instrText>
            </w:r>
            <w:r w:rsidR="00C41762">
              <w:rPr>
                <w:noProof/>
                <w:webHidden/>
              </w:rPr>
            </w:r>
            <w:r w:rsidR="00C41762">
              <w:rPr>
                <w:noProof/>
                <w:webHidden/>
              </w:rPr>
              <w:fldChar w:fldCharType="separate"/>
            </w:r>
            <w:r>
              <w:rPr>
                <w:noProof/>
                <w:webHidden/>
              </w:rPr>
              <w:t>78</w:t>
            </w:r>
            <w:r w:rsidR="00C41762">
              <w:rPr>
                <w:noProof/>
                <w:webHidden/>
              </w:rPr>
              <w:fldChar w:fldCharType="end"/>
            </w:r>
          </w:hyperlink>
        </w:p>
        <w:p w:rsidR="00C41762" w:rsidRDefault="00B2314F">
          <w:pPr>
            <w:pStyle w:val="Sumrio1"/>
            <w:tabs>
              <w:tab w:val="right" w:leader="dot" w:pos="9061"/>
            </w:tabs>
            <w:rPr>
              <w:noProof/>
            </w:rPr>
          </w:pPr>
          <w:hyperlink w:anchor="_Toc67392181" w:history="1">
            <w:r w:rsidR="00C41762" w:rsidRPr="008A6CEB">
              <w:rPr>
                <w:rStyle w:val="Hyperlink"/>
                <w:rFonts w:cstheme="minorHAnsi"/>
                <w:noProof/>
              </w:rPr>
              <w:t>14.2 SISTEMA DE PROTEÇÃO CONTRA DESCARGAS ATMOSFÉRICAS</w:t>
            </w:r>
            <w:r w:rsidR="00C41762">
              <w:rPr>
                <w:noProof/>
                <w:webHidden/>
              </w:rPr>
              <w:tab/>
            </w:r>
            <w:r w:rsidR="00C41762">
              <w:rPr>
                <w:noProof/>
                <w:webHidden/>
              </w:rPr>
              <w:fldChar w:fldCharType="begin"/>
            </w:r>
            <w:r w:rsidR="00C41762">
              <w:rPr>
                <w:noProof/>
                <w:webHidden/>
              </w:rPr>
              <w:instrText xml:space="preserve"> PAGEREF _Toc67392181 \h </w:instrText>
            </w:r>
            <w:r w:rsidR="00C41762">
              <w:rPr>
                <w:noProof/>
                <w:webHidden/>
              </w:rPr>
            </w:r>
            <w:r w:rsidR="00C41762">
              <w:rPr>
                <w:noProof/>
                <w:webHidden/>
              </w:rPr>
              <w:fldChar w:fldCharType="separate"/>
            </w:r>
            <w:r>
              <w:rPr>
                <w:noProof/>
                <w:webHidden/>
              </w:rPr>
              <w:t>81</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82" w:history="1">
            <w:r w:rsidR="00C41762" w:rsidRPr="008A6CEB">
              <w:rPr>
                <w:rStyle w:val="Hyperlink"/>
                <w:rFonts w:cstheme="minorHAnsi"/>
                <w:noProof/>
              </w:rPr>
              <w:t>17</w:t>
            </w:r>
            <w:r w:rsidR="00C41762">
              <w:rPr>
                <w:noProof/>
              </w:rPr>
              <w:tab/>
            </w:r>
            <w:r w:rsidR="00C41762" w:rsidRPr="008A6CEB">
              <w:rPr>
                <w:rStyle w:val="Hyperlink"/>
                <w:rFonts w:cstheme="minorHAnsi"/>
                <w:noProof/>
              </w:rPr>
              <w:t>CLIMATIZAÇÃO</w:t>
            </w:r>
            <w:r w:rsidR="00C41762">
              <w:rPr>
                <w:noProof/>
                <w:webHidden/>
              </w:rPr>
              <w:tab/>
            </w:r>
            <w:r w:rsidR="00C41762">
              <w:rPr>
                <w:noProof/>
                <w:webHidden/>
              </w:rPr>
              <w:fldChar w:fldCharType="begin"/>
            </w:r>
            <w:r w:rsidR="00C41762">
              <w:rPr>
                <w:noProof/>
                <w:webHidden/>
              </w:rPr>
              <w:instrText xml:space="preserve"> PAGEREF _Toc67392182 \h </w:instrText>
            </w:r>
            <w:r w:rsidR="00C41762">
              <w:rPr>
                <w:noProof/>
                <w:webHidden/>
              </w:rPr>
            </w:r>
            <w:r w:rsidR="00C41762">
              <w:rPr>
                <w:noProof/>
                <w:webHidden/>
              </w:rPr>
              <w:fldChar w:fldCharType="separate"/>
            </w:r>
            <w:r>
              <w:rPr>
                <w:noProof/>
                <w:webHidden/>
              </w:rPr>
              <w:t>83</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83" w:history="1">
            <w:r w:rsidR="00C41762" w:rsidRPr="008A6CEB">
              <w:rPr>
                <w:rStyle w:val="Hyperlink"/>
                <w:rFonts w:cstheme="minorHAnsi"/>
                <w:noProof/>
              </w:rPr>
              <w:t>18</w:t>
            </w:r>
            <w:r w:rsidR="00C41762">
              <w:rPr>
                <w:noProof/>
              </w:rPr>
              <w:tab/>
            </w:r>
            <w:r w:rsidR="00C41762" w:rsidRPr="008A6CEB">
              <w:rPr>
                <w:rStyle w:val="Hyperlink"/>
                <w:rFonts w:cstheme="minorHAnsi"/>
                <w:noProof/>
              </w:rPr>
              <w:t>PAISAGISMO E VEGETAÇÃO</w:t>
            </w:r>
            <w:r w:rsidR="00C41762">
              <w:rPr>
                <w:noProof/>
                <w:webHidden/>
              </w:rPr>
              <w:tab/>
            </w:r>
            <w:r w:rsidR="00C41762">
              <w:rPr>
                <w:noProof/>
                <w:webHidden/>
              </w:rPr>
              <w:fldChar w:fldCharType="begin"/>
            </w:r>
            <w:r w:rsidR="00C41762">
              <w:rPr>
                <w:noProof/>
                <w:webHidden/>
              </w:rPr>
              <w:instrText xml:space="preserve"> PAGEREF _Toc67392183 \h </w:instrText>
            </w:r>
            <w:r w:rsidR="00C41762">
              <w:rPr>
                <w:noProof/>
                <w:webHidden/>
              </w:rPr>
            </w:r>
            <w:r w:rsidR="00C41762">
              <w:rPr>
                <w:noProof/>
                <w:webHidden/>
              </w:rPr>
              <w:fldChar w:fldCharType="separate"/>
            </w:r>
            <w:r>
              <w:rPr>
                <w:noProof/>
                <w:webHidden/>
              </w:rPr>
              <w:t>90</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84" w:history="1">
            <w:r w:rsidR="00C41762" w:rsidRPr="008A6CEB">
              <w:rPr>
                <w:rStyle w:val="Hyperlink"/>
                <w:rFonts w:cstheme="minorHAnsi"/>
                <w:noProof/>
              </w:rPr>
              <w:t>19</w:t>
            </w:r>
            <w:r w:rsidR="00C41762">
              <w:rPr>
                <w:noProof/>
              </w:rPr>
              <w:tab/>
            </w:r>
            <w:r w:rsidR="00C41762" w:rsidRPr="008A6CEB">
              <w:rPr>
                <w:rStyle w:val="Hyperlink"/>
                <w:rFonts w:cstheme="minorHAnsi"/>
                <w:noProof/>
              </w:rPr>
              <w:t>INSTALAÇÕES MECÂNICAS - (ELEVADOR)</w:t>
            </w:r>
            <w:r w:rsidR="00C41762">
              <w:rPr>
                <w:noProof/>
                <w:webHidden/>
              </w:rPr>
              <w:tab/>
            </w:r>
            <w:r w:rsidR="00C41762">
              <w:rPr>
                <w:noProof/>
                <w:webHidden/>
              </w:rPr>
              <w:fldChar w:fldCharType="begin"/>
            </w:r>
            <w:r w:rsidR="00C41762">
              <w:rPr>
                <w:noProof/>
                <w:webHidden/>
              </w:rPr>
              <w:instrText xml:space="preserve"> PAGEREF _Toc67392184 \h </w:instrText>
            </w:r>
            <w:r w:rsidR="00C41762">
              <w:rPr>
                <w:noProof/>
                <w:webHidden/>
              </w:rPr>
            </w:r>
            <w:r w:rsidR="00C41762">
              <w:rPr>
                <w:noProof/>
                <w:webHidden/>
              </w:rPr>
              <w:fldChar w:fldCharType="separate"/>
            </w:r>
            <w:r>
              <w:rPr>
                <w:noProof/>
                <w:webHidden/>
              </w:rPr>
              <w:t>91</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85" w:history="1">
            <w:r w:rsidR="00C41762" w:rsidRPr="008A6CEB">
              <w:rPr>
                <w:rStyle w:val="Hyperlink"/>
                <w:rFonts w:cstheme="minorHAnsi"/>
                <w:noProof/>
              </w:rPr>
              <w:t>24</w:t>
            </w:r>
            <w:r w:rsidR="00C41762">
              <w:rPr>
                <w:noProof/>
              </w:rPr>
              <w:tab/>
            </w:r>
            <w:r w:rsidR="00C41762" w:rsidRPr="008A6CEB">
              <w:rPr>
                <w:rStyle w:val="Hyperlink"/>
                <w:rFonts w:cstheme="minorHAnsi"/>
                <w:noProof/>
              </w:rPr>
              <w:t>SINALIZAÇÃO HORIZONTAL E VERTICAL</w:t>
            </w:r>
            <w:r w:rsidR="00C41762">
              <w:rPr>
                <w:noProof/>
                <w:webHidden/>
              </w:rPr>
              <w:tab/>
            </w:r>
            <w:r w:rsidR="00C41762">
              <w:rPr>
                <w:noProof/>
                <w:webHidden/>
              </w:rPr>
              <w:fldChar w:fldCharType="begin"/>
            </w:r>
            <w:r w:rsidR="00C41762">
              <w:rPr>
                <w:noProof/>
                <w:webHidden/>
              </w:rPr>
              <w:instrText xml:space="preserve"> PAGEREF _Toc67392185 \h </w:instrText>
            </w:r>
            <w:r w:rsidR="00C41762">
              <w:rPr>
                <w:noProof/>
                <w:webHidden/>
              </w:rPr>
            </w:r>
            <w:r w:rsidR="00C41762">
              <w:rPr>
                <w:noProof/>
                <w:webHidden/>
              </w:rPr>
              <w:fldChar w:fldCharType="separate"/>
            </w:r>
            <w:r>
              <w:rPr>
                <w:noProof/>
                <w:webHidden/>
              </w:rPr>
              <w:t>98</w:t>
            </w:r>
            <w:r w:rsidR="00C41762">
              <w:rPr>
                <w:noProof/>
                <w:webHidden/>
              </w:rPr>
              <w:fldChar w:fldCharType="end"/>
            </w:r>
          </w:hyperlink>
        </w:p>
        <w:p w:rsidR="00C41762" w:rsidRDefault="00B2314F">
          <w:pPr>
            <w:pStyle w:val="Sumrio1"/>
            <w:tabs>
              <w:tab w:val="left" w:pos="708"/>
              <w:tab w:val="right" w:leader="dot" w:pos="9061"/>
            </w:tabs>
            <w:rPr>
              <w:noProof/>
            </w:rPr>
          </w:pPr>
          <w:hyperlink w:anchor="_Toc67392186" w:history="1">
            <w:r w:rsidR="00C41762" w:rsidRPr="008A6CEB">
              <w:rPr>
                <w:rStyle w:val="Hyperlink"/>
                <w:rFonts w:cstheme="minorHAnsi"/>
                <w:noProof/>
              </w:rPr>
              <w:t>25</w:t>
            </w:r>
            <w:r w:rsidR="00C41762">
              <w:rPr>
                <w:noProof/>
              </w:rPr>
              <w:tab/>
            </w:r>
            <w:r w:rsidR="00C41762" w:rsidRPr="008A6CEB">
              <w:rPr>
                <w:rStyle w:val="Hyperlink"/>
                <w:rFonts w:cstheme="minorHAnsi"/>
                <w:noProof/>
              </w:rPr>
              <w:t>LIMPEZA FINAL PARA ENTREGA DA OBRA</w:t>
            </w:r>
            <w:r w:rsidR="00C41762">
              <w:rPr>
                <w:noProof/>
                <w:webHidden/>
              </w:rPr>
              <w:tab/>
            </w:r>
            <w:r w:rsidR="00C41762">
              <w:rPr>
                <w:noProof/>
                <w:webHidden/>
              </w:rPr>
              <w:fldChar w:fldCharType="begin"/>
            </w:r>
            <w:r w:rsidR="00C41762">
              <w:rPr>
                <w:noProof/>
                <w:webHidden/>
              </w:rPr>
              <w:instrText xml:space="preserve"> PAGEREF _Toc67392186 \h </w:instrText>
            </w:r>
            <w:r w:rsidR="00C41762">
              <w:rPr>
                <w:noProof/>
                <w:webHidden/>
              </w:rPr>
            </w:r>
            <w:r w:rsidR="00C41762">
              <w:rPr>
                <w:noProof/>
                <w:webHidden/>
              </w:rPr>
              <w:fldChar w:fldCharType="separate"/>
            </w:r>
            <w:r>
              <w:rPr>
                <w:noProof/>
                <w:webHidden/>
              </w:rPr>
              <w:t>98</w:t>
            </w:r>
            <w:r w:rsidR="00C41762">
              <w:rPr>
                <w:noProof/>
                <w:webHidden/>
              </w:rPr>
              <w:fldChar w:fldCharType="end"/>
            </w:r>
          </w:hyperlink>
        </w:p>
        <w:p w:rsidR="006550B6" w:rsidRPr="00F33A24" w:rsidRDefault="006A3B69" w:rsidP="00B15CC3">
          <w:pPr>
            <w:jc w:val="both"/>
            <w:rPr>
              <w:rFonts w:ascii="Arial" w:hAnsi="Arial" w:cs="Arial"/>
              <w:bCs/>
            </w:rPr>
          </w:pPr>
          <w:r w:rsidRPr="00F33A24">
            <w:rPr>
              <w:rFonts w:ascii="Calibri" w:hAnsi="Calibri" w:cs="Calibri"/>
              <w:bCs/>
            </w:rPr>
            <w:fldChar w:fldCharType="end"/>
          </w:r>
        </w:p>
      </w:sdtContent>
    </w:sdt>
    <w:p w:rsidR="00BE06EC" w:rsidRPr="00F33A24" w:rsidRDefault="00BE06EC" w:rsidP="00F33A24">
      <w:pPr>
        <w:pStyle w:val="Ttulo1"/>
        <w:numPr>
          <w:ilvl w:val="0"/>
          <w:numId w:val="9"/>
        </w:numPr>
        <w:spacing w:line="240" w:lineRule="auto"/>
        <w:jc w:val="both"/>
        <w:rPr>
          <w:rFonts w:asciiTheme="minorHAnsi" w:hAnsiTheme="minorHAnsi" w:cstheme="minorHAnsi"/>
          <w:color w:val="auto"/>
          <w:sz w:val="22"/>
          <w:szCs w:val="22"/>
        </w:rPr>
      </w:pPr>
      <w:bookmarkStart w:id="0" w:name="_Toc67392085"/>
      <w:r w:rsidRPr="00F33A24">
        <w:rPr>
          <w:rFonts w:asciiTheme="minorHAnsi" w:hAnsiTheme="minorHAnsi" w:cstheme="minorHAnsi"/>
          <w:color w:val="auto"/>
          <w:sz w:val="22"/>
          <w:szCs w:val="22"/>
        </w:rPr>
        <w:t>OBJETIVO</w:t>
      </w:r>
      <w:bookmarkEnd w:id="0"/>
    </w:p>
    <w:p w:rsidR="00C47FA3" w:rsidRPr="00F33A24" w:rsidRDefault="00B0321E" w:rsidP="00F33A24">
      <w:pPr>
        <w:spacing w:before="120" w:after="0" w:line="240" w:lineRule="auto"/>
        <w:ind w:firstLine="851"/>
        <w:jc w:val="both"/>
        <w:rPr>
          <w:rFonts w:cstheme="minorHAnsi"/>
        </w:rPr>
      </w:pPr>
      <w:r w:rsidRPr="00F33A24">
        <w:rPr>
          <w:rFonts w:cstheme="minorHAnsi"/>
        </w:rPr>
        <w:t>Este documento apresenta um descritivo geral</w:t>
      </w:r>
      <w:r w:rsidR="00163516" w:rsidRPr="00F33A24">
        <w:rPr>
          <w:rFonts w:cstheme="minorHAnsi"/>
        </w:rPr>
        <w:t xml:space="preserve"> do projeto</w:t>
      </w:r>
      <w:r w:rsidR="00244059" w:rsidRPr="00F33A24">
        <w:rPr>
          <w:rFonts w:cstheme="minorHAnsi"/>
        </w:rPr>
        <w:t xml:space="preserve"> </w:t>
      </w:r>
      <w:r w:rsidR="00F553F2" w:rsidRPr="00F33A24">
        <w:rPr>
          <w:rFonts w:cstheme="minorHAnsi"/>
        </w:rPr>
        <w:t>elaborado para construção</w:t>
      </w:r>
      <w:r w:rsidR="00BF5C14" w:rsidRPr="00F33A24">
        <w:rPr>
          <w:rFonts w:cstheme="minorHAnsi"/>
        </w:rPr>
        <w:t xml:space="preserve"> do</w:t>
      </w:r>
      <w:r w:rsidR="00244059" w:rsidRPr="00F33A24">
        <w:rPr>
          <w:rFonts w:cstheme="minorHAnsi"/>
        </w:rPr>
        <w:t xml:space="preserve"> prédio </w:t>
      </w:r>
      <w:r w:rsidR="00132794" w:rsidRPr="00F33A24">
        <w:rPr>
          <w:rFonts w:cstheme="minorHAnsi"/>
        </w:rPr>
        <w:t xml:space="preserve">que será ocupado </w:t>
      </w:r>
      <w:r w:rsidR="00A60A9E" w:rsidRPr="00F33A24">
        <w:rPr>
          <w:rFonts w:cstheme="minorHAnsi"/>
        </w:rPr>
        <w:t>pela Base de Pronta Resposta à Emergência</w:t>
      </w:r>
      <w:r w:rsidR="00F553F2" w:rsidRPr="00F33A24">
        <w:rPr>
          <w:rFonts w:cstheme="minorHAnsi"/>
        </w:rPr>
        <w:t xml:space="preserve"> </w:t>
      </w:r>
      <w:r w:rsidR="00A60A9E" w:rsidRPr="00F33A24">
        <w:rPr>
          <w:rFonts w:cstheme="minorHAnsi"/>
        </w:rPr>
        <w:t>a ser construída</w:t>
      </w:r>
      <w:r w:rsidR="00F553F2" w:rsidRPr="00F33A24">
        <w:rPr>
          <w:rFonts w:cstheme="minorHAnsi"/>
        </w:rPr>
        <w:t xml:space="preserve"> no terminal da Ponta da E</w:t>
      </w:r>
      <w:r w:rsidR="00244059" w:rsidRPr="00F33A24">
        <w:rPr>
          <w:rFonts w:cstheme="minorHAnsi"/>
        </w:rPr>
        <w:t xml:space="preserve">spera em São Luis do Maranhão. </w:t>
      </w:r>
    </w:p>
    <w:p w:rsidR="00DB695C" w:rsidRPr="00F33A24" w:rsidRDefault="002B6BB3" w:rsidP="00F33A24">
      <w:pPr>
        <w:pStyle w:val="Ttulo1"/>
        <w:numPr>
          <w:ilvl w:val="0"/>
          <w:numId w:val="9"/>
        </w:numPr>
        <w:spacing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1" w:name="_Toc67392086"/>
      <w:r w:rsidR="00DB695C" w:rsidRPr="00F33A24">
        <w:rPr>
          <w:rFonts w:asciiTheme="minorHAnsi" w:hAnsiTheme="minorHAnsi" w:cstheme="minorHAnsi"/>
          <w:color w:val="auto"/>
          <w:sz w:val="22"/>
          <w:szCs w:val="22"/>
        </w:rPr>
        <w:t>Característica do Projeto</w:t>
      </w:r>
      <w:bookmarkEnd w:id="1"/>
      <w:r w:rsidR="00DB695C" w:rsidRPr="00F33A24">
        <w:rPr>
          <w:rFonts w:asciiTheme="minorHAnsi" w:hAnsiTheme="minorHAnsi" w:cstheme="minorHAnsi"/>
          <w:color w:val="auto"/>
          <w:sz w:val="22"/>
          <w:szCs w:val="22"/>
        </w:rPr>
        <w:tab/>
      </w:r>
    </w:p>
    <w:p w:rsidR="000C4147" w:rsidRPr="00F33A24" w:rsidRDefault="00AB0D58" w:rsidP="00F33A24">
      <w:pPr>
        <w:spacing w:before="120" w:after="0" w:line="240" w:lineRule="auto"/>
        <w:ind w:firstLine="851"/>
        <w:jc w:val="both"/>
        <w:rPr>
          <w:rFonts w:cstheme="minorHAnsi"/>
        </w:rPr>
      </w:pPr>
      <w:r w:rsidRPr="00F33A24">
        <w:rPr>
          <w:rFonts w:cstheme="minorHAnsi"/>
        </w:rPr>
        <w:t>A edificação</w:t>
      </w:r>
      <w:r w:rsidR="006E046F" w:rsidRPr="00F33A24">
        <w:rPr>
          <w:rFonts w:cstheme="minorHAnsi"/>
        </w:rPr>
        <w:t xml:space="preserve"> </w:t>
      </w:r>
      <w:r w:rsidR="007D33ED" w:rsidRPr="00F33A24">
        <w:rPr>
          <w:rFonts w:cstheme="minorHAnsi"/>
        </w:rPr>
        <w:t>que será utilizada como base de pronta resposta a emergências na Ponta da Espera</w:t>
      </w:r>
      <w:r w:rsidR="006E046F" w:rsidRPr="00F33A24">
        <w:rPr>
          <w:rFonts w:cstheme="minorHAnsi"/>
        </w:rPr>
        <w:t xml:space="preserve"> ter</w:t>
      </w:r>
      <w:r w:rsidRPr="00F33A24">
        <w:rPr>
          <w:rFonts w:cstheme="minorHAnsi"/>
        </w:rPr>
        <w:t xml:space="preserve">á dois pavimentos: Térreo e superior, com </w:t>
      </w:r>
      <w:r w:rsidR="007B5C5C" w:rsidRPr="00F33A24">
        <w:rPr>
          <w:rFonts w:cstheme="minorHAnsi"/>
        </w:rPr>
        <w:t>385,41</w:t>
      </w:r>
      <w:r w:rsidRPr="00F33A24">
        <w:rPr>
          <w:rFonts w:cstheme="minorHAnsi"/>
        </w:rPr>
        <w:t xml:space="preserve">m² e </w:t>
      </w:r>
      <w:r w:rsidR="007B5C5C" w:rsidRPr="00F33A24">
        <w:rPr>
          <w:rFonts w:eastAsia="Calibri" w:cstheme="minorHAnsi"/>
          <w:color w:val="000000"/>
        </w:rPr>
        <w:t>218,26</w:t>
      </w:r>
      <w:r w:rsidRPr="00F33A24">
        <w:rPr>
          <w:rFonts w:eastAsia="Calibri" w:cstheme="minorHAnsi"/>
          <w:color w:val="000000"/>
        </w:rPr>
        <w:t xml:space="preserve"> m² de área construída, respectivamente. Implantação com estacionamento em piso intertravado, paisagismo, </w:t>
      </w:r>
      <w:r w:rsidR="0060339C" w:rsidRPr="00F33A24">
        <w:rPr>
          <w:rFonts w:eastAsia="Calibri" w:cstheme="minorHAnsi"/>
          <w:color w:val="000000"/>
        </w:rPr>
        <w:t>ETE Subestação e grupo gerador</w:t>
      </w:r>
      <w:r w:rsidRPr="00F33A24">
        <w:rPr>
          <w:rFonts w:eastAsia="Calibri" w:cstheme="minorHAnsi"/>
          <w:color w:val="000000"/>
        </w:rPr>
        <w:t>.</w:t>
      </w:r>
      <w:r w:rsidR="00160CBA" w:rsidRPr="00F33A24">
        <w:rPr>
          <w:rFonts w:eastAsia="Calibri" w:cstheme="minorHAnsi"/>
          <w:color w:val="000000"/>
        </w:rPr>
        <w:t xml:space="preserve"> O tempo de duração da obra será de 1</w:t>
      </w:r>
      <w:r w:rsidR="00B85ACB" w:rsidRPr="00F33A24">
        <w:rPr>
          <w:rFonts w:eastAsia="Calibri" w:cstheme="minorHAnsi"/>
          <w:color w:val="000000"/>
        </w:rPr>
        <w:t>3</w:t>
      </w:r>
      <w:r w:rsidR="00160CBA" w:rsidRPr="00F33A24">
        <w:rPr>
          <w:rFonts w:eastAsia="Calibri" w:cstheme="minorHAnsi"/>
          <w:color w:val="000000"/>
        </w:rPr>
        <w:t xml:space="preserve"> (</w:t>
      </w:r>
      <w:r w:rsidR="00B85ACB" w:rsidRPr="00F33A24">
        <w:rPr>
          <w:rFonts w:eastAsia="Calibri" w:cstheme="minorHAnsi"/>
          <w:color w:val="000000"/>
        </w:rPr>
        <w:t>treze</w:t>
      </w:r>
      <w:r w:rsidR="00160CBA" w:rsidRPr="00F33A24">
        <w:rPr>
          <w:rFonts w:eastAsia="Calibri" w:cstheme="minorHAnsi"/>
          <w:color w:val="000000"/>
        </w:rPr>
        <w:t>) meses.</w:t>
      </w:r>
    </w:p>
    <w:p w:rsidR="009F4878" w:rsidRPr="00F33A24" w:rsidRDefault="009F4878" w:rsidP="00F33A24">
      <w:pPr>
        <w:pStyle w:val="Ttulo1"/>
        <w:numPr>
          <w:ilvl w:val="1"/>
          <w:numId w:val="9"/>
        </w:numPr>
        <w:spacing w:line="240" w:lineRule="auto"/>
        <w:jc w:val="both"/>
        <w:rPr>
          <w:rFonts w:asciiTheme="minorHAnsi" w:hAnsiTheme="minorHAnsi" w:cstheme="minorHAnsi"/>
          <w:color w:val="auto"/>
          <w:sz w:val="22"/>
          <w:szCs w:val="22"/>
        </w:rPr>
      </w:pPr>
      <w:bookmarkStart w:id="2" w:name="_Toc67392087"/>
      <w:r w:rsidRPr="00F33A24">
        <w:rPr>
          <w:rFonts w:asciiTheme="minorHAnsi" w:hAnsiTheme="minorHAnsi" w:cstheme="minorHAnsi"/>
          <w:color w:val="auto"/>
          <w:sz w:val="22"/>
          <w:szCs w:val="22"/>
        </w:rPr>
        <w:t>Projeto de arquitetura:</w:t>
      </w:r>
      <w:bookmarkEnd w:id="2"/>
    </w:p>
    <w:p w:rsidR="00B85ACB" w:rsidRPr="00F33A24" w:rsidRDefault="00B85ACB" w:rsidP="00F33A24">
      <w:pPr>
        <w:spacing w:after="0" w:line="240" w:lineRule="auto"/>
        <w:jc w:val="both"/>
        <w:rPr>
          <w:rFonts w:cstheme="minorHAnsi"/>
        </w:rPr>
      </w:pPr>
    </w:p>
    <w:p w:rsidR="004626F6" w:rsidRPr="00F33A24" w:rsidRDefault="009F4878" w:rsidP="00F33A24">
      <w:pPr>
        <w:spacing w:after="0" w:line="240" w:lineRule="auto"/>
        <w:jc w:val="both"/>
        <w:rPr>
          <w:rFonts w:cstheme="minorHAnsi"/>
        </w:rPr>
      </w:pPr>
      <w:r w:rsidRPr="00F33A24">
        <w:rPr>
          <w:rFonts w:cstheme="minorHAnsi"/>
        </w:rPr>
        <w:t xml:space="preserve">2018.13-DE-ARQ-2109-0001 – </w:t>
      </w:r>
      <w:r w:rsidR="00934FE5" w:rsidRPr="00F33A24">
        <w:rPr>
          <w:rFonts w:cstheme="minorHAnsi"/>
        </w:rPr>
        <w:t>Planta de Localização</w:t>
      </w:r>
    </w:p>
    <w:p w:rsidR="009F4878" w:rsidRPr="00F33A24" w:rsidRDefault="009F4878" w:rsidP="00F33A24">
      <w:pPr>
        <w:spacing w:after="0" w:line="240" w:lineRule="auto"/>
        <w:jc w:val="both"/>
        <w:rPr>
          <w:rFonts w:cstheme="minorHAnsi"/>
        </w:rPr>
      </w:pPr>
      <w:r w:rsidRPr="00F33A24">
        <w:rPr>
          <w:rFonts w:cstheme="minorHAnsi"/>
        </w:rPr>
        <w:t>2018.13-DE-ARQ-2109-0</w:t>
      </w:r>
      <w:r w:rsidR="00934FE5" w:rsidRPr="00F33A24">
        <w:rPr>
          <w:rFonts w:cstheme="minorHAnsi"/>
        </w:rPr>
        <w:t>002 – Planta de Situação</w:t>
      </w:r>
    </w:p>
    <w:p w:rsidR="00934FE5" w:rsidRPr="00F33A24" w:rsidRDefault="00934FE5" w:rsidP="00F33A24">
      <w:pPr>
        <w:spacing w:after="0" w:line="240" w:lineRule="auto"/>
        <w:jc w:val="both"/>
        <w:rPr>
          <w:rFonts w:cstheme="minorHAnsi"/>
        </w:rPr>
      </w:pPr>
      <w:r w:rsidRPr="00F33A24">
        <w:rPr>
          <w:rFonts w:cstheme="minorHAnsi"/>
        </w:rPr>
        <w:lastRenderedPageBreak/>
        <w:t>2018.13-DE-ARQ-2109-0003 – Implantação – Parte 1 de 2</w:t>
      </w:r>
    </w:p>
    <w:p w:rsidR="00934FE5" w:rsidRPr="00F33A24" w:rsidRDefault="00934FE5" w:rsidP="00F33A24">
      <w:pPr>
        <w:spacing w:after="0" w:line="240" w:lineRule="auto"/>
        <w:jc w:val="both"/>
        <w:rPr>
          <w:rFonts w:cstheme="minorHAnsi"/>
        </w:rPr>
      </w:pPr>
      <w:r w:rsidRPr="00F33A24">
        <w:rPr>
          <w:rFonts w:cstheme="minorHAnsi"/>
        </w:rPr>
        <w:t>2018.13-DE-ARQ-2109-0004 – Implantação – Parte 2 de 2</w:t>
      </w:r>
    </w:p>
    <w:p w:rsidR="009F4878" w:rsidRPr="00F33A24" w:rsidRDefault="00934FE5" w:rsidP="00F33A24">
      <w:pPr>
        <w:spacing w:after="0" w:line="240" w:lineRule="auto"/>
        <w:jc w:val="both"/>
        <w:rPr>
          <w:rFonts w:cstheme="minorHAnsi"/>
        </w:rPr>
      </w:pPr>
      <w:r w:rsidRPr="00F33A24">
        <w:rPr>
          <w:rFonts w:cstheme="minorHAnsi"/>
        </w:rPr>
        <w:t>2018.13-DE-ARQ-2109-0005</w:t>
      </w:r>
      <w:r w:rsidR="009F4878" w:rsidRPr="00F33A24">
        <w:rPr>
          <w:rFonts w:cstheme="minorHAnsi"/>
        </w:rPr>
        <w:t xml:space="preserve"> – Pavimento Térreo</w:t>
      </w:r>
    </w:p>
    <w:p w:rsidR="009F4878" w:rsidRPr="00F33A24" w:rsidRDefault="00934FE5" w:rsidP="00F33A24">
      <w:pPr>
        <w:spacing w:after="0" w:line="240" w:lineRule="auto"/>
        <w:jc w:val="both"/>
        <w:rPr>
          <w:rFonts w:cstheme="minorHAnsi"/>
        </w:rPr>
      </w:pPr>
      <w:r w:rsidRPr="00F33A24">
        <w:rPr>
          <w:rFonts w:cstheme="minorHAnsi"/>
        </w:rPr>
        <w:t>2018.13-DE-ARQ-2109-0006</w:t>
      </w:r>
      <w:r w:rsidR="009F4878" w:rsidRPr="00F33A24">
        <w:rPr>
          <w:rFonts w:cstheme="minorHAnsi"/>
        </w:rPr>
        <w:t xml:space="preserve"> – Planta do 1º Pavimento e Corte A-A /C-C</w:t>
      </w:r>
    </w:p>
    <w:p w:rsidR="009F4878" w:rsidRPr="00F33A24" w:rsidRDefault="00934FE5" w:rsidP="00F33A24">
      <w:pPr>
        <w:spacing w:after="0" w:line="240" w:lineRule="auto"/>
        <w:jc w:val="both"/>
        <w:rPr>
          <w:rFonts w:cstheme="minorHAnsi"/>
        </w:rPr>
      </w:pPr>
      <w:r w:rsidRPr="00F33A24">
        <w:rPr>
          <w:rFonts w:cstheme="minorHAnsi"/>
        </w:rPr>
        <w:t>2018.13-DE-ARQ-2109-0007</w:t>
      </w:r>
      <w:r w:rsidR="009F4878" w:rsidRPr="00F33A24">
        <w:rPr>
          <w:rFonts w:cstheme="minorHAnsi"/>
        </w:rPr>
        <w:t xml:space="preserve"> – Planta da Cobertura e Corte B-B /D-D</w:t>
      </w:r>
    </w:p>
    <w:p w:rsidR="009F4878" w:rsidRPr="00F33A24" w:rsidRDefault="00934FE5" w:rsidP="00F33A24">
      <w:pPr>
        <w:spacing w:after="0" w:line="240" w:lineRule="auto"/>
        <w:jc w:val="both"/>
        <w:rPr>
          <w:rFonts w:cstheme="minorHAnsi"/>
        </w:rPr>
      </w:pPr>
      <w:r w:rsidRPr="00F33A24">
        <w:rPr>
          <w:rFonts w:cstheme="minorHAnsi"/>
        </w:rPr>
        <w:t>2018.13-DE-ARQ-2109-0008</w:t>
      </w:r>
      <w:r w:rsidR="009F4878" w:rsidRPr="00F33A24">
        <w:rPr>
          <w:rFonts w:cstheme="minorHAnsi"/>
        </w:rPr>
        <w:t xml:space="preserve"> – </w:t>
      </w:r>
      <w:r w:rsidRPr="00F33A24">
        <w:rPr>
          <w:rFonts w:cstheme="minorHAnsi"/>
        </w:rPr>
        <w:t>Detalhes Cobertura</w:t>
      </w:r>
    </w:p>
    <w:p w:rsidR="009F4878" w:rsidRPr="00F33A24" w:rsidRDefault="00934FE5" w:rsidP="00F33A24">
      <w:pPr>
        <w:spacing w:after="0" w:line="240" w:lineRule="auto"/>
        <w:jc w:val="both"/>
        <w:rPr>
          <w:rFonts w:cstheme="minorHAnsi"/>
        </w:rPr>
      </w:pPr>
      <w:r w:rsidRPr="00F33A24">
        <w:rPr>
          <w:rFonts w:cstheme="minorHAnsi"/>
        </w:rPr>
        <w:t>2018.13-DE-ARQ-2109-0009</w:t>
      </w:r>
      <w:r w:rsidR="009F4878" w:rsidRPr="00F33A24">
        <w:rPr>
          <w:rFonts w:cstheme="minorHAnsi"/>
        </w:rPr>
        <w:t xml:space="preserve"> – </w:t>
      </w:r>
      <w:r w:rsidRPr="00F33A24">
        <w:rPr>
          <w:rFonts w:cstheme="minorHAnsi"/>
        </w:rPr>
        <w:t>Elevações</w:t>
      </w:r>
    </w:p>
    <w:p w:rsidR="00934FE5" w:rsidRPr="00F33A24" w:rsidRDefault="00934FE5" w:rsidP="00F33A24">
      <w:pPr>
        <w:spacing w:after="0" w:line="240" w:lineRule="auto"/>
        <w:jc w:val="both"/>
        <w:rPr>
          <w:rFonts w:cstheme="minorHAnsi"/>
        </w:rPr>
      </w:pPr>
      <w:r w:rsidRPr="00F33A24">
        <w:rPr>
          <w:rFonts w:cstheme="minorHAnsi"/>
        </w:rPr>
        <w:t>2018.13-DE-ARQ-2109-0010 – Cortes X-X e Z-Z</w:t>
      </w:r>
    </w:p>
    <w:p w:rsidR="00934FE5" w:rsidRPr="00F33A24" w:rsidRDefault="00934FE5" w:rsidP="00F33A24">
      <w:pPr>
        <w:spacing w:after="0" w:line="240" w:lineRule="auto"/>
        <w:jc w:val="both"/>
        <w:rPr>
          <w:rFonts w:cstheme="minorHAnsi"/>
        </w:rPr>
      </w:pPr>
      <w:r w:rsidRPr="00F33A24">
        <w:rPr>
          <w:rFonts w:cstheme="minorHAnsi"/>
        </w:rPr>
        <w:t>2018.13-DE-ARQ-2109-0011 – Detalhes: Abrigo de gás e Gerador</w:t>
      </w:r>
    </w:p>
    <w:p w:rsidR="00E06E2E" w:rsidRPr="00F33A24" w:rsidRDefault="00E06E2E" w:rsidP="00F33A24">
      <w:pPr>
        <w:spacing w:after="0" w:line="240" w:lineRule="auto"/>
        <w:jc w:val="both"/>
        <w:rPr>
          <w:rFonts w:cstheme="minorHAnsi"/>
        </w:rPr>
      </w:pPr>
      <w:r w:rsidRPr="00F33A24">
        <w:rPr>
          <w:rFonts w:cstheme="minorHAnsi"/>
        </w:rPr>
        <w:t>2018.13-DE-ARQ-2109-0101 – Detalhes – Porta de Alumínio</w:t>
      </w:r>
    </w:p>
    <w:p w:rsidR="00E06E2E" w:rsidRPr="00F33A24" w:rsidRDefault="00E06E2E" w:rsidP="00F33A24">
      <w:pPr>
        <w:spacing w:after="0" w:line="240" w:lineRule="auto"/>
        <w:jc w:val="both"/>
        <w:rPr>
          <w:rFonts w:cstheme="minorHAnsi"/>
        </w:rPr>
      </w:pPr>
      <w:r w:rsidRPr="00F33A24">
        <w:rPr>
          <w:rFonts w:cstheme="minorHAnsi"/>
        </w:rPr>
        <w:t>2018.13-DE-ARQ-2109-0102 – Detalhe – Porta Corta Fogo</w:t>
      </w:r>
    </w:p>
    <w:p w:rsidR="00E06E2E" w:rsidRPr="00F33A24" w:rsidRDefault="00E06E2E" w:rsidP="00F33A24">
      <w:pPr>
        <w:spacing w:after="0" w:line="240" w:lineRule="auto"/>
        <w:jc w:val="both"/>
        <w:rPr>
          <w:rFonts w:cstheme="minorHAnsi"/>
        </w:rPr>
      </w:pPr>
      <w:r w:rsidRPr="00F33A24">
        <w:rPr>
          <w:rFonts w:cstheme="minorHAnsi"/>
        </w:rPr>
        <w:t>2018.13-DE-ARQ-2109-0103 – Detalhe – Bancadas e Soleiras</w:t>
      </w:r>
    </w:p>
    <w:p w:rsidR="00E06E2E" w:rsidRPr="00F33A24" w:rsidRDefault="00E06E2E" w:rsidP="00F33A24">
      <w:pPr>
        <w:spacing w:after="0" w:line="240" w:lineRule="auto"/>
        <w:jc w:val="both"/>
        <w:rPr>
          <w:rFonts w:cstheme="minorHAnsi"/>
        </w:rPr>
      </w:pPr>
      <w:r w:rsidRPr="00F33A24">
        <w:rPr>
          <w:rFonts w:cstheme="minorHAnsi"/>
        </w:rPr>
        <w:t xml:space="preserve">2018.13-DE-ARQ-2109-0104 </w:t>
      </w:r>
      <w:r w:rsidR="000D5E58" w:rsidRPr="00F33A24">
        <w:rPr>
          <w:rFonts w:cstheme="minorHAnsi"/>
        </w:rPr>
        <w:t>–</w:t>
      </w:r>
      <w:r w:rsidRPr="00F33A24">
        <w:rPr>
          <w:rFonts w:cstheme="minorHAnsi"/>
        </w:rPr>
        <w:t xml:space="preserve"> </w:t>
      </w:r>
      <w:r w:rsidR="000D5E58" w:rsidRPr="00F33A24">
        <w:rPr>
          <w:rFonts w:cstheme="minorHAnsi"/>
        </w:rPr>
        <w:t>Detalhes – Esquadrias de Madeira</w:t>
      </w:r>
    </w:p>
    <w:p w:rsidR="00E06E2E" w:rsidRPr="00F33A24" w:rsidRDefault="00E06E2E" w:rsidP="00F33A24">
      <w:pPr>
        <w:spacing w:after="0" w:line="240" w:lineRule="auto"/>
        <w:jc w:val="both"/>
        <w:rPr>
          <w:rFonts w:cstheme="minorHAnsi"/>
        </w:rPr>
      </w:pPr>
      <w:r w:rsidRPr="00F33A24">
        <w:rPr>
          <w:rFonts w:cstheme="minorHAnsi"/>
        </w:rPr>
        <w:t xml:space="preserve">2018.13-DE-ARQ-2109-0105 </w:t>
      </w:r>
      <w:r w:rsidR="000D5E58" w:rsidRPr="00F33A24">
        <w:rPr>
          <w:rFonts w:cstheme="minorHAnsi"/>
        </w:rPr>
        <w:t>–</w:t>
      </w:r>
      <w:r w:rsidRPr="00F33A24">
        <w:rPr>
          <w:rFonts w:cstheme="minorHAnsi"/>
        </w:rPr>
        <w:t xml:space="preserve"> </w:t>
      </w:r>
      <w:r w:rsidR="000D5E58" w:rsidRPr="00F33A24">
        <w:rPr>
          <w:rFonts w:cstheme="minorHAnsi"/>
        </w:rPr>
        <w:t>Detalhes – Caixilhos de Alumínio</w:t>
      </w:r>
    </w:p>
    <w:p w:rsidR="00E06E2E" w:rsidRPr="00F33A24" w:rsidRDefault="00E06E2E" w:rsidP="00F33A24">
      <w:pPr>
        <w:spacing w:after="0" w:line="240" w:lineRule="auto"/>
        <w:jc w:val="both"/>
        <w:rPr>
          <w:rFonts w:cstheme="minorHAnsi"/>
        </w:rPr>
      </w:pPr>
      <w:r w:rsidRPr="00F33A24">
        <w:rPr>
          <w:rFonts w:cstheme="minorHAnsi"/>
        </w:rPr>
        <w:t xml:space="preserve">2018.13-DE-ARQ-2109-0106 </w:t>
      </w:r>
      <w:r w:rsidR="000D5E58" w:rsidRPr="00F33A24">
        <w:rPr>
          <w:rFonts w:cstheme="minorHAnsi"/>
        </w:rPr>
        <w:t>–</w:t>
      </w:r>
      <w:r w:rsidRPr="00F33A24">
        <w:rPr>
          <w:rFonts w:cstheme="minorHAnsi"/>
        </w:rPr>
        <w:t xml:space="preserve"> </w:t>
      </w:r>
      <w:r w:rsidR="000D5E58" w:rsidRPr="00F33A24">
        <w:rPr>
          <w:rFonts w:cstheme="minorHAnsi"/>
        </w:rPr>
        <w:t>Detalhe – Guarda Corpo</w:t>
      </w:r>
    </w:p>
    <w:p w:rsidR="00E06E2E" w:rsidRPr="00F33A24" w:rsidRDefault="00E06E2E" w:rsidP="00F33A24">
      <w:pPr>
        <w:spacing w:after="0" w:line="240" w:lineRule="auto"/>
        <w:jc w:val="both"/>
        <w:rPr>
          <w:rFonts w:cstheme="minorHAnsi"/>
        </w:rPr>
      </w:pPr>
      <w:r w:rsidRPr="00F33A24">
        <w:rPr>
          <w:rFonts w:cstheme="minorHAnsi"/>
        </w:rPr>
        <w:t xml:space="preserve">2018.13-DE-ARQ-2109-0107 </w:t>
      </w:r>
      <w:r w:rsidR="000D5E58" w:rsidRPr="00F33A24">
        <w:rPr>
          <w:rFonts w:cstheme="minorHAnsi"/>
        </w:rPr>
        <w:t>–</w:t>
      </w:r>
      <w:r w:rsidRPr="00F33A24">
        <w:rPr>
          <w:rFonts w:cstheme="minorHAnsi"/>
        </w:rPr>
        <w:t xml:space="preserve"> </w:t>
      </w:r>
      <w:r w:rsidR="000D5E58" w:rsidRPr="00F33A24">
        <w:rPr>
          <w:rFonts w:cstheme="minorHAnsi"/>
        </w:rPr>
        <w:t xml:space="preserve">Detalhe – Corrimão e </w:t>
      </w:r>
      <w:r w:rsidR="00283998" w:rsidRPr="00F33A24">
        <w:rPr>
          <w:rFonts w:cstheme="minorHAnsi"/>
        </w:rPr>
        <w:t>Escada</w:t>
      </w:r>
    </w:p>
    <w:p w:rsidR="00E06E2E" w:rsidRPr="00F33A24" w:rsidRDefault="00E06E2E" w:rsidP="00F33A24">
      <w:pPr>
        <w:spacing w:after="0" w:line="240" w:lineRule="auto"/>
        <w:jc w:val="both"/>
        <w:rPr>
          <w:rFonts w:cstheme="minorHAnsi"/>
        </w:rPr>
      </w:pPr>
      <w:r w:rsidRPr="00F33A24">
        <w:rPr>
          <w:rFonts w:cstheme="minorHAnsi"/>
        </w:rPr>
        <w:t xml:space="preserve">2018.13-DE-ARQ-2109-0108 - </w:t>
      </w:r>
      <w:r w:rsidR="000D5E58" w:rsidRPr="00F33A24">
        <w:rPr>
          <w:rFonts w:cstheme="minorHAnsi"/>
        </w:rPr>
        <w:t>Detalhes – Áreas molhadas 1/5</w:t>
      </w:r>
    </w:p>
    <w:p w:rsidR="00E06E2E" w:rsidRPr="00F33A24" w:rsidRDefault="00E06E2E" w:rsidP="00F33A24">
      <w:pPr>
        <w:spacing w:after="0" w:line="240" w:lineRule="auto"/>
        <w:jc w:val="both"/>
        <w:rPr>
          <w:rFonts w:cstheme="minorHAnsi"/>
        </w:rPr>
      </w:pPr>
      <w:r w:rsidRPr="00F33A24">
        <w:rPr>
          <w:rFonts w:cstheme="minorHAnsi"/>
        </w:rPr>
        <w:t xml:space="preserve">2018.13-DE-ARQ-2109-0109 - </w:t>
      </w:r>
      <w:r w:rsidR="000D5E58" w:rsidRPr="00F33A24">
        <w:rPr>
          <w:rFonts w:cstheme="minorHAnsi"/>
        </w:rPr>
        <w:t>Detalhes – Áreas molhadas 2/5</w:t>
      </w:r>
    </w:p>
    <w:p w:rsidR="00E06E2E" w:rsidRPr="00F33A24" w:rsidRDefault="00E06E2E" w:rsidP="00F33A24">
      <w:pPr>
        <w:spacing w:after="0" w:line="240" w:lineRule="auto"/>
        <w:jc w:val="both"/>
        <w:rPr>
          <w:rFonts w:cstheme="minorHAnsi"/>
        </w:rPr>
      </w:pPr>
      <w:r w:rsidRPr="00F33A24">
        <w:rPr>
          <w:rFonts w:cstheme="minorHAnsi"/>
        </w:rPr>
        <w:t xml:space="preserve">2018.13-DE-ARQ-2109-0110 - </w:t>
      </w:r>
      <w:r w:rsidR="000D5E58" w:rsidRPr="00F33A24">
        <w:rPr>
          <w:rFonts w:cstheme="minorHAnsi"/>
        </w:rPr>
        <w:t>Detalhes – Áreas molhadas 3/5</w:t>
      </w:r>
    </w:p>
    <w:p w:rsidR="00E06E2E" w:rsidRPr="00F33A24" w:rsidRDefault="00E06E2E" w:rsidP="00F33A24">
      <w:pPr>
        <w:spacing w:after="0" w:line="240" w:lineRule="auto"/>
        <w:jc w:val="both"/>
        <w:rPr>
          <w:rFonts w:cstheme="minorHAnsi"/>
        </w:rPr>
      </w:pPr>
      <w:r w:rsidRPr="00F33A24">
        <w:rPr>
          <w:rFonts w:cstheme="minorHAnsi"/>
        </w:rPr>
        <w:t xml:space="preserve">2018.13-DE-ARQ-2109-0111 </w:t>
      </w:r>
      <w:r w:rsidR="000D5E58" w:rsidRPr="00F33A24">
        <w:rPr>
          <w:rFonts w:cstheme="minorHAnsi"/>
        </w:rPr>
        <w:t>–</w:t>
      </w:r>
      <w:r w:rsidRPr="00F33A24">
        <w:rPr>
          <w:rFonts w:cstheme="minorHAnsi"/>
        </w:rPr>
        <w:t xml:space="preserve"> </w:t>
      </w:r>
      <w:r w:rsidR="000D5E58" w:rsidRPr="00F33A24">
        <w:rPr>
          <w:rFonts w:cstheme="minorHAnsi"/>
        </w:rPr>
        <w:t>Detalhes – Áreas molhadas 4/5</w:t>
      </w:r>
    </w:p>
    <w:p w:rsidR="00E06E2E" w:rsidRPr="00F33A24" w:rsidRDefault="00E06E2E" w:rsidP="00F33A24">
      <w:pPr>
        <w:spacing w:after="0" w:line="240" w:lineRule="auto"/>
        <w:jc w:val="both"/>
        <w:rPr>
          <w:rFonts w:cstheme="minorHAnsi"/>
        </w:rPr>
      </w:pPr>
      <w:r w:rsidRPr="00F33A24">
        <w:rPr>
          <w:rFonts w:cstheme="minorHAnsi"/>
        </w:rPr>
        <w:t xml:space="preserve">2018.13-DE-ARQ-2109-0112 - </w:t>
      </w:r>
      <w:r w:rsidR="000D5E58" w:rsidRPr="00F33A24">
        <w:rPr>
          <w:rFonts w:cstheme="minorHAnsi"/>
        </w:rPr>
        <w:t>Detalhes – Áreas molhadas 5/5</w:t>
      </w:r>
    </w:p>
    <w:p w:rsidR="00271AB9" w:rsidRPr="00F33A24" w:rsidRDefault="00271AB9" w:rsidP="00F33A24">
      <w:pPr>
        <w:spacing w:after="0" w:line="240" w:lineRule="auto"/>
        <w:jc w:val="both"/>
        <w:rPr>
          <w:rFonts w:cstheme="minorHAnsi"/>
        </w:rPr>
      </w:pPr>
      <w:r w:rsidRPr="00F33A24">
        <w:rPr>
          <w:rFonts w:cstheme="minorHAnsi"/>
        </w:rPr>
        <w:t>2018.13-DE-ARQ-2109-0113 – Projeto de Acessibilidade (Área externa)</w:t>
      </w:r>
    </w:p>
    <w:p w:rsidR="00271AB9" w:rsidRPr="00F33A24" w:rsidRDefault="00271AB9" w:rsidP="00F33A24">
      <w:pPr>
        <w:spacing w:after="0" w:line="240" w:lineRule="auto"/>
        <w:jc w:val="both"/>
        <w:rPr>
          <w:rFonts w:cstheme="minorHAnsi"/>
        </w:rPr>
      </w:pPr>
      <w:r w:rsidRPr="00F33A24">
        <w:rPr>
          <w:rFonts w:cstheme="minorHAnsi"/>
        </w:rPr>
        <w:t>2018.13-DE-ARQ-2109-0114 – Projeto de Acessibilidade (Área interna)</w:t>
      </w:r>
    </w:p>
    <w:p w:rsidR="00271AB9" w:rsidRPr="00F33A24" w:rsidRDefault="00271AB9" w:rsidP="00F33A24">
      <w:pPr>
        <w:spacing w:after="0" w:line="240" w:lineRule="auto"/>
        <w:jc w:val="both"/>
        <w:rPr>
          <w:rFonts w:cstheme="minorHAnsi"/>
        </w:rPr>
      </w:pPr>
      <w:r w:rsidRPr="00F33A24">
        <w:rPr>
          <w:rFonts w:cstheme="minorHAnsi"/>
        </w:rPr>
        <w:t>2018.13-DE-ARQ-2109-0115 – Detalhe Mastro</w:t>
      </w:r>
    </w:p>
    <w:p w:rsidR="00E06E2E" w:rsidRPr="00F33A24" w:rsidRDefault="00904A31" w:rsidP="00F33A24">
      <w:pPr>
        <w:pStyle w:val="Ttulo1"/>
        <w:numPr>
          <w:ilvl w:val="1"/>
          <w:numId w:val="9"/>
        </w:numPr>
        <w:spacing w:line="240" w:lineRule="auto"/>
        <w:jc w:val="both"/>
        <w:rPr>
          <w:rFonts w:asciiTheme="minorHAnsi" w:hAnsiTheme="minorHAnsi" w:cstheme="minorHAnsi"/>
          <w:color w:val="auto"/>
          <w:sz w:val="22"/>
          <w:szCs w:val="22"/>
        </w:rPr>
      </w:pPr>
      <w:bookmarkStart w:id="3" w:name="_Toc67392088"/>
      <w:r w:rsidRPr="00F33A24">
        <w:rPr>
          <w:rFonts w:asciiTheme="minorHAnsi" w:hAnsiTheme="minorHAnsi" w:cstheme="minorHAnsi"/>
          <w:color w:val="auto"/>
          <w:sz w:val="22"/>
          <w:szCs w:val="22"/>
        </w:rPr>
        <w:t>Projeto de paisagismo:</w:t>
      </w:r>
      <w:bookmarkEnd w:id="3"/>
    </w:p>
    <w:p w:rsidR="00904A31" w:rsidRPr="00F33A24" w:rsidRDefault="00904A31" w:rsidP="00F33A24">
      <w:pPr>
        <w:spacing w:after="0" w:line="240" w:lineRule="auto"/>
        <w:jc w:val="both"/>
        <w:rPr>
          <w:rFonts w:cstheme="minorHAnsi"/>
        </w:rPr>
      </w:pPr>
      <w:r w:rsidRPr="00F33A24">
        <w:rPr>
          <w:rFonts w:cstheme="minorHAnsi"/>
        </w:rPr>
        <w:t>2018.13-DE-PSG-2109-0001 - Implantação</w:t>
      </w:r>
    </w:p>
    <w:p w:rsidR="00E02C2D" w:rsidRPr="00F33A24" w:rsidRDefault="00E02C2D" w:rsidP="00F33A24">
      <w:pPr>
        <w:pStyle w:val="Ttulo1"/>
        <w:numPr>
          <w:ilvl w:val="1"/>
          <w:numId w:val="9"/>
        </w:numPr>
        <w:spacing w:line="240" w:lineRule="auto"/>
        <w:jc w:val="both"/>
        <w:rPr>
          <w:rFonts w:asciiTheme="minorHAnsi" w:hAnsiTheme="minorHAnsi" w:cstheme="minorHAnsi"/>
          <w:color w:val="auto"/>
          <w:sz w:val="22"/>
          <w:szCs w:val="22"/>
        </w:rPr>
      </w:pPr>
      <w:bookmarkStart w:id="4" w:name="_Toc67392089"/>
      <w:r w:rsidRPr="00F33A24">
        <w:rPr>
          <w:rFonts w:asciiTheme="minorHAnsi" w:hAnsiTheme="minorHAnsi" w:cstheme="minorHAnsi"/>
          <w:color w:val="auto"/>
          <w:sz w:val="22"/>
          <w:szCs w:val="22"/>
        </w:rPr>
        <w:t>Projeto de Combate a Incêndio:</w:t>
      </w:r>
      <w:bookmarkEnd w:id="4"/>
    </w:p>
    <w:p w:rsidR="00A569C8" w:rsidRPr="00F33A24" w:rsidRDefault="00A569C8" w:rsidP="00F33A24">
      <w:pPr>
        <w:spacing w:line="240" w:lineRule="auto"/>
        <w:jc w:val="both"/>
        <w:rPr>
          <w:rFonts w:cstheme="minorHAnsi"/>
        </w:rPr>
      </w:pPr>
      <w:r w:rsidRPr="00F33A24">
        <w:rPr>
          <w:rFonts w:cstheme="minorHAnsi"/>
        </w:rPr>
        <w:t>2018.13-DE-CB-2109-0001_C - Projeto de combate a incêndio</w:t>
      </w:r>
    </w:p>
    <w:p w:rsidR="00E02C2D" w:rsidRPr="00F33A24" w:rsidRDefault="00E02C2D" w:rsidP="00F33A24">
      <w:pPr>
        <w:pStyle w:val="Ttulo1"/>
        <w:numPr>
          <w:ilvl w:val="1"/>
          <w:numId w:val="9"/>
        </w:numPr>
        <w:spacing w:line="240" w:lineRule="auto"/>
        <w:jc w:val="both"/>
        <w:rPr>
          <w:rFonts w:asciiTheme="minorHAnsi" w:hAnsiTheme="minorHAnsi" w:cstheme="minorHAnsi"/>
          <w:color w:val="auto"/>
          <w:sz w:val="22"/>
          <w:szCs w:val="22"/>
        </w:rPr>
      </w:pPr>
      <w:bookmarkStart w:id="5" w:name="_Toc67392090"/>
      <w:r w:rsidRPr="00F33A24">
        <w:rPr>
          <w:rFonts w:asciiTheme="minorHAnsi" w:hAnsiTheme="minorHAnsi" w:cstheme="minorHAnsi"/>
          <w:color w:val="auto"/>
          <w:sz w:val="22"/>
          <w:szCs w:val="22"/>
        </w:rPr>
        <w:t>Projeto de Climatização:</w:t>
      </w:r>
      <w:bookmarkEnd w:id="5"/>
    </w:p>
    <w:p w:rsidR="00E02C2D" w:rsidRPr="00F33A24" w:rsidRDefault="00E02C2D" w:rsidP="00F33A24">
      <w:pPr>
        <w:spacing w:after="0" w:line="240" w:lineRule="auto"/>
        <w:jc w:val="both"/>
        <w:rPr>
          <w:rFonts w:cstheme="minorHAnsi"/>
        </w:rPr>
      </w:pPr>
      <w:r w:rsidRPr="00F33A24">
        <w:rPr>
          <w:rFonts w:cstheme="minorHAnsi"/>
        </w:rPr>
        <w:t>2018.13-DE-CLI-2109-0001 – Projeto ar condicionado – Planta Térreo</w:t>
      </w:r>
    </w:p>
    <w:p w:rsidR="00E02C2D" w:rsidRPr="00F33A24" w:rsidRDefault="00E02C2D" w:rsidP="00F33A24">
      <w:pPr>
        <w:spacing w:after="0" w:line="240" w:lineRule="auto"/>
        <w:jc w:val="both"/>
        <w:rPr>
          <w:rFonts w:cstheme="minorHAnsi"/>
        </w:rPr>
      </w:pPr>
      <w:r w:rsidRPr="00F33A24">
        <w:rPr>
          <w:rFonts w:cstheme="minorHAnsi"/>
        </w:rPr>
        <w:t>2018.13-DE-CLI-2109-0002 – Projeto ar condicionado – Planta 1º Pavimento</w:t>
      </w:r>
    </w:p>
    <w:p w:rsidR="00E02C2D" w:rsidRPr="00F33A24" w:rsidRDefault="00E02C2D" w:rsidP="00F33A24">
      <w:pPr>
        <w:spacing w:after="0" w:line="240" w:lineRule="auto"/>
        <w:jc w:val="both"/>
        <w:rPr>
          <w:rFonts w:cstheme="minorHAnsi"/>
        </w:rPr>
      </w:pPr>
      <w:r w:rsidRPr="00F33A24">
        <w:rPr>
          <w:rFonts w:cstheme="minorHAnsi"/>
        </w:rPr>
        <w:t>2018.13-DE-CLI-2109-0003 – Projeto ar condicionado – Planta Cobertura</w:t>
      </w:r>
    </w:p>
    <w:p w:rsidR="00E02C2D" w:rsidRPr="00F33A24" w:rsidRDefault="00DD154A" w:rsidP="00F33A24">
      <w:pPr>
        <w:spacing w:after="0" w:line="240" w:lineRule="auto"/>
        <w:jc w:val="both"/>
        <w:rPr>
          <w:rFonts w:cstheme="minorHAnsi"/>
        </w:rPr>
      </w:pPr>
      <w:r w:rsidRPr="00F33A24">
        <w:rPr>
          <w:rFonts w:cstheme="minorHAnsi"/>
        </w:rPr>
        <w:t>2018.13-DE-CLI-2109-0004 – Projeto ar condicionado – Detalhes Típicos</w:t>
      </w:r>
    </w:p>
    <w:p w:rsidR="00F85725" w:rsidRPr="00F33A24" w:rsidRDefault="00F85725" w:rsidP="00F33A24">
      <w:pPr>
        <w:pStyle w:val="Ttulo1"/>
        <w:numPr>
          <w:ilvl w:val="1"/>
          <w:numId w:val="9"/>
        </w:numPr>
        <w:spacing w:line="240" w:lineRule="auto"/>
        <w:jc w:val="both"/>
        <w:rPr>
          <w:rFonts w:asciiTheme="minorHAnsi" w:hAnsiTheme="minorHAnsi" w:cstheme="minorHAnsi"/>
          <w:color w:val="auto"/>
          <w:sz w:val="22"/>
          <w:szCs w:val="22"/>
        </w:rPr>
      </w:pPr>
      <w:bookmarkStart w:id="6" w:name="_Toc67392091"/>
      <w:r w:rsidRPr="00F33A24">
        <w:rPr>
          <w:rFonts w:asciiTheme="minorHAnsi" w:hAnsiTheme="minorHAnsi" w:cstheme="minorHAnsi"/>
          <w:color w:val="auto"/>
          <w:sz w:val="22"/>
          <w:szCs w:val="22"/>
        </w:rPr>
        <w:t>Projeto de Elétrica:</w:t>
      </w:r>
      <w:bookmarkEnd w:id="6"/>
    </w:p>
    <w:p w:rsidR="009F4878" w:rsidRPr="00F33A24" w:rsidRDefault="00F85725" w:rsidP="00F33A24">
      <w:pPr>
        <w:spacing w:after="0" w:line="240" w:lineRule="auto"/>
        <w:jc w:val="both"/>
        <w:rPr>
          <w:rFonts w:cstheme="minorHAnsi"/>
        </w:rPr>
      </w:pPr>
      <w:r w:rsidRPr="00F33A24">
        <w:rPr>
          <w:rFonts w:cstheme="minorHAnsi"/>
        </w:rPr>
        <w:t>2018.13-DE-ELE-2109-0001 – Projeto Elétrico - Implantação</w:t>
      </w:r>
    </w:p>
    <w:p w:rsidR="00F85725" w:rsidRPr="00F33A24" w:rsidRDefault="00F85725" w:rsidP="00F33A24">
      <w:pPr>
        <w:spacing w:after="0" w:line="240" w:lineRule="auto"/>
        <w:jc w:val="both"/>
        <w:rPr>
          <w:rFonts w:cstheme="minorHAnsi"/>
        </w:rPr>
      </w:pPr>
      <w:r w:rsidRPr="00F33A24">
        <w:rPr>
          <w:rFonts w:cstheme="minorHAnsi"/>
        </w:rPr>
        <w:t>2018.13-DE-ELE-2109-0002 – Projeto Elétrico – Térreo</w:t>
      </w:r>
    </w:p>
    <w:p w:rsidR="00F85725" w:rsidRPr="00F33A24" w:rsidRDefault="00F85725" w:rsidP="00F33A24">
      <w:pPr>
        <w:spacing w:after="0" w:line="240" w:lineRule="auto"/>
        <w:jc w:val="both"/>
        <w:rPr>
          <w:rFonts w:cstheme="minorHAnsi"/>
        </w:rPr>
      </w:pPr>
      <w:r w:rsidRPr="00F33A24">
        <w:rPr>
          <w:rFonts w:cstheme="minorHAnsi"/>
        </w:rPr>
        <w:t>2018.13-DE-ELE-2109-0003 – Projeto Elétrico - 1º Pavimento</w:t>
      </w:r>
    </w:p>
    <w:p w:rsidR="00F85725" w:rsidRPr="00F33A24" w:rsidRDefault="00F85725" w:rsidP="00F33A24">
      <w:pPr>
        <w:spacing w:after="0" w:line="240" w:lineRule="auto"/>
        <w:jc w:val="both"/>
        <w:rPr>
          <w:rFonts w:cstheme="minorHAnsi"/>
        </w:rPr>
      </w:pPr>
      <w:r w:rsidRPr="00F33A24">
        <w:rPr>
          <w:rFonts w:cstheme="minorHAnsi"/>
        </w:rPr>
        <w:lastRenderedPageBreak/>
        <w:t>2018.13-DE-ELE-2109-0004 – Projeto Elétrico – Cobertura</w:t>
      </w:r>
    </w:p>
    <w:p w:rsidR="00F85725" w:rsidRPr="00F33A24" w:rsidRDefault="00F85725" w:rsidP="00F33A24">
      <w:pPr>
        <w:spacing w:line="240" w:lineRule="auto"/>
        <w:jc w:val="both"/>
        <w:rPr>
          <w:rFonts w:cstheme="minorHAnsi"/>
        </w:rPr>
      </w:pPr>
      <w:r w:rsidRPr="00F33A24">
        <w:rPr>
          <w:rFonts w:cstheme="minorHAnsi"/>
        </w:rPr>
        <w:t xml:space="preserve">2018.13-DE-ELE-2109-0005 – Projeto Elétrico – </w:t>
      </w:r>
      <w:r w:rsidR="00BF685C" w:rsidRPr="00F33A24">
        <w:rPr>
          <w:rFonts w:cstheme="minorHAnsi"/>
        </w:rPr>
        <w:t>Detalhes</w:t>
      </w:r>
    </w:p>
    <w:p w:rsidR="00BF685C" w:rsidRPr="00F33A24" w:rsidRDefault="00BF685C" w:rsidP="00F33A24">
      <w:pPr>
        <w:pStyle w:val="Ttulo1"/>
        <w:numPr>
          <w:ilvl w:val="1"/>
          <w:numId w:val="9"/>
        </w:numPr>
        <w:spacing w:line="240" w:lineRule="auto"/>
        <w:jc w:val="both"/>
        <w:rPr>
          <w:rFonts w:asciiTheme="minorHAnsi" w:hAnsiTheme="minorHAnsi" w:cstheme="minorHAnsi"/>
          <w:color w:val="auto"/>
          <w:sz w:val="22"/>
          <w:szCs w:val="22"/>
        </w:rPr>
      </w:pPr>
      <w:bookmarkStart w:id="7" w:name="_Toc67392092"/>
      <w:r w:rsidRPr="00F33A24">
        <w:rPr>
          <w:rFonts w:asciiTheme="minorHAnsi" w:hAnsiTheme="minorHAnsi" w:cstheme="minorHAnsi"/>
          <w:color w:val="auto"/>
          <w:sz w:val="22"/>
          <w:szCs w:val="22"/>
        </w:rPr>
        <w:t>Projeto de Lógica e Telefonia:</w:t>
      </w:r>
      <w:bookmarkEnd w:id="7"/>
    </w:p>
    <w:p w:rsidR="00BF685C" w:rsidRPr="00F33A24" w:rsidRDefault="00BF685C" w:rsidP="00F33A24">
      <w:pPr>
        <w:spacing w:after="0" w:line="240" w:lineRule="auto"/>
        <w:jc w:val="both"/>
        <w:rPr>
          <w:rFonts w:cstheme="minorHAnsi"/>
        </w:rPr>
      </w:pPr>
      <w:r w:rsidRPr="00F33A24">
        <w:rPr>
          <w:rFonts w:cstheme="minorHAnsi"/>
        </w:rPr>
        <w:t>2018.13-DE-LOG-2109-0001 – Projeto de Lógica e Telefonia - Térreo</w:t>
      </w:r>
    </w:p>
    <w:p w:rsidR="00BF685C" w:rsidRPr="00F33A24" w:rsidRDefault="00BF685C" w:rsidP="00F33A24">
      <w:pPr>
        <w:spacing w:after="0" w:line="240" w:lineRule="auto"/>
        <w:jc w:val="both"/>
        <w:rPr>
          <w:rFonts w:cstheme="minorHAnsi"/>
        </w:rPr>
      </w:pPr>
      <w:r w:rsidRPr="00F33A24">
        <w:rPr>
          <w:rFonts w:cstheme="minorHAnsi"/>
        </w:rPr>
        <w:t>2018.13-DE-LOG-2109-0002 – Projeto de Lógica e Telefonia – 1º Pavimento</w:t>
      </w:r>
    </w:p>
    <w:p w:rsidR="00BF685C" w:rsidRPr="00F33A24" w:rsidRDefault="00BF685C" w:rsidP="00F33A24">
      <w:pPr>
        <w:spacing w:after="0" w:line="240" w:lineRule="auto"/>
        <w:jc w:val="both"/>
        <w:rPr>
          <w:rFonts w:cstheme="minorHAnsi"/>
        </w:rPr>
      </w:pPr>
      <w:r w:rsidRPr="00F33A24">
        <w:rPr>
          <w:rFonts w:cstheme="minorHAnsi"/>
        </w:rPr>
        <w:t>2018.13-DE-LOG-2109-0003 – Projeto de Lógica e Telefonia – Cobertura</w:t>
      </w:r>
    </w:p>
    <w:p w:rsidR="00BF685C" w:rsidRPr="00F33A24" w:rsidRDefault="00BF685C" w:rsidP="00F33A24">
      <w:pPr>
        <w:pStyle w:val="Ttulo1"/>
        <w:numPr>
          <w:ilvl w:val="1"/>
          <w:numId w:val="9"/>
        </w:numPr>
        <w:spacing w:line="240" w:lineRule="auto"/>
        <w:jc w:val="both"/>
        <w:rPr>
          <w:rFonts w:asciiTheme="minorHAnsi" w:hAnsiTheme="minorHAnsi" w:cstheme="minorHAnsi"/>
          <w:color w:val="auto"/>
          <w:sz w:val="22"/>
          <w:szCs w:val="22"/>
        </w:rPr>
      </w:pPr>
      <w:bookmarkStart w:id="8" w:name="_Toc67392093"/>
      <w:r w:rsidRPr="00F33A24">
        <w:rPr>
          <w:rFonts w:asciiTheme="minorHAnsi" w:hAnsiTheme="minorHAnsi" w:cstheme="minorHAnsi"/>
          <w:color w:val="auto"/>
          <w:sz w:val="22"/>
          <w:szCs w:val="22"/>
        </w:rPr>
        <w:t xml:space="preserve">Projeto de </w:t>
      </w:r>
      <w:r w:rsidR="00B864EF" w:rsidRPr="00F33A24">
        <w:rPr>
          <w:rFonts w:asciiTheme="minorHAnsi" w:hAnsiTheme="minorHAnsi" w:cstheme="minorHAnsi"/>
          <w:color w:val="auto"/>
          <w:sz w:val="22"/>
          <w:szCs w:val="22"/>
        </w:rPr>
        <w:t>SPDA</w:t>
      </w:r>
      <w:r w:rsidRPr="00F33A24">
        <w:rPr>
          <w:rFonts w:asciiTheme="minorHAnsi" w:hAnsiTheme="minorHAnsi" w:cstheme="minorHAnsi"/>
          <w:color w:val="auto"/>
          <w:sz w:val="22"/>
          <w:szCs w:val="22"/>
        </w:rPr>
        <w:t>:</w:t>
      </w:r>
      <w:bookmarkEnd w:id="8"/>
    </w:p>
    <w:p w:rsidR="00BF685C" w:rsidRPr="00F33A24" w:rsidRDefault="00BF685C" w:rsidP="00F33A24">
      <w:pPr>
        <w:spacing w:after="0" w:line="240" w:lineRule="auto"/>
        <w:jc w:val="both"/>
        <w:rPr>
          <w:rFonts w:cstheme="minorHAnsi"/>
        </w:rPr>
      </w:pPr>
      <w:r w:rsidRPr="00F33A24">
        <w:rPr>
          <w:rFonts w:cstheme="minorHAnsi"/>
        </w:rPr>
        <w:t>2018.13-DE-SPD-2109-0001 – Projeto de SPDA - Térreo</w:t>
      </w:r>
    </w:p>
    <w:p w:rsidR="00BF685C" w:rsidRPr="00F33A24" w:rsidRDefault="00BF685C" w:rsidP="00F33A24">
      <w:pPr>
        <w:spacing w:after="0" w:line="240" w:lineRule="auto"/>
        <w:jc w:val="both"/>
        <w:rPr>
          <w:rFonts w:cstheme="minorHAnsi"/>
        </w:rPr>
      </w:pPr>
      <w:r w:rsidRPr="00F33A24">
        <w:rPr>
          <w:rFonts w:cstheme="minorHAnsi"/>
        </w:rPr>
        <w:t>2018.13-DE-SPD-2109-0002 – Projeto de SPDA – 1º Pavimento</w:t>
      </w:r>
    </w:p>
    <w:p w:rsidR="00BF685C" w:rsidRPr="00F33A24" w:rsidRDefault="00BF685C" w:rsidP="00F33A24">
      <w:pPr>
        <w:spacing w:after="0" w:line="240" w:lineRule="auto"/>
        <w:jc w:val="both"/>
        <w:rPr>
          <w:rFonts w:cstheme="minorHAnsi"/>
        </w:rPr>
      </w:pPr>
      <w:r w:rsidRPr="00F33A24">
        <w:rPr>
          <w:rFonts w:cstheme="minorHAnsi"/>
        </w:rPr>
        <w:t>2018.13-DE-SPD-2109-0003 – Projeto de SPDA – Cobertura</w:t>
      </w:r>
    </w:p>
    <w:p w:rsidR="0060581C" w:rsidRPr="00F33A24" w:rsidRDefault="0060581C" w:rsidP="00F33A24">
      <w:pPr>
        <w:pStyle w:val="Ttulo1"/>
        <w:numPr>
          <w:ilvl w:val="1"/>
          <w:numId w:val="9"/>
        </w:numPr>
        <w:spacing w:line="240" w:lineRule="auto"/>
        <w:jc w:val="both"/>
        <w:rPr>
          <w:rFonts w:asciiTheme="minorHAnsi" w:hAnsiTheme="minorHAnsi" w:cstheme="minorHAnsi"/>
          <w:color w:val="auto"/>
          <w:sz w:val="22"/>
          <w:szCs w:val="22"/>
        </w:rPr>
      </w:pPr>
      <w:bookmarkStart w:id="9" w:name="_Toc67392094"/>
      <w:r w:rsidRPr="00F33A24">
        <w:rPr>
          <w:rFonts w:asciiTheme="minorHAnsi" w:hAnsiTheme="minorHAnsi" w:cstheme="minorHAnsi"/>
          <w:color w:val="auto"/>
          <w:sz w:val="22"/>
          <w:szCs w:val="22"/>
        </w:rPr>
        <w:t>Projeto de Estruturas:</w:t>
      </w:r>
      <w:bookmarkEnd w:id="9"/>
    </w:p>
    <w:p w:rsidR="00BB7BD3" w:rsidRPr="00F33A24" w:rsidRDefault="00BB7BD3" w:rsidP="00F33A24">
      <w:pPr>
        <w:spacing w:after="0" w:line="240" w:lineRule="auto"/>
        <w:jc w:val="both"/>
        <w:rPr>
          <w:rFonts w:cstheme="minorHAnsi"/>
        </w:rPr>
      </w:pPr>
      <w:r w:rsidRPr="00F33A24">
        <w:rPr>
          <w:rFonts w:cstheme="minorHAnsi"/>
        </w:rPr>
        <w:t>2018.13-DE-EST-2109-0001 – Projeto de Estruturas – Locação das Fundações</w:t>
      </w:r>
    </w:p>
    <w:p w:rsidR="00BB7BD3" w:rsidRPr="00F33A24" w:rsidRDefault="00BB7BD3" w:rsidP="00F33A24">
      <w:pPr>
        <w:spacing w:after="0" w:line="240" w:lineRule="auto"/>
        <w:jc w:val="both"/>
        <w:rPr>
          <w:rFonts w:cstheme="minorHAnsi"/>
        </w:rPr>
      </w:pPr>
      <w:r w:rsidRPr="00F33A24">
        <w:rPr>
          <w:rFonts w:cstheme="minorHAnsi"/>
        </w:rPr>
        <w:t xml:space="preserve">2018.13-DE-EST-2109-0002 – Projeto de Estruturas – </w:t>
      </w:r>
      <w:r w:rsidR="00B66857" w:rsidRPr="00F33A24">
        <w:rPr>
          <w:rFonts w:cstheme="minorHAnsi"/>
        </w:rPr>
        <w:t>Formas – Poço do Elevador e Oficina</w:t>
      </w:r>
    </w:p>
    <w:p w:rsidR="00BB7BD3" w:rsidRPr="00F33A24" w:rsidRDefault="00BB7BD3" w:rsidP="00F33A24">
      <w:pPr>
        <w:spacing w:after="0" w:line="240" w:lineRule="auto"/>
        <w:jc w:val="both"/>
        <w:rPr>
          <w:rFonts w:cstheme="minorHAnsi"/>
        </w:rPr>
      </w:pPr>
      <w:r w:rsidRPr="00F33A24">
        <w:rPr>
          <w:rFonts w:cstheme="minorHAnsi"/>
        </w:rPr>
        <w:t xml:space="preserve">2018.13-DE-EST-2109-0003 – Projeto de Estruturas – </w:t>
      </w:r>
      <w:r w:rsidR="00B66857" w:rsidRPr="00F33A24">
        <w:rPr>
          <w:rFonts w:cstheme="minorHAnsi"/>
        </w:rPr>
        <w:t>Formas Térreo e Escada</w:t>
      </w:r>
    </w:p>
    <w:p w:rsidR="00BB7BD3" w:rsidRPr="00F33A24" w:rsidRDefault="00BB7BD3" w:rsidP="00F33A24">
      <w:pPr>
        <w:spacing w:after="0" w:line="240" w:lineRule="auto"/>
        <w:jc w:val="both"/>
        <w:rPr>
          <w:rFonts w:cstheme="minorHAnsi"/>
        </w:rPr>
      </w:pPr>
      <w:r w:rsidRPr="00F33A24">
        <w:rPr>
          <w:rFonts w:cstheme="minorHAnsi"/>
        </w:rPr>
        <w:t xml:space="preserve">2018.13-DE-EST-2109-0004 – Projeto de Estruturas – </w:t>
      </w:r>
      <w:r w:rsidR="00130928" w:rsidRPr="00F33A24">
        <w:rPr>
          <w:rFonts w:cstheme="minorHAnsi"/>
        </w:rPr>
        <w:t>Formas – Primeiro e Cobertura</w:t>
      </w:r>
    </w:p>
    <w:p w:rsidR="00BB7BD3" w:rsidRPr="00F33A24" w:rsidRDefault="00BB7BD3" w:rsidP="00F33A24">
      <w:pPr>
        <w:spacing w:after="0" w:line="240" w:lineRule="auto"/>
        <w:jc w:val="both"/>
        <w:rPr>
          <w:rFonts w:cstheme="minorHAnsi"/>
        </w:rPr>
      </w:pPr>
      <w:r w:rsidRPr="00F33A24">
        <w:rPr>
          <w:rFonts w:cstheme="minorHAnsi"/>
        </w:rPr>
        <w:t xml:space="preserve">2018.13-DE-EST-2109-0005 – Projeto de Estruturas – </w:t>
      </w:r>
      <w:r w:rsidR="00B4721C" w:rsidRPr="00F33A24">
        <w:rPr>
          <w:rFonts w:cstheme="minorHAnsi"/>
        </w:rPr>
        <w:t>Armação Blocos e Arranques</w:t>
      </w:r>
    </w:p>
    <w:p w:rsidR="00BB7BD3" w:rsidRPr="00F33A24" w:rsidRDefault="00BB7BD3" w:rsidP="00F33A24">
      <w:pPr>
        <w:spacing w:after="0" w:line="240" w:lineRule="auto"/>
        <w:jc w:val="both"/>
        <w:rPr>
          <w:rFonts w:cstheme="minorHAnsi"/>
        </w:rPr>
      </w:pPr>
      <w:r w:rsidRPr="00F33A24">
        <w:rPr>
          <w:rFonts w:cstheme="minorHAnsi"/>
        </w:rPr>
        <w:t xml:space="preserve">2018.13-DE-EST-2109-0006 – Projeto de Estruturas – </w:t>
      </w:r>
      <w:r w:rsidR="00B4721C" w:rsidRPr="00F33A24">
        <w:rPr>
          <w:rFonts w:cstheme="minorHAnsi"/>
        </w:rPr>
        <w:t>Armação Blocos e Arranques</w:t>
      </w:r>
    </w:p>
    <w:p w:rsidR="00BB7BD3" w:rsidRPr="00F33A24" w:rsidRDefault="00BB7BD3" w:rsidP="00F33A24">
      <w:pPr>
        <w:spacing w:after="0" w:line="240" w:lineRule="auto"/>
        <w:jc w:val="both"/>
        <w:rPr>
          <w:rFonts w:cstheme="minorHAnsi"/>
        </w:rPr>
      </w:pPr>
      <w:r w:rsidRPr="00F33A24">
        <w:rPr>
          <w:rFonts w:cstheme="minorHAnsi"/>
        </w:rPr>
        <w:t xml:space="preserve">2018.13-DE-EST-2109-0007 – Projeto de Estruturas – </w:t>
      </w:r>
      <w:r w:rsidR="00B4721C" w:rsidRPr="00F33A24">
        <w:rPr>
          <w:rFonts w:cstheme="minorHAnsi"/>
        </w:rPr>
        <w:t>Armação Blocos e Arranques</w:t>
      </w:r>
    </w:p>
    <w:p w:rsidR="00BB7BD3" w:rsidRPr="00F33A24" w:rsidRDefault="00BB7BD3" w:rsidP="00F33A24">
      <w:pPr>
        <w:spacing w:after="0" w:line="240" w:lineRule="auto"/>
        <w:jc w:val="both"/>
        <w:rPr>
          <w:rFonts w:cstheme="minorHAnsi"/>
        </w:rPr>
      </w:pPr>
      <w:r w:rsidRPr="00F33A24">
        <w:rPr>
          <w:rFonts w:cstheme="minorHAnsi"/>
        </w:rPr>
        <w:t xml:space="preserve">2018.13-DE-EST-2109-0008 – Projeto de Estruturas – </w:t>
      </w:r>
      <w:r w:rsidR="00C87046" w:rsidRPr="00F33A24">
        <w:rPr>
          <w:rFonts w:cstheme="minorHAnsi"/>
        </w:rPr>
        <w:t xml:space="preserve">Armação </w:t>
      </w:r>
      <w:r w:rsidR="0056094D" w:rsidRPr="00F33A24">
        <w:rPr>
          <w:rFonts w:cstheme="minorHAnsi"/>
        </w:rPr>
        <w:t>Pilares</w:t>
      </w:r>
    </w:p>
    <w:p w:rsidR="00BB7BD3" w:rsidRPr="00F33A24" w:rsidRDefault="00BB7BD3" w:rsidP="00F33A24">
      <w:pPr>
        <w:spacing w:after="0" w:line="240" w:lineRule="auto"/>
        <w:jc w:val="both"/>
        <w:rPr>
          <w:rFonts w:cstheme="minorHAnsi"/>
        </w:rPr>
      </w:pPr>
      <w:r w:rsidRPr="00F33A24">
        <w:rPr>
          <w:rFonts w:cstheme="minorHAnsi"/>
        </w:rPr>
        <w:t>20</w:t>
      </w:r>
      <w:r w:rsidR="00E2432F" w:rsidRPr="00F33A24">
        <w:rPr>
          <w:rFonts w:cstheme="minorHAnsi"/>
        </w:rPr>
        <w:t xml:space="preserve">18.13-DE-EST-2109-0009– Projeto </w:t>
      </w:r>
      <w:r w:rsidRPr="00F33A24">
        <w:rPr>
          <w:rFonts w:cstheme="minorHAnsi"/>
        </w:rPr>
        <w:t xml:space="preserve">de Estruturas – </w:t>
      </w:r>
      <w:r w:rsidR="00E2432F" w:rsidRPr="00F33A24">
        <w:rPr>
          <w:rFonts w:cstheme="minorHAnsi"/>
        </w:rPr>
        <w:t xml:space="preserve">Armação Vigas </w:t>
      </w:r>
      <w:r w:rsidR="0056094D" w:rsidRPr="00F33A24">
        <w:rPr>
          <w:rFonts w:cstheme="minorHAnsi"/>
        </w:rPr>
        <w:t>(Poço Elevador e Oficina)</w:t>
      </w:r>
    </w:p>
    <w:p w:rsidR="00BB7BD3" w:rsidRPr="00F33A24" w:rsidRDefault="00BB7BD3" w:rsidP="00F33A24">
      <w:pPr>
        <w:spacing w:after="0" w:line="240" w:lineRule="auto"/>
        <w:jc w:val="both"/>
        <w:rPr>
          <w:rFonts w:cstheme="minorHAnsi"/>
        </w:rPr>
      </w:pPr>
      <w:r w:rsidRPr="00F33A24">
        <w:rPr>
          <w:rFonts w:cstheme="minorHAnsi"/>
        </w:rPr>
        <w:t xml:space="preserve">2018.13-DE-EST-2109-0010 – Projeto de Estruturas – </w:t>
      </w:r>
      <w:r w:rsidR="00BC15B4" w:rsidRPr="00F33A24">
        <w:rPr>
          <w:rFonts w:cstheme="minorHAnsi"/>
        </w:rPr>
        <w:t>Armação Vigas - Térreo</w:t>
      </w:r>
    </w:p>
    <w:p w:rsidR="00BB7BD3" w:rsidRPr="00F33A24" w:rsidRDefault="00BB7BD3" w:rsidP="00F33A24">
      <w:pPr>
        <w:spacing w:after="0" w:line="240" w:lineRule="auto"/>
        <w:jc w:val="both"/>
        <w:rPr>
          <w:rFonts w:cstheme="minorHAnsi"/>
        </w:rPr>
      </w:pPr>
      <w:r w:rsidRPr="00F33A24">
        <w:rPr>
          <w:rFonts w:cstheme="minorHAnsi"/>
        </w:rPr>
        <w:t xml:space="preserve">2018.13-DE-EST-2109-0011 – Projeto de Estruturas – </w:t>
      </w:r>
      <w:r w:rsidR="00BC15B4" w:rsidRPr="00F33A24">
        <w:rPr>
          <w:rFonts w:cstheme="minorHAnsi"/>
        </w:rPr>
        <w:t>Armação Vigas – 1º Andar</w:t>
      </w:r>
    </w:p>
    <w:p w:rsidR="00BB7BD3" w:rsidRPr="00F33A24" w:rsidRDefault="00BB7BD3" w:rsidP="00F33A24">
      <w:pPr>
        <w:spacing w:after="0" w:line="240" w:lineRule="auto"/>
        <w:jc w:val="both"/>
        <w:rPr>
          <w:rFonts w:cstheme="minorHAnsi"/>
        </w:rPr>
      </w:pPr>
      <w:r w:rsidRPr="00F33A24">
        <w:rPr>
          <w:rFonts w:cstheme="minorHAnsi"/>
        </w:rPr>
        <w:t xml:space="preserve">2018.13-DE-EST-2109-0012 – Projeto de Estruturas – </w:t>
      </w:r>
      <w:r w:rsidR="00BC15B4" w:rsidRPr="00F33A24">
        <w:rPr>
          <w:rFonts w:cstheme="minorHAnsi"/>
        </w:rPr>
        <w:t>Armação Vigas – 1º Andar</w:t>
      </w:r>
    </w:p>
    <w:p w:rsidR="00BB7BD3" w:rsidRPr="00F33A24" w:rsidRDefault="00BB7BD3" w:rsidP="00F33A24">
      <w:pPr>
        <w:spacing w:after="0" w:line="240" w:lineRule="auto"/>
        <w:jc w:val="both"/>
        <w:rPr>
          <w:rFonts w:cstheme="minorHAnsi"/>
        </w:rPr>
      </w:pPr>
      <w:r w:rsidRPr="00F33A24">
        <w:rPr>
          <w:rFonts w:cstheme="minorHAnsi"/>
        </w:rPr>
        <w:t xml:space="preserve">2018.13-DE-EST-2109-0013 – Projeto de Estruturas – </w:t>
      </w:r>
      <w:r w:rsidR="00BC15B4" w:rsidRPr="00F33A24">
        <w:rPr>
          <w:rFonts w:cstheme="minorHAnsi"/>
        </w:rPr>
        <w:t>Armação Vigas – 1º Andar</w:t>
      </w:r>
    </w:p>
    <w:p w:rsidR="00BB7BD3" w:rsidRPr="00F33A24" w:rsidRDefault="00BB7BD3" w:rsidP="00F33A24">
      <w:pPr>
        <w:spacing w:after="0" w:line="240" w:lineRule="auto"/>
        <w:jc w:val="both"/>
        <w:rPr>
          <w:rFonts w:cstheme="minorHAnsi"/>
        </w:rPr>
      </w:pPr>
      <w:r w:rsidRPr="00F33A24">
        <w:rPr>
          <w:rFonts w:cstheme="minorHAnsi"/>
        </w:rPr>
        <w:t xml:space="preserve">2018.13-DE-EST-2109-0014 – Projeto de Estruturas – </w:t>
      </w:r>
      <w:r w:rsidR="00BC15B4" w:rsidRPr="00F33A24">
        <w:rPr>
          <w:rFonts w:cstheme="minorHAnsi"/>
        </w:rPr>
        <w:t>Armação Lajes – 1º Andar</w:t>
      </w:r>
    </w:p>
    <w:p w:rsidR="00BB7BD3" w:rsidRPr="00F33A24" w:rsidRDefault="00BB7BD3" w:rsidP="00F33A24">
      <w:pPr>
        <w:spacing w:after="0" w:line="240" w:lineRule="auto"/>
        <w:jc w:val="both"/>
        <w:rPr>
          <w:rFonts w:cstheme="minorHAnsi"/>
        </w:rPr>
      </w:pPr>
      <w:r w:rsidRPr="00F33A24">
        <w:rPr>
          <w:rFonts w:cstheme="minorHAnsi"/>
        </w:rPr>
        <w:t xml:space="preserve">2018.13-DE-EST-2109-0015 – Projeto de Estruturas – </w:t>
      </w:r>
      <w:r w:rsidR="00894642" w:rsidRPr="00F33A24">
        <w:rPr>
          <w:rFonts w:cstheme="minorHAnsi"/>
        </w:rPr>
        <w:t>Armação Lajes – Cobertura</w:t>
      </w:r>
    </w:p>
    <w:p w:rsidR="00BB7BD3" w:rsidRPr="00F33A24" w:rsidRDefault="00BB7BD3" w:rsidP="00F33A24">
      <w:pPr>
        <w:spacing w:after="0" w:line="240" w:lineRule="auto"/>
        <w:jc w:val="both"/>
        <w:rPr>
          <w:rFonts w:cstheme="minorHAnsi"/>
        </w:rPr>
      </w:pPr>
      <w:r w:rsidRPr="00F33A24">
        <w:rPr>
          <w:rFonts w:cstheme="minorHAnsi"/>
        </w:rPr>
        <w:t xml:space="preserve">2018.13-DE-EST-2109-0016 – Projeto de Estruturas – </w:t>
      </w:r>
      <w:r w:rsidR="00894642" w:rsidRPr="00F33A24">
        <w:rPr>
          <w:rFonts w:cstheme="minorHAnsi"/>
        </w:rPr>
        <w:t>Armação Escada</w:t>
      </w:r>
    </w:p>
    <w:p w:rsidR="00EC5B9E" w:rsidRPr="00F33A24" w:rsidRDefault="00DB6541" w:rsidP="00F33A24">
      <w:pPr>
        <w:spacing w:after="0" w:line="240" w:lineRule="auto"/>
        <w:jc w:val="both"/>
        <w:rPr>
          <w:rFonts w:cstheme="minorHAnsi"/>
        </w:rPr>
      </w:pPr>
      <w:r w:rsidRPr="00F33A24">
        <w:rPr>
          <w:rFonts w:cstheme="minorHAnsi"/>
        </w:rPr>
        <w:t xml:space="preserve">2018.13-DE-EST-2109-0017 - Formas (Abrigo de gás </w:t>
      </w:r>
      <w:r w:rsidR="00132794" w:rsidRPr="00F33A24">
        <w:rPr>
          <w:rFonts w:cstheme="minorHAnsi"/>
        </w:rPr>
        <w:t>e gerador</w:t>
      </w:r>
      <w:r w:rsidRPr="00F33A24">
        <w:rPr>
          <w:rFonts w:cstheme="minorHAnsi"/>
        </w:rPr>
        <w:t>)</w:t>
      </w:r>
    </w:p>
    <w:p w:rsidR="00EC5B9E" w:rsidRPr="00F33A24" w:rsidRDefault="00DB6541" w:rsidP="00F33A24">
      <w:pPr>
        <w:spacing w:after="0" w:line="240" w:lineRule="auto"/>
        <w:jc w:val="both"/>
        <w:rPr>
          <w:rFonts w:cstheme="minorHAnsi"/>
        </w:rPr>
      </w:pPr>
      <w:r w:rsidRPr="00F33A24">
        <w:rPr>
          <w:rFonts w:cstheme="minorHAnsi"/>
        </w:rPr>
        <w:t>2018.13-DE-EST-2109-0018 – Armação (Abrigo de Gás e Cabine Gerador)</w:t>
      </w:r>
    </w:p>
    <w:p w:rsidR="00E83709" w:rsidRPr="00F33A24" w:rsidRDefault="00DB6541" w:rsidP="00F33A24">
      <w:pPr>
        <w:spacing w:after="0" w:line="240" w:lineRule="auto"/>
        <w:jc w:val="both"/>
        <w:rPr>
          <w:rFonts w:cstheme="minorHAnsi"/>
        </w:rPr>
      </w:pPr>
      <w:r w:rsidRPr="00F33A24">
        <w:rPr>
          <w:rFonts w:cstheme="minorHAnsi"/>
        </w:rPr>
        <w:t>2018.13-DE-EST-2109-0019 – Armação Sapatas (Abrigo de Gás e Cabine Gerador)</w:t>
      </w:r>
    </w:p>
    <w:p w:rsidR="00E83709" w:rsidRPr="00F33A24" w:rsidRDefault="00E83709" w:rsidP="00F33A24">
      <w:pPr>
        <w:pStyle w:val="Ttulo1"/>
        <w:numPr>
          <w:ilvl w:val="1"/>
          <w:numId w:val="9"/>
        </w:numPr>
        <w:spacing w:line="240" w:lineRule="auto"/>
        <w:jc w:val="both"/>
        <w:rPr>
          <w:rFonts w:asciiTheme="minorHAnsi" w:hAnsiTheme="minorHAnsi" w:cstheme="minorHAnsi"/>
          <w:color w:val="auto"/>
          <w:sz w:val="22"/>
          <w:szCs w:val="22"/>
        </w:rPr>
      </w:pPr>
      <w:bookmarkStart w:id="10" w:name="_Toc67392095"/>
      <w:r w:rsidRPr="00F33A24">
        <w:rPr>
          <w:rFonts w:asciiTheme="minorHAnsi" w:hAnsiTheme="minorHAnsi" w:cstheme="minorHAnsi"/>
          <w:color w:val="auto"/>
          <w:sz w:val="22"/>
          <w:szCs w:val="22"/>
        </w:rPr>
        <w:t>Projeto de Hidr</w:t>
      </w:r>
      <w:r w:rsidR="004E3071" w:rsidRPr="00F33A24">
        <w:rPr>
          <w:rFonts w:asciiTheme="minorHAnsi" w:hAnsiTheme="minorHAnsi" w:cstheme="minorHAnsi"/>
          <w:color w:val="auto"/>
          <w:sz w:val="22"/>
          <w:szCs w:val="22"/>
        </w:rPr>
        <w:t>ossanitário</w:t>
      </w:r>
      <w:bookmarkEnd w:id="10"/>
    </w:p>
    <w:p w:rsidR="00E83709" w:rsidRPr="00F33A24" w:rsidRDefault="00E83709" w:rsidP="00F33A24">
      <w:pPr>
        <w:spacing w:after="0" w:line="240" w:lineRule="auto"/>
        <w:jc w:val="both"/>
        <w:rPr>
          <w:rFonts w:cstheme="minorHAnsi"/>
        </w:rPr>
      </w:pPr>
      <w:r w:rsidRPr="00F33A24">
        <w:rPr>
          <w:rFonts w:cstheme="minorHAnsi"/>
        </w:rPr>
        <w:t>2018.13-DE-HID-2109-0001 – Projeto de Hidráulica - Térreo</w:t>
      </w:r>
    </w:p>
    <w:p w:rsidR="00E83709" w:rsidRPr="00F33A24" w:rsidRDefault="00E83709" w:rsidP="00F33A24">
      <w:pPr>
        <w:spacing w:after="0" w:line="240" w:lineRule="auto"/>
        <w:jc w:val="both"/>
        <w:rPr>
          <w:rFonts w:cstheme="minorHAnsi"/>
        </w:rPr>
      </w:pPr>
      <w:r w:rsidRPr="00F33A24">
        <w:rPr>
          <w:rFonts w:cstheme="minorHAnsi"/>
        </w:rPr>
        <w:t>2018.13-DE-HID-2109-0002 – Projeto de Hidráulica – 1º Pavimento</w:t>
      </w:r>
    </w:p>
    <w:p w:rsidR="00E83709" w:rsidRPr="00F33A24" w:rsidRDefault="00E83709" w:rsidP="00F33A24">
      <w:pPr>
        <w:spacing w:after="0" w:line="240" w:lineRule="auto"/>
        <w:jc w:val="both"/>
        <w:rPr>
          <w:rFonts w:cstheme="minorHAnsi"/>
        </w:rPr>
      </w:pPr>
      <w:r w:rsidRPr="00F33A24">
        <w:rPr>
          <w:rFonts w:cstheme="minorHAnsi"/>
        </w:rPr>
        <w:t>2018.13-DE-HID-2109-0003 – Projeto de Hidráulica - Cobertura</w:t>
      </w:r>
    </w:p>
    <w:p w:rsidR="00E83709" w:rsidRPr="00F33A24" w:rsidRDefault="00E83709" w:rsidP="00F33A24">
      <w:pPr>
        <w:spacing w:after="0" w:line="240" w:lineRule="auto"/>
        <w:jc w:val="both"/>
        <w:rPr>
          <w:rFonts w:cstheme="minorHAnsi"/>
        </w:rPr>
      </w:pPr>
      <w:r w:rsidRPr="00F33A24">
        <w:rPr>
          <w:rFonts w:cstheme="minorHAnsi"/>
        </w:rPr>
        <w:t>2018.13-DE-HID-2109-0004 – Projeto de Hidráulica – Detalhes Isométricos</w:t>
      </w:r>
    </w:p>
    <w:p w:rsidR="00E83709" w:rsidRPr="00F33A24" w:rsidRDefault="00E83709" w:rsidP="00F33A24">
      <w:pPr>
        <w:spacing w:after="0" w:line="240" w:lineRule="auto"/>
        <w:jc w:val="both"/>
        <w:rPr>
          <w:rFonts w:cstheme="minorHAnsi"/>
        </w:rPr>
      </w:pPr>
      <w:r w:rsidRPr="00F33A24">
        <w:rPr>
          <w:rFonts w:cstheme="minorHAnsi"/>
        </w:rPr>
        <w:t>2018.13-DE-HID-2109-0005 – Projeto de Hidráulica – Detalhes Ampliados de Esgoto</w:t>
      </w:r>
    </w:p>
    <w:p w:rsidR="00E83709" w:rsidRPr="00F33A24" w:rsidRDefault="00E83709" w:rsidP="00F33A24">
      <w:pPr>
        <w:spacing w:after="0" w:line="240" w:lineRule="auto"/>
        <w:jc w:val="both"/>
        <w:rPr>
          <w:rFonts w:cstheme="minorHAnsi"/>
        </w:rPr>
      </w:pPr>
      <w:r w:rsidRPr="00F33A24">
        <w:rPr>
          <w:rFonts w:cstheme="minorHAnsi"/>
        </w:rPr>
        <w:t>2018.13-DE-HID-2109-0006 – Projeto de Hidráulica – Detalhes Gerais</w:t>
      </w:r>
    </w:p>
    <w:p w:rsidR="00E83709" w:rsidRPr="00F33A24" w:rsidRDefault="00E83709" w:rsidP="00F33A24">
      <w:pPr>
        <w:pStyle w:val="Ttulo1"/>
        <w:numPr>
          <w:ilvl w:val="1"/>
          <w:numId w:val="9"/>
        </w:numPr>
        <w:spacing w:line="240" w:lineRule="auto"/>
        <w:jc w:val="both"/>
        <w:rPr>
          <w:rFonts w:asciiTheme="minorHAnsi" w:hAnsiTheme="minorHAnsi" w:cstheme="minorHAnsi"/>
          <w:color w:val="auto"/>
          <w:sz w:val="22"/>
          <w:szCs w:val="22"/>
        </w:rPr>
      </w:pPr>
      <w:bookmarkStart w:id="11" w:name="_Toc67392096"/>
      <w:r w:rsidRPr="00F33A24">
        <w:rPr>
          <w:rFonts w:asciiTheme="minorHAnsi" w:hAnsiTheme="minorHAnsi" w:cstheme="minorHAnsi"/>
          <w:color w:val="auto"/>
          <w:sz w:val="22"/>
          <w:szCs w:val="22"/>
        </w:rPr>
        <w:lastRenderedPageBreak/>
        <w:t>Projeto de Pavimentação</w:t>
      </w:r>
      <w:bookmarkEnd w:id="11"/>
    </w:p>
    <w:p w:rsidR="00E83709" w:rsidRPr="00F33A24" w:rsidRDefault="00E83709" w:rsidP="00F33A24">
      <w:pPr>
        <w:spacing w:after="0" w:line="240" w:lineRule="auto"/>
        <w:jc w:val="both"/>
        <w:rPr>
          <w:rFonts w:cstheme="minorHAnsi"/>
        </w:rPr>
      </w:pPr>
      <w:r w:rsidRPr="00F33A24">
        <w:rPr>
          <w:rFonts w:cstheme="minorHAnsi"/>
        </w:rPr>
        <w:t>2018.13-DE-PAV-2109-0001 – Projeto de Pavimentação – Implantação e detalhes</w:t>
      </w:r>
    </w:p>
    <w:p w:rsidR="00E83709" w:rsidRPr="00F33A24" w:rsidRDefault="00E83709" w:rsidP="00F33A24">
      <w:pPr>
        <w:spacing w:after="0" w:line="240" w:lineRule="auto"/>
        <w:jc w:val="both"/>
        <w:rPr>
          <w:rFonts w:cstheme="minorHAnsi"/>
        </w:rPr>
      </w:pPr>
      <w:r w:rsidRPr="00F33A24">
        <w:rPr>
          <w:rFonts w:cstheme="minorHAnsi"/>
        </w:rPr>
        <w:t xml:space="preserve">2018.13-DE-PAV-2109-0002 – Projeto de Pavimentação – Implantação </w:t>
      </w:r>
    </w:p>
    <w:p w:rsidR="0026615C" w:rsidRPr="00F33A24" w:rsidRDefault="0026615C" w:rsidP="00F33A24">
      <w:pPr>
        <w:spacing w:after="0" w:line="240" w:lineRule="auto"/>
        <w:jc w:val="both"/>
        <w:rPr>
          <w:rFonts w:cstheme="minorHAnsi"/>
        </w:rPr>
      </w:pPr>
    </w:p>
    <w:p w:rsidR="00880A73" w:rsidRPr="00F33A24" w:rsidRDefault="00880A73" w:rsidP="00F33A24">
      <w:pPr>
        <w:spacing w:after="0" w:line="240" w:lineRule="auto"/>
        <w:jc w:val="both"/>
        <w:rPr>
          <w:rFonts w:eastAsiaTheme="majorEastAsia" w:cstheme="minorHAnsi"/>
          <w:b/>
          <w:bCs/>
        </w:rPr>
      </w:pPr>
    </w:p>
    <w:p w:rsidR="003B42EA" w:rsidRDefault="00160CBA" w:rsidP="00F33A24">
      <w:pPr>
        <w:spacing w:before="120" w:after="120" w:line="240" w:lineRule="auto"/>
        <w:ind w:firstLine="851"/>
        <w:jc w:val="both"/>
        <w:rPr>
          <w:rFonts w:cstheme="minorHAnsi"/>
        </w:rPr>
      </w:pPr>
      <w:r w:rsidRPr="00F33A24">
        <w:rPr>
          <w:rFonts w:cstheme="minorHAnsi"/>
        </w:rPr>
        <w:t xml:space="preserve">Estabelecer os requisitos, condições e diretrizes técnicas e administrativas necessárias, contidas neste caderno de especificações e encargos, na planilha orçamentária e no conjunto de pranchas, visando a construção do prédio </w:t>
      </w:r>
      <w:r w:rsidR="00B85ACB" w:rsidRPr="00F33A24">
        <w:rPr>
          <w:rFonts w:cstheme="minorHAnsi"/>
        </w:rPr>
        <w:t>que será ocupado pel</w:t>
      </w:r>
      <w:r w:rsidR="00A60A9E" w:rsidRPr="00F33A24">
        <w:rPr>
          <w:rFonts w:cstheme="minorHAnsi"/>
        </w:rPr>
        <w:t>a Base de Pronta Resposta à Emergência, localizada</w:t>
      </w:r>
      <w:r w:rsidR="00B85ACB" w:rsidRPr="00F33A24">
        <w:rPr>
          <w:rFonts w:cstheme="minorHAnsi"/>
        </w:rPr>
        <w:t xml:space="preserve"> no T</w:t>
      </w:r>
      <w:r w:rsidRPr="00F33A24">
        <w:rPr>
          <w:rFonts w:cstheme="minorHAnsi"/>
        </w:rPr>
        <w:t>erminal da Ponta da Espera em São Luis do Maranhão.</w:t>
      </w:r>
    </w:p>
    <w:p w:rsidR="00F33A24" w:rsidRPr="00F33A24" w:rsidRDefault="00F33A24" w:rsidP="00F33A24">
      <w:pPr>
        <w:spacing w:before="120" w:after="120" w:line="240" w:lineRule="auto"/>
        <w:ind w:firstLine="851"/>
        <w:jc w:val="both"/>
        <w:rPr>
          <w:rFonts w:cstheme="minorHAnsi"/>
        </w:rPr>
      </w:pPr>
    </w:p>
    <w:p w:rsidR="002775A3" w:rsidRPr="00F33A24" w:rsidRDefault="001A6614" w:rsidP="00F33A24">
      <w:pPr>
        <w:pStyle w:val="Ttulo1"/>
        <w:numPr>
          <w:ilvl w:val="0"/>
          <w:numId w:val="9"/>
        </w:numPr>
        <w:spacing w:before="120" w:after="120" w:line="240" w:lineRule="auto"/>
        <w:jc w:val="both"/>
        <w:rPr>
          <w:rFonts w:asciiTheme="minorHAnsi" w:hAnsiTheme="minorHAnsi" w:cstheme="minorHAnsi"/>
          <w:color w:val="auto"/>
          <w:sz w:val="22"/>
          <w:szCs w:val="22"/>
        </w:rPr>
      </w:pPr>
      <w:bookmarkStart w:id="12" w:name="_Toc67392097"/>
      <w:r w:rsidRPr="00F33A24">
        <w:rPr>
          <w:rFonts w:asciiTheme="minorHAnsi" w:hAnsiTheme="minorHAnsi" w:cstheme="minorHAnsi"/>
          <w:color w:val="auto"/>
          <w:sz w:val="22"/>
          <w:szCs w:val="22"/>
        </w:rPr>
        <w:t>PLANTA DE LOCALIZAÇÃO</w:t>
      </w:r>
      <w:bookmarkEnd w:id="12"/>
    </w:p>
    <w:p w:rsidR="00AD57B7" w:rsidRPr="00F33A24" w:rsidRDefault="00B33D92" w:rsidP="00F33A24">
      <w:pPr>
        <w:pStyle w:val="Corpodetexto"/>
        <w:keepNext/>
        <w:tabs>
          <w:tab w:val="left" w:pos="0"/>
        </w:tabs>
        <w:spacing w:after="0"/>
        <w:ind w:right="284"/>
        <w:jc w:val="both"/>
        <w:rPr>
          <w:rFonts w:asciiTheme="minorHAnsi" w:hAnsiTheme="minorHAnsi" w:cstheme="minorHAnsi"/>
          <w:sz w:val="22"/>
          <w:szCs w:val="22"/>
        </w:rPr>
      </w:pPr>
      <w:r w:rsidRPr="00F33A24">
        <w:rPr>
          <w:rFonts w:asciiTheme="minorHAnsi" w:hAnsiTheme="minorHAnsi" w:cstheme="minorHAnsi"/>
          <w:noProof/>
          <w:sz w:val="22"/>
          <w:szCs w:val="22"/>
        </w:rPr>
        <w:drawing>
          <wp:inline distT="0" distB="0" distL="0" distR="0">
            <wp:extent cx="5595731" cy="4114883"/>
            <wp:effectExtent l="0" t="0" r="5080" b="0"/>
            <wp:docPr id="6"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srcRect l="12784" r="10722"/>
                    <a:stretch/>
                  </pic:blipFill>
                  <pic:spPr bwMode="auto">
                    <a:xfrm>
                      <a:off x="0" y="0"/>
                      <a:ext cx="5615131" cy="4129149"/>
                    </a:xfrm>
                    <a:prstGeom prst="rect">
                      <a:avLst/>
                    </a:prstGeom>
                    <a:noFill/>
                    <a:ln>
                      <a:noFill/>
                    </a:ln>
                    <a:extLst>
                      <a:ext uri="{53640926-AAD7-44D8-BBD7-CCE9431645EC}">
                        <a14:shadowObscured xmlns:a14="http://schemas.microsoft.com/office/drawing/2010/main"/>
                      </a:ext>
                    </a:extLst>
                  </pic:spPr>
                </pic:pic>
              </a:graphicData>
            </a:graphic>
          </wp:inline>
        </w:drawing>
      </w:r>
    </w:p>
    <w:p w:rsidR="00E2432F" w:rsidRPr="00F33A24" w:rsidRDefault="00CB6D8B" w:rsidP="00F33A24">
      <w:pPr>
        <w:pStyle w:val="Legenda"/>
        <w:keepNext/>
        <w:jc w:val="both"/>
        <w:rPr>
          <w:rFonts w:cstheme="minorHAnsi"/>
          <w:i w:val="0"/>
          <w:color w:val="auto"/>
          <w:sz w:val="22"/>
          <w:szCs w:val="22"/>
        </w:rPr>
      </w:pPr>
      <w:r w:rsidRPr="00F33A24">
        <w:rPr>
          <w:rFonts w:cstheme="minorHAnsi"/>
          <w:i w:val="0"/>
          <w:color w:val="auto"/>
          <w:sz w:val="22"/>
          <w:szCs w:val="22"/>
        </w:rPr>
        <w:t xml:space="preserve">Figura </w:t>
      </w:r>
      <w:r w:rsidR="00C33361" w:rsidRPr="00F33A24">
        <w:rPr>
          <w:rFonts w:cstheme="minorHAnsi"/>
          <w:i w:val="0"/>
          <w:color w:val="auto"/>
          <w:sz w:val="22"/>
          <w:szCs w:val="22"/>
        </w:rPr>
        <w:t>0</w:t>
      </w:r>
      <w:r w:rsidR="006A3B69" w:rsidRPr="00F33A24">
        <w:rPr>
          <w:rFonts w:cstheme="minorHAnsi"/>
          <w:i w:val="0"/>
          <w:color w:val="auto"/>
          <w:sz w:val="22"/>
          <w:szCs w:val="22"/>
        </w:rPr>
        <w:fldChar w:fldCharType="begin"/>
      </w:r>
      <w:r w:rsidR="00F156F7" w:rsidRPr="00F33A24">
        <w:rPr>
          <w:rFonts w:cstheme="minorHAnsi"/>
          <w:i w:val="0"/>
          <w:color w:val="auto"/>
          <w:sz w:val="22"/>
          <w:szCs w:val="22"/>
        </w:rPr>
        <w:instrText xml:space="preserve"> SEQ Figura \* ARABIC </w:instrText>
      </w:r>
      <w:r w:rsidR="006A3B69" w:rsidRPr="00F33A24">
        <w:rPr>
          <w:rFonts w:cstheme="minorHAnsi"/>
          <w:i w:val="0"/>
          <w:color w:val="auto"/>
          <w:sz w:val="22"/>
          <w:szCs w:val="22"/>
        </w:rPr>
        <w:fldChar w:fldCharType="separate"/>
      </w:r>
      <w:r w:rsidR="00B2314F">
        <w:rPr>
          <w:rFonts w:cstheme="minorHAnsi"/>
          <w:i w:val="0"/>
          <w:noProof/>
          <w:color w:val="auto"/>
          <w:sz w:val="22"/>
          <w:szCs w:val="22"/>
        </w:rPr>
        <w:t>1</w:t>
      </w:r>
      <w:r w:rsidR="006A3B69" w:rsidRPr="00F33A24">
        <w:rPr>
          <w:rFonts w:cstheme="minorHAnsi"/>
          <w:i w:val="0"/>
          <w:noProof/>
          <w:color w:val="auto"/>
          <w:sz w:val="22"/>
          <w:szCs w:val="22"/>
        </w:rPr>
        <w:fldChar w:fldCharType="end"/>
      </w:r>
      <w:r w:rsidRPr="00F33A24">
        <w:rPr>
          <w:rFonts w:cstheme="minorHAnsi"/>
          <w:i w:val="0"/>
          <w:color w:val="auto"/>
          <w:sz w:val="22"/>
          <w:szCs w:val="22"/>
        </w:rPr>
        <w:t xml:space="preserve"> - </w:t>
      </w:r>
      <w:r w:rsidR="008A4E2D" w:rsidRPr="00F33A24">
        <w:rPr>
          <w:rFonts w:cstheme="minorHAnsi"/>
          <w:i w:val="0"/>
          <w:color w:val="auto"/>
          <w:sz w:val="22"/>
          <w:szCs w:val="22"/>
        </w:rPr>
        <w:t xml:space="preserve">Localização do </w:t>
      </w:r>
      <w:r w:rsidR="00880A73" w:rsidRPr="00F33A24">
        <w:rPr>
          <w:rFonts w:cstheme="minorHAnsi"/>
          <w:i w:val="0"/>
          <w:color w:val="auto"/>
          <w:sz w:val="22"/>
          <w:szCs w:val="22"/>
        </w:rPr>
        <w:t>Prédio</w:t>
      </w:r>
      <w:r w:rsidR="008A4E2D" w:rsidRPr="00F33A24">
        <w:rPr>
          <w:rFonts w:cstheme="minorHAnsi"/>
          <w:i w:val="0"/>
          <w:color w:val="auto"/>
          <w:sz w:val="22"/>
          <w:szCs w:val="22"/>
        </w:rPr>
        <w:t xml:space="preserve"> </w:t>
      </w:r>
      <w:r w:rsidR="00A60A9E" w:rsidRPr="00F33A24">
        <w:rPr>
          <w:rFonts w:cstheme="minorHAnsi"/>
          <w:i w:val="0"/>
          <w:color w:val="auto"/>
          <w:sz w:val="22"/>
          <w:szCs w:val="22"/>
        </w:rPr>
        <w:t>da Base de Pronta Resposta à Emergência.</w:t>
      </w:r>
    </w:p>
    <w:p w:rsidR="00283998" w:rsidRPr="00F33A24" w:rsidRDefault="00283998" w:rsidP="00F33A24">
      <w:pPr>
        <w:spacing w:line="240" w:lineRule="auto"/>
        <w:jc w:val="both"/>
        <w:rPr>
          <w:rFonts w:cstheme="minorHAnsi"/>
        </w:rPr>
      </w:pPr>
    </w:p>
    <w:p w:rsidR="004638D9" w:rsidRPr="00F33A24" w:rsidRDefault="00AD57B7" w:rsidP="00F33A24">
      <w:pPr>
        <w:spacing w:line="240" w:lineRule="auto"/>
        <w:jc w:val="both"/>
        <w:rPr>
          <w:rFonts w:cstheme="minorHAnsi"/>
        </w:rPr>
      </w:pPr>
      <w:r w:rsidRPr="00F33A24">
        <w:rPr>
          <w:rFonts w:cstheme="minorHAnsi"/>
        </w:rPr>
        <w:t>CONDIÇÕES DO LOCAL</w:t>
      </w:r>
    </w:p>
    <w:p w:rsidR="00E2432F" w:rsidRPr="00F33A24" w:rsidRDefault="0090534A" w:rsidP="00F33A24">
      <w:pPr>
        <w:spacing w:line="240" w:lineRule="auto"/>
        <w:ind w:firstLine="851"/>
        <w:jc w:val="both"/>
        <w:rPr>
          <w:rFonts w:cstheme="minorHAnsi"/>
        </w:rPr>
      </w:pPr>
      <w:r w:rsidRPr="00F33A24">
        <w:rPr>
          <w:rFonts w:cstheme="minorHAnsi"/>
        </w:rPr>
        <w:t xml:space="preserve">A região está localizada dentro de um padrão climático característico das regiões equatoriais tropicais, no qual predomina largamente as chuvas relativamente bem distribuídas durante todo ano, </w:t>
      </w:r>
      <w:r w:rsidRPr="00F33A24">
        <w:rPr>
          <w:rFonts w:cstheme="minorHAnsi"/>
        </w:rPr>
        <w:lastRenderedPageBreak/>
        <w:t xml:space="preserve">apresentando, no entanto, um volume maior entre os meses de novembro a junho e tendo um período de relativa estiagem entre junho a setembro. Os índices de pluviosidade média em São </w:t>
      </w:r>
      <w:r w:rsidR="00E50F72" w:rsidRPr="00F33A24">
        <w:rPr>
          <w:rFonts w:cstheme="minorHAnsi"/>
        </w:rPr>
        <w:t>Luís</w:t>
      </w:r>
      <w:r w:rsidRPr="00F33A24">
        <w:rPr>
          <w:rFonts w:cstheme="minorHAnsi"/>
        </w:rPr>
        <w:t xml:space="preserve"> variam de acordo com tabela abaixo:</w:t>
      </w:r>
    </w:p>
    <w:p w:rsidR="003B42EA" w:rsidRPr="00F33A24" w:rsidRDefault="003B42EA" w:rsidP="00F33A24">
      <w:pPr>
        <w:spacing w:line="240" w:lineRule="auto"/>
        <w:ind w:firstLine="851"/>
        <w:jc w:val="both"/>
        <w:rPr>
          <w:rFonts w:cstheme="minorHAnsi"/>
        </w:rPr>
      </w:pPr>
    </w:p>
    <w:tbl>
      <w:tblPr>
        <w:tblpPr w:leftFromText="141" w:rightFromText="141" w:vertAnchor="text" w:horzAnchor="margin" w:tblpXSpec="center" w:tblpY="89"/>
        <w:tblW w:w="0" w:type="auto"/>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2011"/>
        <w:gridCol w:w="3302"/>
        <w:gridCol w:w="2323"/>
      </w:tblGrid>
      <w:tr w:rsidR="00AD57B7" w:rsidRPr="00F33A24" w:rsidTr="00AD57B7">
        <w:trPr>
          <w:trHeight w:hRule="exact" w:val="368"/>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
                <w:bCs/>
                <w:sz w:val="22"/>
                <w:szCs w:val="22"/>
              </w:rPr>
            </w:pPr>
            <w:r w:rsidRPr="00F33A24">
              <w:rPr>
                <w:rFonts w:asciiTheme="minorHAnsi" w:hAnsiTheme="minorHAnsi" w:cstheme="minorHAnsi"/>
                <w:b/>
                <w:bCs/>
                <w:sz w:val="22"/>
                <w:szCs w:val="22"/>
              </w:rPr>
              <w:t>MÊS</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
                <w:bCs/>
                <w:sz w:val="22"/>
                <w:szCs w:val="22"/>
              </w:rPr>
            </w:pPr>
            <w:r w:rsidRPr="00F33A24">
              <w:rPr>
                <w:rFonts w:asciiTheme="minorHAnsi" w:hAnsiTheme="minorHAnsi" w:cstheme="minorHAnsi"/>
                <w:b/>
                <w:bCs/>
                <w:sz w:val="22"/>
                <w:szCs w:val="22"/>
              </w:rPr>
              <w:t>PRECIPITAÇÃO TOTAL (mm)</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
                <w:bCs/>
                <w:sz w:val="22"/>
                <w:szCs w:val="22"/>
              </w:rPr>
            </w:pPr>
            <w:r w:rsidRPr="00F33A24">
              <w:rPr>
                <w:rFonts w:asciiTheme="minorHAnsi" w:hAnsiTheme="minorHAnsi" w:cstheme="minorHAnsi"/>
                <w:b/>
                <w:bCs/>
                <w:sz w:val="22"/>
                <w:szCs w:val="22"/>
              </w:rPr>
              <w:t>DIAS COM CHUVA</w:t>
            </w:r>
          </w:p>
        </w:tc>
      </w:tr>
      <w:tr w:rsidR="00AD57B7" w:rsidRPr="00F33A24" w:rsidTr="00AD57B7">
        <w:trPr>
          <w:trHeight w:hRule="exact" w:val="266"/>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Janeiro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156,3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14</w:t>
            </w:r>
          </w:p>
          <w:p w:rsidR="00406B9F" w:rsidRPr="00F33A24" w:rsidRDefault="00406B9F" w:rsidP="00F33A24">
            <w:pPr>
              <w:pStyle w:val="Corpodetexto"/>
              <w:jc w:val="both"/>
              <w:rPr>
                <w:rFonts w:asciiTheme="minorHAnsi" w:hAnsiTheme="minorHAnsi" w:cstheme="minorHAnsi"/>
                <w:bCs/>
                <w:sz w:val="22"/>
                <w:szCs w:val="22"/>
              </w:rPr>
            </w:pP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Fevereiro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269,3</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20</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Março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415,5</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23</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Abril</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416,2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23</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Maio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317,7</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24</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Junho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154,8</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23</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Julho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110,6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17</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Agosto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36,2</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12</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Setembro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7,1</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6</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Outubro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3,6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2</w:t>
            </w:r>
          </w:p>
        </w:tc>
      </w:tr>
      <w:tr w:rsidR="00AD57B7" w:rsidRPr="00F33A24" w:rsidTr="00AD57B7">
        <w:trPr>
          <w:trHeight w:hRule="exact" w:val="253"/>
        </w:trPr>
        <w:tc>
          <w:tcPr>
            <w:tcW w:w="2011"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Novembro</w:t>
            </w:r>
          </w:p>
        </w:tc>
        <w:tc>
          <w:tcPr>
            <w:tcW w:w="330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19,6</w:t>
            </w:r>
          </w:p>
        </w:tc>
        <w:tc>
          <w:tcPr>
            <w:tcW w:w="2322" w:type="dxa"/>
            <w:tcBorders>
              <w:top w:val="single" w:sz="4" w:space="0" w:color="auto"/>
              <w:left w:val="single" w:sz="4" w:space="0" w:color="auto"/>
              <w:bottom w:val="single" w:sz="4" w:space="0" w:color="auto"/>
              <w:right w:val="single" w:sz="4" w:space="0" w:color="auto"/>
            </w:tcBorders>
            <w:shd w:val="clear" w:color="auto" w:fill="FFFFFF" w:themeFill="background1"/>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3</w:t>
            </w:r>
          </w:p>
        </w:tc>
      </w:tr>
      <w:tr w:rsidR="00406B9F" w:rsidRPr="00F33A24" w:rsidTr="00AD57B7">
        <w:trPr>
          <w:trHeight w:hRule="exact" w:val="275"/>
        </w:trPr>
        <w:tc>
          <w:tcPr>
            <w:tcW w:w="2011" w:type="dxa"/>
            <w:tcBorders>
              <w:top w:val="single" w:sz="4" w:space="0" w:color="auto"/>
              <w:left w:val="single" w:sz="4" w:space="0" w:color="auto"/>
              <w:bottom w:val="single" w:sz="4" w:space="0" w:color="auto"/>
              <w:right w:val="single" w:sz="4" w:space="0" w:color="auto"/>
            </w:tcBorders>
            <w:shd w:val="clear" w:color="auto" w:fill="auto"/>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Dezembro</w:t>
            </w:r>
          </w:p>
        </w:tc>
        <w:tc>
          <w:tcPr>
            <w:tcW w:w="3302" w:type="dxa"/>
            <w:tcBorders>
              <w:top w:val="single" w:sz="4" w:space="0" w:color="auto"/>
              <w:left w:val="single" w:sz="4" w:space="0" w:color="auto"/>
              <w:bottom w:val="single" w:sz="4" w:space="0" w:color="auto"/>
              <w:right w:val="single" w:sz="4" w:space="0" w:color="auto"/>
            </w:tcBorders>
            <w:shd w:val="clear" w:color="auto" w:fill="auto"/>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45,9</w:t>
            </w:r>
          </w:p>
        </w:tc>
        <w:tc>
          <w:tcPr>
            <w:tcW w:w="2322" w:type="dxa"/>
            <w:tcBorders>
              <w:top w:val="single" w:sz="4" w:space="0" w:color="auto"/>
              <w:left w:val="single" w:sz="4" w:space="0" w:color="auto"/>
              <w:bottom w:val="single" w:sz="4" w:space="0" w:color="auto"/>
              <w:right w:val="single" w:sz="4" w:space="0" w:color="auto"/>
            </w:tcBorders>
            <w:shd w:val="clear" w:color="auto" w:fill="auto"/>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6</w:t>
            </w:r>
          </w:p>
        </w:tc>
      </w:tr>
      <w:tr w:rsidR="00406B9F" w:rsidRPr="00F33A24" w:rsidTr="00E2432F">
        <w:trPr>
          <w:trHeight w:hRule="exact" w:val="394"/>
        </w:trPr>
        <w:tc>
          <w:tcPr>
            <w:tcW w:w="7636" w:type="dxa"/>
            <w:gridSpan w:val="3"/>
            <w:tcBorders>
              <w:top w:val="single" w:sz="4" w:space="0" w:color="auto"/>
              <w:left w:val="single" w:sz="4" w:space="0" w:color="auto"/>
              <w:bottom w:val="single" w:sz="4" w:space="0" w:color="auto"/>
              <w:right w:val="single" w:sz="4" w:space="0" w:color="auto"/>
            </w:tcBorders>
            <w:shd w:val="clear" w:color="auto" w:fill="auto"/>
          </w:tcPr>
          <w:p w:rsidR="00406B9F" w:rsidRPr="00F33A24" w:rsidRDefault="00406B9F" w:rsidP="00F33A24">
            <w:pPr>
              <w:pStyle w:val="Corpodetexto"/>
              <w:jc w:val="both"/>
              <w:rPr>
                <w:rFonts w:asciiTheme="minorHAnsi" w:hAnsiTheme="minorHAnsi" w:cstheme="minorHAnsi"/>
                <w:bCs/>
                <w:sz w:val="22"/>
                <w:szCs w:val="22"/>
              </w:rPr>
            </w:pPr>
            <w:r w:rsidRPr="00F33A24">
              <w:rPr>
                <w:rFonts w:asciiTheme="minorHAnsi" w:hAnsiTheme="minorHAnsi" w:cstheme="minorHAnsi"/>
                <w:bCs/>
                <w:sz w:val="22"/>
                <w:szCs w:val="22"/>
              </w:rPr>
              <w:t>Fonte: DHN – ROTEIRO COSTA NORTE</w:t>
            </w:r>
          </w:p>
          <w:p w:rsidR="00406B9F" w:rsidRPr="00F33A24" w:rsidRDefault="00406B9F" w:rsidP="00F33A24">
            <w:pPr>
              <w:pStyle w:val="Corpodetexto"/>
              <w:jc w:val="both"/>
              <w:rPr>
                <w:rFonts w:asciiTheme="minorHAnsi" w:hAnsiTheme="minorHAnsi" w:cstheme="minorHAnsi"/>
                <w:bCs/>
                <w:sz w:val="22"/>
                <w:szCs w:val="22"/>
              </w:rPr>
            </w:pPr>
          </w:p>
          <w:p w:rsidR="00406B9F" w:rsidRPr="00F33A24" w:rsidRDefault="00406B9F" w:rsidP="00F33A24">
            <w:pPr>
              <w:pStyle w:val="Corpodetexto"/>
              <w:jc w:val="both"/>
              <w:rPr>
                <w:rFonts w:asciiTheme="minorHAnsi" w:hAnsiTheme="minorHAnsi" w:cstheme="minorHAnsi"/>
                <w:bCs/>
                <w:sz w:val="22"/>
                <w:szCs w:val="22"/>
              </w:rPr>
            </w:pPr>
          </w:p>
        </w:tc>
      </w:tr>
    </w:tbl>
    <w:p w:rsidR="00406B9F" w:rsidRPr="00F33A24" w:rsidRDefault="00406B9F" w:rsidP="00F33A24">
      <w:pPr>
        <w:pStyle w:val="Corpodetexto"/>
        <w:tabs>
          <w:tab w:val="left" w:pos="0"/>
        </w:tabs>
        <w:ind w:right="284"/>
        <w:jc w:val="both"/>
        <w:rPr>
          <w:rFonts w:asciiTheme="minorHAnsi" w:hAnsiTheme="minorHAnsi" w:cstheme="minorHAnsi"/>
          <w:bCs/>
          <w:sz w:val="22"/>
          <w:szCs w:val="22"/>
        </w:rPr>
      </w:pPr>
    </w:p>
    <w:p w:rsidR="00BD13C8" w:rsidRPr="00F33A24" w:rsidRDefault="00BD13C8" w:rsidP="00F33A24">
      <w:pPr>
        <w:pStyle w:val="Corpodetexto"/>
        <w:tabs>
          <w:tab w:val="left" w:pos="0"/>
        </w:tabs>
        <w:ind w:right="284"/>
        <w:jc w:val="both"/>
        <w:rPr>
          <w:rFonts w:asciiTheme="minorHAnsi" w:eastAsiaTheme="minorHAnsi" w:hAnsiTheme="minorHAnsi" w:cstheme="minorHAnsi"/>
          <w:sz w:val="22"/>
          <w:szCs w:val="22"/>
          <w:lang w:eastAsia="en-US"/>
        </w:rPr>
      </w:pPr>
    </w:p>
    <w:p w:rsidR="00E2432F" w:rsidRPr="00F33A24" w:rsidRDefault="00E2432F"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75392E" w:rsidRPr="00F33A24" w:rsidRDefault="0075392E"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DA02D0" w:rsidRPr="00F33A24" w:rsidRDefault="002F28B7" w:rsidP="00F33A24">
      <w:pPr>
        <w:pStyle w:val="Corpodetexto"/>
        <w:tabs>
          <w:tab w:val="left" w:pos="0"/>
        </w:tabs>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 xml:space="preserve">     </w:t>
      </w:r>
      <w:r w:rsidR="006952DC" w:rsidRPr="00F33A24">
        <w:rPr>
          <w:rFonts w:asciiTheme="minorHAnsi" w:eastAsiaTheme="minorHAnsi" w:hAnsiTheme="minorHAnsi" w:cstheme="minorHAnsi"/>
          <w:sz w:val="22"/>
          <w:szCs w:val="22"/>
          <w:lang w:eastAsia="en-US"/>
        </w:rPr>
        <w:t>Tabela 01: índices de pluviosidade em São Luis</w:t>
      </w:r>
    </w:p>
    <w:p w:rsidR="006952DC" w:rsidRPr="00F33A24" w:rsidRDefault="006952DC" w:rsidP="00F33A24">
      <w:pPr>
        <w:pStyle w:val="Corpodetexto"/>
        <w:tabs>
          <w:tab w:val="left" w:pos="0"/>
        </w:tabs>
        <w:ind w:right="284" w:firstLine="567"/>
        <w:jc w:val="both"/>
        <w:rPr>
          <w:rFonts w:asciiTheme="minorHAnsi" w:eastAsiaTheme="minorHAnsi" w:hAnsiTheme="minorHAnsi" w:cstheme="minorHAnsi"/>
          <w:sz w:val="22"/>
          <w:szCs w:val="22"/>
          <w:lang w:eastAsia="en-US"/>
        </w:rPr>
      </w:pPr>
    </w:p>
    <w:p w:rsidR="0090534A" w:rsidRPr="00F33A24" w:rsidRDefault="0090534A" w:rsidP="00F33A24">
      <w:pPr>
        <w:pStyle w:val="Corpodetexto"/>
        <w:tabs>
          <w:tab w:val="left" w:pos="0"/>
        </w:tabs>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 temperatura varia ao longo do ano entre 23ºC e 31ºC, situando-se normalmente em torno de 27ºC. Foram, no entanto, registradas temperaturas máximas e mínimas de 40ºC e 15ºC respectivamente. A unidade relativa do ar é uniformemente alta durante todo o ano, com uma média mensal variando entre 75% e 85%.</w:t>
      </w:r>
    </w:p>
    <w:p w:rsidR="0090534A" w:rsidRPr="00F33A24" w:rsidRDefault="00F553F2" w:rsidP="00F33A24">
      <w:pPr>
        <w:pStyle w:val="Corpodetexto"/>
        <w:tabs>
          <w:tab w:val="left" w:pos="0"/>
        </w:tabs>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Os ventos na área</w:t>
      </w:r>
      <w:r w:rsidR="0090534A" w:rsidRPr="00F33A24">
        <w:rPr>
          <w:rFonts w:asciiTheme="minorHAnsi" w:eastAsiaTheme="minorHAnsi" w:hAnsiTheme="minorHAnsi" w:cstheme="minorHAnsi"/>
          <w:sz w:val="22"/>
          <w:szCs w:val="22"/>
          <w:lang w:eastAsia="en-US"/>
        </w:rPr>
        <w:t>, são predominantes os ventos NORDESTE (</w:t>
      </w:r>
      <w:r w:rsidR="001B63DB" w:rsidRPr="00F33A24">
        <w:rPr>
          <w:rFonts w:asciiTheme="minorHAnsi" w:eastAsiaTheme="minorHAnsi" w:hAnsiTheme="minorHAnsi" w:cstheme="minorHAnsi"/>
          <w:sz w:val="22"/>
          <w:szCs w:val="22"/>
          <w:lang w:eastAsia="en-US"/>
        </w:rPr>
        <w:t>frequênci</w:t>
      </w:r>
      <w:r w:rsidRPr="00F33A24">
        <w:rPr>
          <w:rFonts w:asciiTheme="minorHAnsi" w:eastAsiaTheme="minorHAnsi" w:hAnsiTheme="minorHAnsi" w:cstheme="minorHAnsi"/>
          <w:sz w:val="22"/>
          <w:szCs w:val="22"/>
          <w:lang w:eastAsia="en-US"/>
        </w:rPr>
        <w:t>a</w:t>
      </w:r>
      <w:r w:rsidR="001B63DB" w:rsidRPr="00F33A24">
        <w:rPr>
          <w:rFonts w:asciiTheme="minorHAnsi" w:eastAsiaTheme="minorHAnsi" w:hAnsiTheme="minorHAnsi" w:cstheme="minorHAnsi"/>
          <w:sz w:val="22"/>
          <w:szCs w:val="22"/>
          <w:lang w:eastAsia="en-US"/>
        </w:rPr>
        <w:t xml:space="preserve"> de </w:t>
      </w:r>
      <w:r w:rsidR="0090534A" w:rsidRPr="00F33A24">
        <w:rPr>
          <w:rFonts w:asciiTheme="minorHAnsi" w:eastAsiaTheme="minorHAnsi" w:hAnsiTheme="minorHAnsi" w:cstheme="minorHAnsi"/>
          <w:sz w:val="22"/>
          <w:szCs w:val="22"/>
          <w:lang w:eastAsia="en-US"/>
        </w:rPr>
        <w:t>25%), com as velocidades e as respectivas frequências conforme indicadas abaixo:</w:t>
      </w:r>
    </w:p>
    <w:p w:rsidR="00E2432F" w:rsidRPr="00F33A24" w:rsidRDefault="00E2432F" w:rsidP="00F33A24">
      <w:pPr>
        <w:pStyle w:val="Corpodetexto"/>
        <w:tabs>
          <w:tab w:val="left" w:pos="0"/>
        </w:tabs>
        <w:ind w:right="284"/>
        <w:jc w:val="both"/>
        <w:rPr>
          <w:rFonts w:asciiTheme="minorHAnsi" w:eastAsiaTheme="minorHAnsi" w:hAnsiTheme="minorHAnsi" w:cstheme="minorHAnsi"/>
          <w:sz w:val="22"/>
          <w:szCs w:val="22"/>
          <w:lang w:eastAsia="en-US"/>
        </w:rPr>
      </w:pPr>
    </w:p>
    <w:tbl>
      <w:tblPr>
        <w:tblW w:w="0" w:type="auto"/>
        <w:tblInd w:w="1281" w:type="dxa"/>
        <w:tblLayout w:type="fixed"/>
        <w:tblCellMar>
          <w:left w:w="70" w:type="dxa"/>
          <w:right w:w="70" w:type="dxa"/>
        </w:tblCellMar>
        <w:tblLook w:val="0000" w:firstRow="0" w:lastRow="0" w:firstColumn="0" w:lastColumn="0" w:noHBand="0" w:noVBand="0"/>
      </w:tblPr>
      <w:tblGrid>
        <w:gridCol w:w="1985"/>
        <w:gridCol w:w="283"/>
        <w:gridCol w:w="1985"/>
        <w:gridCol w:w="283"/>
        <w:gridCol w:w="1985"/>
      </w:tblGrid>
      <w:tr w:rsidR="0090534A" w:rsidRPr="00F33A24" w:rsidTr="001F6444">
        <w:tc>
          <w:tcPr>
            <w:tcW w:w="1985" w:type="dxa"/>
            <w:tcBorders>
              <w:top w:val="single" w:sz="4" w:space="0" w:color="auto"/>
              <w:bottom w:val="single" w:sz="4" w:space="0" w:color="auto"/>
            </w:tcBorders>
          </w:tcPr>
          <w:p w:rsidR="0090534A" w:rsidRPr="00F33A24" w:rsidRDefault="0090534A" w:rsidP="00F33A24">
            <w:pPr>
              <w:spacing w:line="240" w:lineRule="auto"/>
              <w:ind w:right="283"/>
              <w:jc w:val="both"/>
              <w:rPr>
                <w:rFonts w:cstheme="minorHAnsi"/>
              </w:rPr>
            </w:pPr>
            <w:r w:rsidRPr="00F33A24">
              <w:rPr>
                <w:rFonts w:cstheme="minorHAnsi"/>
              </w:rPr>
              <w:t>BEAUFORT</w:t>
            </w:r>
          </w:p>
        </w:tc>
        <w:tc>
          <w:tcPr>
            <w:tcW w:w="283" w:type="dxa"/>
            <w:tcBorders>
              <w:top w:val="single" w:sz="4" w:space="0" w:color="auto"/>
            </w:tcBorders>
          </w:tcPr>
          <w:p w:rsidR="0090534A" w:rsidRPr="00F33A24" w:rsidRDefault="0090534A" w:rsidP="00F33A24">
            <w:pPr>
              <w:spacing w:line="240" w:lineRule="auto"/>
              <w:ind w:right="283"/>
              <w:jc w:val="both"/>
              <w:rPr>
                <w:rFonts w:cstheme="minorHAnsi"/>
              </w:rPr>
            </w:pPr>
          </w:p>
        </w:tc>
        <w:tc>
          <w:tcPr>
            <w:tcW w:w="1985" w:type="dxa"/>
            <w:tcBorders>
              <w:top w:val="single" w:sz="4" w:space="0" w:color="auto"/>
              <w:bottom w:val="single" w:sz="4" w:space="0" w:color="auto"/>
            </w:tcBorders>
          </w:tcPr>
          <w:p w:rsidR="0090534A" w:rsidRPr="00F33A24" w:rsidRDefault="0090534A" w:rsidP="00F33A24">
            <w:pPr>
              <w:spacing w:line="240" w:lineRule="auto"/>
              <w:ind w:right="283"/>
              <w:jc w:val="both"/>
              <w:rPr>
                <w:rFonts w:cstheme="minorHAnsi"/>
              </w:rPr>
            </w:pPr>
            <w:r w:rsidRPr="00F33A24">
              <w:rPr>
                <w:rFonts w:cstheme="minorHAnsi"/>
              </w:rPr>
              <w:t>VELOCIDADE</w:t>
            </w:r>
          </w:p>
        </w:tc>
        <w:tc>
          <w:tcPr>
            <w:tcW w:w="283" w:type="dxa"/>
            <w:tcBorders>
              <w:top w:val="single" w:sz="4" w:space="0" w:color="auto"/>
            </w:tcBorders>
          </w:tcPr>
          <w:p w:rsidR="0090534A" w:rsidRPr="00F33A24" w:rsidRDefault="0090534A" w:rsidP="00F33A24">
            <w:pPr>
              <w:spacing w:line="240" w:lineRule="auto"/>
              <w:ind w:right="283"/>
              <w:jc w:val="both"/>
              <w:rPr>
                <w:rFonts w:cstheme="minorHAnsi"/>
              </w:rPr>
            </w:pPr>
          </w:p>
        </w:tc>
        <w:tc>
          <w:tcPr>
            <w:tcW w:w="1985" w:type="dxa"/>
            <w:tcBorders>
              <w:top w:val="single" w:sz="4" w:space="0" w:color="auto"/>
              <w:bottom w:val="single" w:sz="4" w:space="0" w:color="auto"/>
            </w:tcBorders>
          </w:tcPr>
          <w:p w:rsidR="0090534A" w:rsidRPr="00F33A24" w:rsidRDefault="0090534A" w:rsidP="00F33A24">
            <w:pPr>
              <w:spacing w:line="240" w:lineRule="auto"/>
              <w:ind w:right="283"/>
              <w:jc w:val="both"/>
              <w:rPr>
                <w:rFonts w:cstheme="minorHAnsi"/>
              </w:rPr>
            </w:pPr>
            <w:r w:rsidRPr="00F33A24">
              <w:rPr>
                <w:rFonts w:cstheme="minorHAnsi"/>
              </w:rPr>
              <w:t>FREQUÊNCIA</w:t>
            </w:r>
          </w:p>
        </w:tc>
      </w:tr>
      <w:tr w:rsidR="0090534A" w:rsidRPr="00F33A24" w:rsidTr="001F6444">
        <w:tc>
          <w:tcPr>
            <w:tcW w:w="1985" w:type="dxa"/>
          </w:tcPr>
          <w:p w:rsidR="0090534A" w:rsidRPr="00F33A24" w:rsidRDefault="0090534A" w:rsidP="00F33A24">
            <w:pPr>
              <w:spacing w:before="120" w:after="120" w:line="240" w:lineRule="auto"/>
              <w:ind w:right="283"/>
              <w:jc w:val="both"/>
              <w:rPr>
                <w:rFonts w:cstheme="minorHAnsi"/>
              </w:rPr>
            </w:pPr>
            <w:r w:rsidRPr="00F33A24">
              <w:rPr>
                <w:rFonts w:cstheme="minorHAnsi"/>
              </w:rPr>
              <w:t>2</w:t>
            </w:r>
          </w:p>
        </w:tc>
        <w:tc>
          <w:tcPr>
            <w:tcW w:w="283" w:type="dxa"/>
          </w:tcPr>
          <w:p w:rsidR="0090534A" w:rsidRPr="00F33A24" w:rsidRDefault="0090534A" w:rsidP="00F33A24">
            <w:pPr>
              <w:spacing w:before="120" w:after="120" w:line="240" w:lineRule="auto"/>
              <w:ind w:right="283"/>
              <w:jc w:val="both"/>
              <w:rPr>
                <w:rFonts w:cstheme="minorHAnsi"/>
              </w:rPr>
            </w:pPr>
          </w:p>
        </w:tc>
        <w:tc>
          <w:tcPr>
            <w:tcW w:w="1985" w:type="dxa"/>
          </w:tcPr>
          <w:p w:rsidR="0090534A" w:rsidRPr="00F33A24" w:rsidRDefault="0090534A" w:rsidP="00F33A24">
            <w:pPr>
              <w:spacing w:before="120" w:after="120" w:line="240" w:lineRule="auto"/>
              <w:ind w:right="283"/>
              <w:jc w:val="both"/>
              <w:rPr>
                <w:rFonts w:cstheme="minorHAnsi"/>
              </w:rPr>
            </w:pPr>
            <w:r w:rsidRPr="00F33A24">
              <w:rPr>
                <w:rFonts w:cstheme="minorHAnsi"/>
              </w:rPr>
              <w:t>2 a 6 nós</w:t>
            </w:r>
          </w:p>
        </w:tc>
        <w:tc>
          <w:tcPr>
            <w:tcW w:w="283" w:type="dxa"/>
          </w:tcPr>
          <w:p w:rsidR="0090534A" w:rsidRPr="00F33A24" w:rsidRDefault="0090534A" w:rsidP="00F33A24">
            <w:pPr>
              <w:spacing w:before="120" w:after="120" w:line="240" w:lineRule="auto"/>
              <w:ind w:right="283"/>
              <w:jc w:val="both"/>
              <w:rPr>
                <w:rFonts w:cstheme="minorHAnsi"/>
              </w:rPr>
            </w:pPr>
          </w:p>
        </w:tc>
        <w:tc>
          <w:tcPr>
            <w:tcW w:w="1985" w:type="dxa"/>
          </w:tcPr>
          <w:p w:rsidR="0090534A" w:rsidRPr="00F33A24" w:rsidRDefault="0090534A" w:rsidP="00F33A24">
            <w:pPr>
              <w:spacing w:before="120" w:after="120" w:line="240" w:lineRule="auto"/>
              <w:ind w:right="283"/>
              <w:jc w:val="both"/>
              <w:rPr>
                <w:rFonts w:cstheme="minorHAnsi"/>
              </w:rPr>
            </w:pPr>
            <w:r w:rsidRPr="00F33A24">
              <w:rPr>
                <w:rFonts w:cstheme="minorHAnsi"/>
              </w:rPr>
              <w:t>39%</w:t>
            </w:r>
          </w:p>
        </w:tc>
      </w:tr>
      <w:tr w:rsidR="0090534A" w:rsidRPr="00F33A24" w:rsidTr="001F6444">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3</w:t>
            </w:r>
          </w:p>
        </w:tc>
        <w:tc>
          <w:tcPr>
            <w:tcW w:w="283" w:type="dxa"/>
          </w:tcPr>
          <w:p w:rsidR="0090534A" w:rsidRPr="00F33A24" w:rsidRDefault="0090534A" w:rsidP="00F33A24">
            <w:pPr>
              <w:spacing w:after="120" w:line="240" w:lineRule="auto"/>
              <w:ind w:right="283"/>
              <w:jc w:val="both"/>
              <w:rPr>
                <w:rFonts w:cstheme="minorHAnsi"/>
              </w:rPr>
            </w:pPr>
          </w:p>
        </w:tc>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7 a 10 nós</w:t>
            </w:r>
          </w:p>
        </w:tc>
        <w:tc>
          <w:tcPr>
            <w:tcW w:w="283" w:type="dxa"/>
          </w:tcPr>
          <w:p w:rsidR="0090534A" w:rsidRPr="00F33A24" w:rsidRDefault="0090534A" w:rsidP="00F33A24">
            <w:pPr>
              <w:spacing w:after="120" w:line="240" w:lineRule="auto"/>
              <w:ind w:right="283"/>
              <w:jc w:val="both"/>
              <w:rPr>
                <w:rFonts w:cstheme="minorHAnsi"/>
              </w:rPr>
            </w:pPr>
          </w:p>
        </w:tc>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31%</w:t>
            </w:r>
          </w:p>
        </w:tc>
      </w:tr>
      <w:tr w:rsidR="0090534A" w:rsidRPr="00F33A24" w:rsidTr="001F6444">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4</w:t>
            </w:r>
          </w:p>
        </w:tc>
        <w:tc>
          <w:tcPr>
            <w:tcW w:w="283" w:type="dxa"/>
          </w:tcPr>
          <w:p w:rsidR="0090534A" w:rsidRPr="00F33A24" w:rsidRDefault="0090534A" w:rsidP="00F33A24">
            <w:pPr>
              <w:spacing w:after="120" w:line="240" w:lineRule="auto"/>
              <w:ind w:right="283"/>
              <w:jc w:val="both"/>
              <w:rPr>
                <w:rFonts w:cstheme="minorHAnsi"/>
              </w:rPr>
            </w:pPr>
          </w:p>
        </w:tc>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11 a 18 nós</w:t>
            </w:r>
          </w:p>
        </w:tc>
        <w:tc>
          <w:tcPr>
            <w:tcW w:w="283" w:type="dxa"/>
          </w:tcPr>
          <w:p w:rsidR="0090534A" w:rsidRPr="00F33A24" w:rsidRDefault="0090534A" w:rsidP="00F33A24">
            <w:pPr>
              <w:spacing w:after="120" w:line="240" w:lineRule="auto"/>
              <w:ind w:right="283"/>
              <w:jc w:val="both"/>
              <w:rPr>
                <w:rFonts w:cstheme="minorHAnsi"/>
              </w:rPr>
            </w:pPr>
          </w:p>
        </w:tc>
        <w:tc>
          <w:tcPr>
            <w:tcW w:w="1985" w:type="dxa"/>
          </w:tcPr>
          <w:p w:rsidR="0090534A" w:rsidRPr="00F33A24" w:rsidRDefault="0090534A" w:rsidP="00F33A24">
            <w:pPr>
              <w:spacing w:after="120" w:line="240" w:lineRule="auto"/>
              <w:ind w:right="283"/>
              <w:jc w:val="both"/>
              <w:rPr>
                <w:rFonts w:cstheme="minorHAnsi"/>
              </w:rPr>
            </w:pPr>
            <w:r w:rsidRPr="00F33A24">
              <w:rPr>
                <w:rFonts w:cstheme="minorHAnsi"/>
              </w:rPr>
              <w:t>15%</w:t>
            </w:r>
          </w:p>
        </w:tc>
      </w:tr>
      <w:tr w:rsidR="0090534A" w:rsidRPr="00F33A24" w:rsidTr="001F6444">
        <w:tc>
          <w:tcPr>
            <w:tcW w:w="1985" w:type="dxa"/>
            <w:tcBorders>
              <w:bottom w:val="single" w:sz="4" w:space="0" w:color="auto"/>
            </w:tcBorders>
          </w:tcPr>
          <w:p w:rsidR="0090534A" w:rsidRPr="00F33A24" w:rsidRDefault="0090534A" w:rsidP="00F33A24">
            <w:pPr>
              <w:spacing w:after="120" w:line="240" w:lineRule="auto"/>
              <w:ind w:right="283"/>
              <w:jc w:val="both"/>
              <w:rPr>
                <w:rFonts w:cstheme="minorHAnsi"/>
              </w:rPr>
            </w:pPr>
            <w:r w:rsidRPr="00F33A24">
              <w:rPr>
                <w:rFonts w:cstheme="minorHAnsi"/>
              </w:rPr>
              <w:t>5</w:t>
            </w:r>
          </w:p>
        </w:tc>
        <w:tc>
          <w:tcPr>
            <w:tcW w:w="283" w:type="dxa"/>
            <w:tcBorders>
              <w:bottom w:val="single" w:sz="4" w:space="0" w:color="auto"/>
            </w:tcBorders>
          </w:tcPr>
          <w:p w:rsidR="0090534A" w:rsidRPr="00F33A24" w:rsidRDefault="0090534A" w:rsidP="00F33A24">
            <w:pPr>
              <w:spacing w:after="120" w:line="240" w:lineRule="auto"/>
              <w:ind w:right="283"/>
              <w:jc w:val="both"/>
              <w:rPr>
                <w:rFonts w:cstheme="minorHAnsi"/>
              </w:rPr>
            </w:pPr>
          </w:p>
        </w:tc>
        <w:tc>
          <w:tcPr>
            <w:tcW w:w="1985" w:type="dxa"/>
            <w:tcBorders>
              <w:bottom w:val="single" w:sz="4" w:space="0" w:color="auto"/>
            </w:tcBorders>
          </w:tcPr>
          <w:p w:rsidR="0090534A" w:rsidRPr="00F33A24" w:rsidRDefault="0090534A" w:rsidP="00F33A24">
            <w:pPr>
              <w:spacing w:after="120" w:line="240" w:lineRule="auto"/>
              <w:ind w:right="283"/>
              <w:jc w:val="both"/>
              <w:rPr>
                <w:rFonts w:cstheme="minorHAnsi"/>
              </w:rPr>
            </w:pPr>
            <w:r w:rsidRPr="00F33A24">
              <w:rPr>
                <w:rFonts w:cstheme="minorHAnsi"/>
              </w:rPr>
              <w:t>17 a 21 nós</w:t>
            </w:r>
          </w:p>
        </w:tc>
        <w:tc>
          <w:tcPr>
            <w:tcW w:w="283" w:type="dxa"/>
            <w:tcBorders>
              <w:bottom w:val="single" w:sz="4" w:space="0" w:color="auto"/>
            </w:tcBorders>
          </w:tcPr>
          <w:p w:rsidR="0090534A" w:rsidRPr="00F33A24" w:rsidRDefault="0090534A" w:rsidP="00F33A24">
            <w:pPr>
              <w:spacing w:after="120" w:line="240" w:lineRule="auto"/>
              <w:ind w:right="283"/>
              <w:jc w:val="both"/>
              <w:rPr>
                <w:rFonts w:cstheme="minorHAnsi"/>
              </w:rPr>
            </w:pPr>
          </w:p>
        </w:tc>
        <w:tc>
          <w:tcPr>
            <w:tcW w:w="1985" w:type="dxa"/>
            <w:tcBorders>
              <w:bottom w:val="single" w:sz="4" w:space="0" w:color="auto"/>
            </w:tcBorders>
          </w:tcPr>
          <w:p w:rsidR="0090534A" w:rsidRPr="00F33A24" w:rsidRDefault="0090534A" w:rsidP="00F33A24">
            <w:pPr>
              <w:spacing w:after="120" w:line="240" w:lineRule="auto"/>
              <w:ind w:right="283"/>
              <w:jc w:val="both"/>
              <w:rPr>
                <w:rFonts w:cstheme="minorHAnsi"/>
              </w:rPr>
            </w:pPr>
            <w:r w:rsidRPr="00F33A24">
              <w:rPr>
                <w:rFonts w:cstheme="minorHAnsi"/>
              </w:rPr>
              <w:t>1%</w:t>
            </w:r>
          </w:p>
        </w:tc>
      </w:tr>
    </w:tbl>
    <w:p w:rsidR="0090534A" w:rsidRPr="00F33A24" w:rsidRDefault="00FE46B1" w:rsidP="00F33A24">
      <w:pPr>
        <w:pStyle w:val="Corpodetexto"/>
        <w:tabs>
          <w:tab w:val="left" w:pos="567"/>
        </w:tabs>
        <w:ind w:left="360" w:right="283"/>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 xml:space="preserve">                   </w:t>
      </w:r>
      <w:r w:rsidR="006952DC" w:rsidRPr="00F33A24">
        <w:rPr>
          <w:rFonts w:asciiTheme="minorHAnsi" w:eastAsiaTheme="minorHAnsi" w:hAnsiTheme="minorHAnsi" w:cstheme="minorHAnsi"/>
          <w:sz w:val="22"/>
          <w:szCs w:val="22"/>
          <w:lang w:eastAsia="en-US"/>
        </w:rPr>
        <w:t>Tabela 02: Velocidades e frequências dos ventos em São Luis.</w:t>
      </w:r>
    </w:p>
    <w:p w:rsidR="0090534A" w:rsidRPr="00F33A24" w:rsidRDefault="0090534A" w:rsidP="00F33A24">
      <w:pPr>
        <w:pStyle w:val="Corpodetexto"/>
        <w:tabs>
          <w:tab w:val="left" w:pos="0"/>
        </w:tabs>
        <w:ind w:right="283" w:firstLine="56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 maré na Baía de São Marcos tem características semidiurnas com a segui</w:t>
      </w:r>
      <w:r w:rsidR="00E2432F" w:rsidRPr="00F33A24">
        <w:rPr>
          <w:rFonts w:asciiTheme="minorHAnsi" w:eastAsiaTheme="minorHAnsi" w:hAnsiTheme="minorHAnsi" w:cstheme="minorHAnsi"/>
          <w:sz w:val="22"/>
          <w:szCs w:val="22"/>
          <w:lang w:eastAsia="en-US"/>
        </w:rPr>
        <w:t>nte variação do nível d'água:</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N-MÁXIMO (previsto): + 7,10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lastRenderedPageBreak/>
        <w:t>MHWS (média das preamares de sizígia): + 6,27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MHWN (média das preamares de quadratura): + 5,02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MSL (nível médio): + 3,43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NR (nível de redução): + 0,00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N. MÍNIMO (previsto): - 0,30 m</w:t>
      </w:r>
    </w:p>
    <w:p w:rsidR="0090534A" w:rsidRPr="00F33A24" w:rsidRDefault="0090534A" w:rsidP="00F33A24">
      <w:pPr>
        <w:pStyle w:val="Corpodetexto"/>
        <w:numPr>
          <w:ilvl w:val="0"/>
          <w:numId w:val="3"/>
        </w:numPr>
        <w:tabs>
          <w:tab w:val="left" w:pos="0"/>
        </w:tabs>
        <w:spacing w:after="0"/>
        <w:ind w:left="1281" w:right="284" w:hanging="35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Os referidos níveis são em relação ao Nível</w:t>
      </w:r>
      <w:r w:rsidR="00591EF3" w:rsidRPr="00F33A24">
        <w:rPr>
          <w:rFonts w:asciiTheme="minorHAnsi" w:eastAsiaTheme="minorHAnsi" w:hAnsiTheme="minorHAnsi" w:cstheme="minorHAnsi"/>
          <w:sz w:val="22"/>
          <w:szCs w:val="22"/>
          <w:lang w:eastAsia="en-US"/>
        </w:rPr>
        <w:t xml:space="preserve"> de Redução (NR) da D.H.N. - M.B</w:t>
      </w:r>
      <w:r w:rsidRPr="00F33A24">
        <w:rPr>
          <w:rFonts w:asciiTheme="minorHAnsi" w:eastAsiaTheme="minorHAnsi" w:hAnsiTheme="minorHAnsi" w:cstheme="minorHAnsi"/>
          <w:sz w:val="22"/>
          <w:szCs w:val="22"/>
          <w:lang w:eastAsia="en-US"/>
        </w:rPr>
        <w:t>.</w:t>
      </w:r>
    </w:p>
    <w:p w:rsidR="0090534A" w:rsidRPr="00F33A24" w:rsidRDefault="0090534A" w:rsidP="00F33A24">
      <w:pPr>
        <w:pStyle w:val="Corpodetexto"/>
        <w:tabs>
          <w:tab w:val="left" w:pos="567"/>
        </w:tabs>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As correntes na Baía de São Marcos (região estuarina), sendo que a circulação de suas águas é definida pela variação de maré ocorrente no local. Os valo</w:t>
      </w:r>
      <w:r w:rsidR="006601F7" w:rsidRPr="00F33A24">
        <w:rPr>
          <w:rFonts w:asciiTheme="minorHAnsi" w:eastAsiaTheme="minorHAnsi" w:hAnsiTheme="minorHAnsi" w:cstheme="minorHAnsi"/>
          <w:sz w:val="22"/>
          <w:szCs w:val="22"/>
          <w:lang w:eastAsia="en-US"/>
        </w:rPr>
        <w:t>res máximos de correntes hidrodi</w:t>
      </w:r>
      <w:r w:rsidRPr="00F33A24">
        <w:rPr>
          <w:rFonts w:asciiTheme="minorHAnsi" w:eastAsiaTheme="minorHAnsi" w:hAnsiTheme="minorHAnsi" w:cstheme="minorHAnsi"/>
          <w:sz w:val="22"/>
          <w:szCs w:val="22"/>
          <w:lang w:eastAsia="en-US"/>
        </w:rPr>
        <w:t>nâmicas ocorrem aproximadamente 3 horas após a preamar nas vazantes e a baixa-mar das enchentes, enquanto os valores mínimos das correntes ocorrem próximo às estofas de maré. Outra característica estuarina é a presença de marés reversas. Durante as vazantes as correntes apresentam direção Norte e Nordeste e, após as estofas, invertem suas direções para Sul e Sudoeste.</w:t>
      </w:r>
    </w:p>
    <w:p w:rsidR="0090534A" w:rsidRPr="00F33A24" w:rsidRDefault="0090534A" w:rsidP="00F33A24">
      <w:pPr>
        <w:pStyle w:val="Corpodetexto"/>
        <w:tabs>
          <w:tab w:val="left" w:pos="567"/>
        </w:tabs>
        <w:ind w:right="283"/>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b/>
        <w:t>Na bacia de evolução, as velocidades apresentam-se em média como mostrado abaixo:</w:t>
      </w:r>
    </w:p>
    <w:p w:rsidR="0090534A" w:rsidRPr="00F33A24" w:rsidRDefault="0090534A" w:rsidP="00F33A24">
      <w:pPr>
        <w:pStyle w:val="Corpodetexto"/>
        <w:numPr>
          <w:ilvl w:val="0"/>
          <w:numId w:val="2"/>
        </w:numPr>
        <w:tabs>
          <w:tab w:val="left" w:pos="284"/>
        </w:tabs>
        <w:ind w:left="0" w:right="283"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Enchente de sizígia 4,3 nós (7,95 km/h)</w:t>
      </w:r>
    </w:p>
    <w:p w:rsidR="0090534A" w:rsidRPr="00F33A24" w:rsidRDefault="0090534A" w:rsidP="00F33A24">
      <w:pPr>
        <w:pStyle w:val="Corpodetexto"/>
        <w:numPr>
          <w:ilvl w:val="0"/>
          <w:numId w:val="2"/>
        </w:numPr>
        <w:tabs>
          <w:tab w:val="left" w:pos="284"/>
        </w:tabs>
        <w:ind w:left="0" w:right="283"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Vazante de sizígia 3,7 nós (6,85 km/h)</w:t>
      </w:r>
    </w:p>
    <w:p w:rsidR="0090534A" w:rsidRPr="00F33A24" w:rsidRDefault="0090534A" w:rsidP="00F33A24">
      <w:pPr>
        <w:pStyle w:val="Corpodetexto"/>
        <w:numPr>
          <w:ilvl w:val="0"/>
          <w:numId w:val="2"/>
        </w:numPr>
        <w:tabs>
          <w:tab w:val="left" w:pos="284"/>
        </w:tabs>
        <w:ind w:left="0" w:right="283"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Enchente de quadratura 5,1 nós (9,45 km/h)</w:t>
      </w:r>
    </w:p>
    <w:p w:rsidR="0090534A" w:rsidRPr="00F33A24" w:rsidRDefault="0090534A" w:rsidP="00F33A24">
      <w:pPr>
        <w:pStyle w:val="Corpodetexto"/>
        <w:numPr>
          <w:ilvl w:val="0"/>
          <w:numId w:val="2"/>
        </w:numPr>
        <w:tabs>
          <w:tab w:val="left" w:pos="284"/>
        </w:tabs>
        <w:ind w:left="0" w:right="283"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Vazante de quadratura 4,2 nós (7,80 km/h)</w:t>
      </w:r>
    </w:p>
    <w:p w:rsidR="0090534A" w:rsidRPr="00F33A24" w:rsidRDefault="0090534A" w:rsidP="00F33A24">
      <w:pPr>
        <w:pStyle w:val="Corpodetexto"/>
        <w:tabs>
          <w:tab w:val="left" w:pos="567"/>
        </w:tabs>
        <w:ind w:right="283"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No canal de acesso, as velocidades das correntes na enchente (a 5 metros de profundidade) são apresentadas abaixo:</w:t>
      </w:r>
    </w:p>
    <w:p w:rsidR="0090534A" w:rsidRPr="00F33A24" w:rsidRDefault="0090534A" w:rsidP="00F33A24">
      <w:pPr>
        <w:pStyle w:val="Corpodetexto"/>
        <w:numPr>
          <w:ilvl w:val="0"/>
          <w:numId w:val="2"/>
        </w:numPr>
        <w:tabs>
          <w:tab w:val="left" w:pos="284"/>
        </w:tabs>
        <w:ind w:left="851" w:right="283" w:firstLine="0"/>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Sizígia 5,65 nós (10,45 km/h)</w:t>
      </w:r>
    </w:p>
    <w:p w:rsidR="0090534A" w:rsidRPr="00F33A24" w:rsidRDefault="0090534A" w:rsidP="00F33A24">
      <w:pPr>
        <w:pStyle w:val="Corpodetexto"/>
        <w:numPr>
          <w:ilvl w:val="0"/>
          <w:numId w:val="2"/>
        </w:numPr>
        <w:tabs>
          <w:tab w:val="left" w:pos="284"/>
        </w:tabs>
        <w:ind w:left="851" w:right="283" w:firstLine="0"/>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Quadratura 2,50 nós (4,65 km/h)</w:t>
      </w:r>
    </w:p>
    <w:p w:rsidR="0090534A" w:rsidRPr="00F33A24" w:rsidRDefault="0090534A" w:rsidP="00F33A24">
      <w:pPr>
        <w:pStyle w:val="Corpodetexto"/>
        <w:tabs>
          <w:tab w:val="left" w:pos="567"/>
        </w:tabs>
        <w:spacing w:after="0"/>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As ondas na região são geradas por ventos locais, podendo alcançar alturas correspondentes a uma altura significativa, Hs, de 1,10 m. O período correspondente é de 6 segundos.</w:t>
      </w:r>
    </w:p>
    <w:p w:rsidR="0090534A" w:rsidRPr="00F33A24" w:rsidRDefault="0090534A" w:rsidP="00F33A24">
      <w:pPr>
        <w:pStyle w:val="Corpodetexto"/>
        <w:tabs>
          <w:tab w:val="left" w:pos="567"/>
        </w:tabs>
        <w:spacing w:after="0"/>
        <w:ind w:right="284" w:firstLine="851"/>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 densidade da água do mar varia de 1.010 g/l (baixa-mar no período seco) a 1.019 g/l (preamar no período chuvoso).</w:t>
      </w:r>
    </w:p>
    <w:p w:rsidR="00BD13C8" w:rsidRPr="00F33A24" w:rsidRDefault="00BD13C8" w:rsidP="00F33A24">
      <w:pPr>
        <w:pStyle w:val="Corpodetexto"/>
        <w:tabs>
          <w:tab w:val="left" w:pos="567"/>
        </w:tabs>
        <w:spacing w:after="0"/>
        <w:ind w:right="284"/>
        <w:jc w:val="both"/>
        <w:rPr>
          <w:rFonts w:asciiTheme="minorHAnsi" w:eastAsiaTheme="minorHAnsi" w:hAnsiTheme="minorHAnsi" w:cstheme="minorHAnsi"/>
          <w:sz w:val="22"/>
          <w:szCs w:val="22"/>
          <w:lang w:eastAsia="en-US"/>
        </w:rPr>
      </w:pPr>
    </w:p>
    <w:p w:rsidR="00731700" w:rsidRPr="00F33A24" w:rsidRDefault="00BD13C8" w:rsidP="00F33A24">
      <w:pPr>
        <w:pStyle w:val="Ttulo1"/>
        <w:numPr>
          <w:ilvl w:val="0"/>
          <w:numId w:val="9"/>
        </w:numPr>
        <w:spacing w:before="120" w:after="120" w:line="240" w:lineRule="auto"/>
        <w:jc w:val="both"/>
        <w:rPr>
          <w:rFonts w:asciiTheme="minorHAnsi" w:hAnsiTheme="minorHAnsi" w:cstheme="minorHAnsi"/>
          <w:color w:val="auto"/>
          <w:sz w:val="22"/>
          <w:szCs w:val="22"/>
        </w:rPr>
      </w:pPr>
      <w:bookmarkStart w:id="13" w:name="_Toc67392098"/>
      <w:r w:rsidRPr="00F33A24">
        <w:rPr>
          <w:rFonts w:asciiTheme="minorHAnsi" w:hAnsiTheme="minorHAnsi" w:cstheme="minorHAnsi"/>
          <w:color w:val="auto"/>
          <w:sz w:val="22"/>
          <w:szCs w:val="22"/>
        </w:rPr>
        <w:t>ASSISTÊNCIA TÉCNICA</w:t>
      </w:r>
      <w:bookmarkEnd w:id="13"/>
    </w:p>
    <w:p w:rsidR="00731700" w:rsidRPr="00F33A24" w:rsidRDefault="00731700"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 xml:space="preserve">Até o recebimento definitivo da obra ou serviço, a CONTRATADA deverá fornecer toda a assistência técnica necessária à solução das imperfeições </w:t>
      </w:r>
      <w:r w:rsidR="00AF19C8" w:rsidRPr="00F33A24">
        <w:rPr>
          <w:rFonts w:cstheme="minorHAnsi"/>
        </w:rPr>
        <w:t>detectadas, conforme</w:t>
      </w:r>
      <w:r w:rsidR="00A76BD1" w:rsidRPr="00F33A24">
        <w:rPr>
          <w:rFonts w:cstheme="minorHAnsi"/>
        </w:rPr>
        <w:t xml:space="preserve"> orientações do manual do proprietário</w:t>
      </w:r>
      <w:r w:rsidR="00E936EB" w:rsidRPr="00F33A24">
        <w:rPr>
          <w:rFonts w:cstheme="minorHAnsi"/>
        </w:rPr>
        <w:t xml:space="preserve"> (que deverá ser entregue pela CONTRATADA ao final da obra)</w:t>
      </w:r>
      <w:r w:rsidR="00A76BD1" w:rsidRPr="00F33A24">
        <w:rPr>
          <w:rFonts w:cstheme="minorHAnsi"/>
        </w:rPr>
        <w:t xml:space="preserve">, </w:t>
      </w:r>
      <w:r w:rsidRPr="00F33A24">
        <w:rPr>
          <w:rFonts w:cstheme="minorHAnsi"/>
        </w:rPr>
        <w:t>através das vistorias técnicas, bem como as que for</w:t>
      </w:r>
      <w:r w:rsidR="00414291" w:rsidRPr="00F33A24">
        <w:rPr>
          <w:rFonts w:cstheme="minorHAnsi"/>
        </w:rPr>
        <w:t>e</w:t>
      </w:r>
      <w:r w:rsidRPr="00F33A24">
        <w:rPr>
          <w:rFonts w:cstheme="minorHAnsi"/>
        </w:rPr>
        <w:t xml:space="preserve">m surgindo eventualmente durante todo o período de execução até o período de entrega definitiva, </w:t>
      </w:r>
      <w:r w:rsidR="00602B6D" w:rsidRPr="00F33A24">
        <w:rPr>
          <w:rFonts w:cstheme="minorHAnsi"/>
        </w:rPr>
        <w:t>independentemente</w:t>
      </w:r>
      <w:r w:rsidRPr="00F33A24">
        <w:rPr>
          <w:rFonts w:cstheme="minorHAnsi"/>
        </w:rPr>
        <w:t xml:space="preserve"> de sua responsabilidade civil.</w:t>
      </w:r>
    </w:p>
    <w:p w:rsidR="00731700" w:rsidRPr="00F33A24" w:rsidRDefault="00731700"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Além da responsabilidade pela qualidade da obra, assim como relata o artigo 618 do Código Civil a viger de 2003</w:t>
      </w:r>
      <w:r w:rsidR="00AF19C8" w:rsidRPr="00F33A24">
        <w:rPr>
          <w:rFonts w:cstheme="minorHAnsi"/>
        </w:rPr>
        <w:t xml:space="preserve"> </w:t>
      </w:r>
      <w:r w:rsidRPr="00F33A24">
        <w:rPr>
          <w:rFonts w:cstheme="minorHAnsi"/>
        </w:rPr>
        <w:t>em diante dispõe que “nos contratos de empreitada de edifícios ou outras construções consideráveis, o empreiteiro de materiais e execução responderá, durante o prazo irredutível de cinco anos, pela solidez e segurança do trabalho, assim em razão dos materiais, como do solo”.</w:t>
      </w:r>
    </w:p>
    <w:p w:rsidR="0026615C" w:rsidRPr="00F33A24" w:rsidRDefault="00731700"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lastRenderedPageBreak/>
        <w:t xml:space="preserve">A CONTRATADA deverá apresentar, ao início da obra, Anotação de Responsabilidade Técnica - ART </w:t>
      </w:r>
      <w:r w:rsidR="00C01D50" w:rsidRPr="00F33A24">
        <w:rPr>
          <w:rFonts w:cstheme="minorHAnsi"/>
        </w:rPr>
        <w:t xml:space="preserve">ou Registro de Responsabilidade Técnica – RRT </w:t>
      </w:r>
      <w:r w:rsidRPr="00F33A24">
        <w:rPr>
          <w:rFonts w:cstheme="minorHAnsi"/>
        </w:rPr>
        <w:t>referente à execução da obra em questão.</w:t>
      </w:r>
    </w:p>
    <w:p w:rsidR="00E2432F" w:rsidRPr="00F33A24" w:rsidRDefault="00E2432F" w:rsidP="00F33A24">
      <w:pPr>
        <w:tabs>
          <w:tab w:val="left" w:pos="567"/>
        </w:tabs>
        <w:autoSpaceDE w:val="0"/>
        <w:autoSpaceDN w:val="0"/>
        <w:adjustRightInd w:val="0"/>
        <w:spacing w:before="120" w:after="120" w:line="240" w:lineRule="auto"/>
        <w:ind w:firstLine="737"/>
        <w:jc w:val="both"/>
        <w:rPr>
          <w:rFonts w:cstheme="minorHAnsi"/>
        </w:rPr>
      </w:pPr>
    </w:p>
    <w:p w:rsidR="00BB137A" w:rsidRPr="00F33A24" w:rsidRDefault="00BD13C8" w:rsidP="00F33A24">
      <w:pPr>
        <w:pStyle w:val="Ttulo1"/>
        <w:numPr>
          <w:ilvl w:val="0"/>
          <w:numId w:val="9"/>
        </w:numPr>
        <w:spacing w:before="120" w:after="120" w:line="240" w:lineRule="auto"/>
        <w:jc w:val="both"/>
        <w:rPr>
          <w:rFonts w:asciiTheme="minorHAnsi" w:hAnsiTheme="minorHAnsi" w:cstheme="minorHAnsi"/>
          <w:color w:val="auto"/>
          <w:sz w:val="22"/>
          <w:szCs w:val="22"/>
        </w:rPr>
      </w:pPr>
      <w:bookmarkStart w:id="14" w:name="_Toc67392099"/>
      <w:r w:rsidRPr="00F33A24">
        <w:rPr>
          <w:rFonts w:asciiTheme="minorHAnsi" w:hAnsiTheme="minorHAnsi" w:cstheme="minorHAnsi"/>
          <w:color w:val="auto"/>
          <w:sz w:val="22"/>
          <w:szCs w:val="22"/>
        </w:rPr>
        <w:t>ETAPAS PRELIMINARES DOS SERVIÇOS</w:t>
      </w:r>
      <w:bookmarkEnd w:id="14"/>
    </w:p>
    <w:p w:rsidR="0024747B" w:rsidRPr="00F33A24" w:rsidRDefault="0024747B"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A CONTRATADA deverá fazer um levantamento minucioso no local onde serão realizados os serviços, para confirmação das informações de projeto, de modo a esclarecer todas as dúvidas para execução dos serviços e as respectivas providências.</w:t>
      </w:r>
    </w:p>
    <w:p w:rsidR="0024747B" w:rsidRPr="00F33A24" w:rsidRDefault="00D9380B" w:rsidP="00F33A24">
      <w:pPr>
        <w:pStyle w:val="Ttulo2"/>
        <w:numPr>
          <w:ilvl w:val="1"/>
          <w:numId w:val="9"/>
        </w:numPr>
        <w:spacing w:before="120" w:line="240" w:lineRule="auto"/>
        <w:jc w:val="both"/>
        <w:rPr>
          <w:rFonts w:asciiTheme="minorHAnsi" w:hAnsiTheme="minorHAnsi" w:cstheme="minorHAnsi"/>
          <w:color w:val="auto"/>
          <w:sz w:val="22"/>
          <w:szCs w:val="22"/>
        </w:rPr>
      </w:pPr>
      <w:bookmarkStart w:id="15" w:name="_Toc67392100"/>
      <w:r w:rsidRPr="00F33A24">
        <w:rPr>
          <w:rFonts w:asciiTheme="minorHAnsi" w:hAnsiTheme="minorHAnsi" w:cstheme="minorHAnsi"/>
          <w:color w:val="auto"/>
          <w:sz w:val="22"/>
          <w:szCs w:val="22"/>
        </w:rPr>
        <w:t>Mobilização</w:t>
      </w:r>
      <w:bookmarkEnd w:id="15"/>
    </w:p>
    <w:p w:rsidR="0024747B" w:rsidRPr="00F33A24" w:rsidRDefault="0024747B"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É de responsabilidade da CONTRATADA mobilizar todos os equipamentos, utensílios, ferramentas e mão-de-obra necessários à completa e perfeita execução dos serviços objeto deste CADERNO DE ENCARGOS.</w:t>
      </w:r>
    </w:p>
    <w:p w:rsidR="0024747B" w:rsidRPr="00F33A24" w:rsidRDefault="0024747B"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Apenas será considerada executada a mobilização se todos os equipamentos e ferramentas necessários ao início da execução dos serviços estiverem no local.</w:t>
      </w:r>
    </w:p>
    <w:p w:rsidR="00ED4E2D" w:rsidRPr="00F33A24" w:rsidRDefault="0024747B" w:rsidP="00F33A24">
      <w:pPr>
        <w:tabs>
          <w:tab w:val="left" w:pos="567"/>
        </w:tabs>
        <w:autoSpaceDE w:val="0"/>
        <w:autoSpaceDN w:val="0"/>
        <w:adjustRightInd w:val="0"/>
        <w:spacing w:before="120" w:after="120" w:line="240" w:lineRule="auto"/>
        <w:ind w:firstLine="737"/>
        <w:jc w:val="both"/>
        <w:rPr>
          <w:rFonts w:cstheme="minorHAnsi"/>
        </w:rPr>
      </w:pPr>
      <w:r w:rsidRPr="00F33A24">
        <w:rPr>
          <w:rFonts w:cstheme="minorHAnsi"/>
        </w:rPr>
        <w:t>A CONTRATADA será responsável por todo e qualquer equipamento e pessoal a ser mobilizado, e aos eventuais danos gerados neles.</w:t>
      </w:r>
    </w:p>
    <w:p w:rsidR="0024747B" w:rsidRPr="00F33A24" w:rsidRDefault="00EF603F" w:rsidP="00F33A24">
      <w:pPr>
        <w:pStyle w:val="Ttulo2"/>
        <w:numPr>
          <w:ilvl w:val="1"/>
          <w:numId w:val="9"/>
        </w:numPr>
        <w:spacing w:before="120" w:line="240" w:lineRule="auto"/>
        <w:ind w:left="578" w:hanging="578"/>
        <w:jc w:val="both"/>
        <w:rPr>
          <w:rFonts w:asciiTheme="minorHAnsi" w:hAnsiTheme="minorHAnsi" w:cstheme="minorHAnsi"/>
          <w:color w:val="auto"/>
          <w:sz w:val="22"/>
          <w:szCs w:val="22"/>
        </w:rPr>
      </w:pPr>
      <w:bookmarkStart w:id="16" w:name="_Toc67392101"/>
      <w:r w:rsidRPr="00F33A24">
        <w:rPr>
          <w:rFonts w:asciiTheme="minorHAnsi" w:hAnsiTheme="minorHAnsi" w:cstheme="minorHAnsi"/>
          <w:color w:val="auto"/>
          <w:sz w:val="22"/>
          <w:szCs w:val="22"/>
        </w:rPr>
        <w:t>Canteiro de Obra</w:t>
      </w:r>
      <w:bookmarkEnd w:id="16"/>
    </w:p>
    <w:p w:rsidR="0024747B" w:rsidRPr="00F33A24" w:rsidRDefault="00B85ACB" w:rsidP="00F33A24">
      <w:pPr>
        <w:tabs>
          <w:tab w:val="left" w:pos="567"/>
        </w:tabs>
        <w:autoSpaceDE w:val="0"/>
        <w:autoSpaceDN w:val="0"/>
        <w:adjustRightInd w:val="0"/>
        <w:spacing w:before="120" w:after="120" w:line="240" w:lineRule="auto"/>
        <w:ind w:firstLine="737"/>
        <w:jc w:val="both"/>
        <w:rPr>
          <w:rFonts w:cstheme="minorHAnsi"/>
        </w:rPr>
      </w:pPr>
      <w:r w:rsidRPr="00F33A24">
        <w:rPr>
          <w:rFonts w:cstheme="minorHAnsi"/>
        </w:rPr>
        <w:t xml:space="preserve">  </w:t>
      </w:r>
      <w:r w:rsidR="0024747B" w:rsidRPr="00F33A24">
        <w:rPr>
          <w:rFonts w:cstheme="minorHAnsi"/>
        </w:rPr>
        <w:t>Instalações</w:t>
      </w:r>
    </w:p>
    <w:p w:rsidR="0024747B" w:rsidRPr="00F33A24" w:rsidRDefault="0024747B" w:rsidP="00F33A24">
      <w:pPr>
        <w:tabs>
          <w:tab w:val="left" w:pos="567"/>
        </w:tabs>
        <w:autoSpaceDE w:val="0"/>
        <w:autoSpaceDN w:val="0"/>
        <w:adjustRightInd w:val="0"/>
        <w:spacing w:before="120" w:after="120" w:line="240" w:lineRule="auto"/>
        <w:ind w:firstLine="851"/>
        <w:jc w:val="both"/>
        <w:rPr>
          <w:rFonts w:cstheme="minorHAnsi"/>
        </w:rPr>
      </w:pPr>
      <w:r w:rsidRPr="00F33A24">
        <w:rPr>
          <w:rFonts w:cstheme="minorHAnsi"/>
        </w:rPr>
        <w:t>A CONTRATADA instalará um canteiro de obras nas proximidades do local onde serão realizados os serviços. O local será indicado em área a ser liberada pela fiscalização da EMAP.</w:t>
      </w:r>
    </w:p>
    <w:p w:rsidR="0024747B" w:rsidRPr="00F33A24" w:rsidRDefault="0080183A" w:rsidP="00F33A24">
      <w:pPr>
        <w:tabs>
          <w:tab w:val="left" w:pos="567"/>
        </w:tabs>
        <w:autoSpaceDE w:val="0"/>
        <w:autoSpaceDN w:val="0"/>
        <w:adjustRightInd w:val="0"/>
        <w:spacing w:before="120" w:after="120" w:line="240" w:lineRule="auto"/>
        <w:ind w:firstLine="737"/>
        <w:jc w:val="both"/>
        <w:rPr>
          <w:rFonts w:cstheme="minorHAnsi"/>
        </w:rPr>
      </w:pPr>
      <w:r w:rsidRPr="00F33A24">
        <w:rPr>
          <w:rFonts w:cstheme="minorHAnsi"/>
        </w:rPr>
        <w:t>No canteiro de</w:t>
      </w:r>
      <w:r w:rsidR="0024747B" w:rsidRPr="00F33A24">
        <w:rPr>
          <w:rFonts w:cstheme="minorHAnsi"/>
        </w:rPr>
        <w:t xml:space="preserve"> obras, a CONTRATADA, se instalará em contêineres, conforme indicado em planilha orçamentária sintética. Quando instalado o canteiro, apresentar Laudo de Aterramento dos contêineres assinado por profissional capacitado e habilitado.</w:t>
      </w:r>
    </w:p>
    <w:p w:rsidR="0024747B" w:rsidRPr="00F33A24" w:rsidRDefault="0024747B" w:rsidP="00F33A24">
      <w:pPr>
        <w:tabs>
          <w:tab w:val="left" w:pos="567"/>
        </w:tabs>
        <w:autoSpaceDE w:val="0"/>
        <w:autoSpaceDN w:val="0"/>
        <w:adjustRightInd w:val="0"/>
        <w:spacing w:before="120" w:after="120" w:line="240" w:lineRule="auto"/>
        <w:ind w:firstLine="737"/>
        <w:jc w:val="both"/>
        <w:rPr>
          <w:rFonts w:cstheme="minorHAnsi"/>
        </w:rPr>
      </w:pPr>
      <w:r w:rsidRPr="00F33A24">
        <w:rPr>
          <w:rFonts w:cstheme="minorHAnsi"/>
        </w:rPr>
        <w:t>A CONTRATADA deverá elaborar, antes do início das obras e mediante ajuste com a FISCALIZAÇÃO, o projeto do canteiro de obras, dentro dos padrões exigidos pelas concessionárias de serviços públicos e Normas Regulamentadoras do Ministério do Trabalho. A construção do canteiro está condicionada à aprovação de seu projeto pela FISCALIZAÇÃO.</w:t>
      </w:r>
    </w:p>
    <w:p w:rsidR="0024747B" w:rsidRPr="00F33A24" w:rsidRDefault="0024747B" w:rsidP="00F33A24">
      <w:pPr>
        <w:tabs>
          <w:tab w:val="left" w:pos="567"/>
        </w:tabs>
        <w:autoSpaceDE w:val="0"/>
        <w:autoSpaceDN w:val="0"/>
        <w:adjustRightInd w:val="0"/>
        <w:spacing w:before="120" w:after="120" w:line="240" w:lineRule="auto"/>
        <w:ind w:firstLine="737"/>
        <w:jc w:val="both"/>
        <w:rPr>
          <w:rFonts w:cstheme="minorHAnsi"/>
        </w:rPr>
      </w:pPr>
      <w:r w:rsidRPr="00F33A24">
        <w:rPr>
          <w:rFonts w:cstheme="minorHAnsi"/>
        </w:rPr>
        <w:t>As instalações de canteiro deverão atender as NR-18, Portaria do Ministério do Trabalho e Emprego – N.º</w:t>
      </w:r>
      <w:r w:rsidR="003F5E91" w:rsidRPr="00F33A24">
        <w:rPr>
          <w:rFonts w:cstheme="minorHAnsi"/>
        </w:rPr>
        <w:t xml:space="preserve"> </w:t>
      </w:r>
      <w:r w:rsidRPr="00F33A24">
        <w:rPr>
          <w:rFonts w:cstheme="minorHAnsi"/>
        </w:rPr>
        <w:t>3.214/78.</w:t>
      </w:r>
    </w:p>
    <w:p w:rsidR="0024747B" w:rsidRPr="00F33A24" w:rsidRDefault="0024747B" w:rsidP="00F33A24">
      <w:pPr>
        <w:tabs>
          <w:tab w:val="left" w:pos="567"/>
        </w:tabs>
        <w:autoSpaceDE w:val="0"/>
        <w:autoSpaceDN w:val="0"/>
        <w:adjustRightInd w:val="0"/>
        <w:spacing w:after="0" w:line="240" w:lineRule="auto"/>
        <w:ind w:firstLine="708"/>
        <w:jc w:val="both"/>
        <w:rPr>
          <w:rFonts w:cstheme="minorHAnsi"/>
        </w:rPr>
      </w:pPr>
      <w:r w:rsidRPr="00F33A24">
        <w:rPr>
          <w:rFonts w:cstheme="minorHAnsi"/>
        </w:rPr>
        <w:t>O fluxo de atividade dentro do canteiro de obra deverá ser planejado de maneira racionalizada para que os serviços possam se dar, de acordo com o cronograma apresentado pela própria CONTRATADA. Um fato bastante relevante é que a CONTRATADA deverá se organizar de modo a atender a necessidade de execução dos serviços de forma a causar o mínimo de interferência nas demais atividades paralelas que estarão sendo desenvolvidas. Isto inclui, inclusive, a programação das equipes para trabalho em horários diferentes do horário administrativo, sem ônus para a CONTRATANTE.</w:t>
      </w:r>
    </w:p>
    <w:p w:rsidR="0024747B" w:rsidRPr="00F33A24" w:rsidRDefault="0024747B" w:rsidP="00F33A24">
      <w:pPr>
        <w:tabs>
          <w:tab w:val="left" w:pos="567"/>
        </w:tabs>
        <w:autoSpaceDE w:val="0"/>
        <w:autoSpaceDN w:val="0"/>
        <w:adjustRightInd w:val="0"/>
        <w:spacing w:after="0" w:line="240" w:lineRule="auto"/>
        <w:ind w:firstLine="708"/>
        <w:jc w:val="both"/>
        <w:rPr>
          <w:rFonts w:cstheme="minorHAnsi"/>
        </w:rPr>
      </w:pPr>
      <w:r w:rsidRPr="00F33A24">
        <w:rPr>
          <w:rFonts w:cstheme="minorHAnsi"/>
        </w:rPr>
        <w:t>Contudo, os custos com fornecimento, estocagem e transporte dentro da área portuária de todos os materiais, peças, instrumentos devem estar inseridos nos preços unitários dos serviços constantes em planilha.</w:t>
      </w:r>
    </w:p>
    <w:p w:rsidR="0024747B" w:rsidRPr="00F33A24" w:rsidRDefault="0024747B" w:rsidP="00F33A24">
      <w:pPr>
        <w:tabs>
          <w:tab w:val="left" w:pos="567"/>
        </w:tabs>
        <w:autoSpaceDE w:val="0"/>
        <w:autoSpaceDN w:val="0"/>
        <w:adjustRightInd w:val="0"/>
        <w:spacing w:after="0" w:line="240" w:lineRule="auto"/>
        <w:ind w:firstLine="708"/>
        <w:jc w:val="both"/>
        <w:rPr>
          <w:rFonts w:cstheme="minorHAnsi"/>
        </w:rPr>
      </w:pPr>
      <w:r w:rsidRPr="00F33A24">
        <w:rPr>
          <w:rFonts w:cstheme="minorHAnsi"/>
        </w:rPr>
        <w:lastRenderedPageBreak/>
        <w:t>O canteiro de obras deverá dispor das seguintes infraestruturas:</w:t>
      </w:r>
    </w:p>
    <w:p w:rsidR="0024747B" w:rsidRPr="00F33A24" w:rsidRDefault="0024747B" w:rsidP="00F33A24">
      <w:pPr>
        <w:pStyle w:val="PargrafodaLista"/>
        <w:numPr>
          <w:ilvl w:val="0"/>
          <w:numId w:val="11"/>
        </w:numPr>
        <w:tabs>
          <w:tab w:val="left" w:pos="567"/>
        </w:tabs>
        <w:autoSpaceDE w:val="0"/>
        <w:autoSpaceDN w:val="0"/>
        <w:adjustRightInd w:val="0"/>
        <w:spacing w:after="0" w:line="240" w:lineRule="auto"/>
        <w:jc w:val="both"/>
        <w:rPr>
          <w:rFonts w:cstheme="minorHAnsi"/>
        </w:rPr>
      </w:pPr>
      <w:r w:rsidRPr="00F33A24">
        <w:rPr>
          <w:rFonts w:cstheme="minorHAnsi"/>
        </w:rPr>
        <w:t>Instalações Hidrossanitárias;</w:t>
      </w:r>
    </w:p>
    <w:p w:rsidR="0024747B" w:rsidRPr="00F33A24" w:rsidRDefault="0024747B" w:rsidP="00F33A24">
      <w:pPr>
        <w:pStyle w:val="PargrafodaLista"/>
        <w:numPr>
          <w:ilvl w:val="0"/>
          <w:numId w:val="11"/>
        </w:numPr>
        <w:tabs>
          <w:tab w:val="left" w:pos="567"/>
        </w:tabs>
        <w:autoSpaceDE w:val="0"/>
        <w:autoSpaceDN w:val="0"/>
        <w:adjustRightInd w:val="0"/>
        <w:spacing w:after="0" w:line="240" w:lineRule="auto"/>
        <w:jc w:val="both"/>
        <w:rPr>
          <w:rFonts w:cstheme="minorHAnsi"/>
        </w:rPr>
      </w:pPr>
      <w:r w:rsidRPr="00F33A24">
        <w:rPr>
          <w:rFonts w:cstheme="minorHAnsi"/>
        </w:rPr>
        <w:t>Instalações Elétricas;</w:t>
      </w:r>
    </w:p>
    <w:p w:rsidR="0024747B" w:rsidRPr="00F33A24" w:rsidRDefault="0024747B" w:rsidP="00F33A24">
      <w:pPr>
        <w:pStyle w:val="PargrafodaLista"/>
        <w:numPr>
          <w:ilvl w:val="0"/>
          <w:numId w:val="11"/>
        </w:numPr>
        <w:tabs>
          <w:tab w:val="left" w:pos="567"/>
        </w:tabs>
        <w:autoSpaceDE w:val="0"/>
        <w:autoSpaceDN w:val="0"/>
        <w:adjustRightInd w:val="0"/>
        <w:spacing w:after="0" w:line="240" w:lineRule="auto"/>
        <w:jc w:val="both"/>
        <w:rPr>
          <w:rFonts w:cstheme="minorHAnsi"/>
        </w:rPr>
      </w:pPr>
      <w:r w:rsidRPr="00F33A24">
        <w:rPr>
          <w:rFonts w:cstheme="minorHAnsi"/>
        </w:rPr>
        <w:t>Contêineres para guarda de materiais e equipamentos;</w:t>
      </w:r>
    </w:p>
    <w:p w:rsidR="00D302DD" w:rsidRPr="00F33A24" w:rsidRDefault="0024747B" w:rsidP="00F33A24">
      <w:pPr>
        <w:pStyle w:val="PargrafodaLista"/>
        <w:numPr>
          <w:ilvl w:val="0"/>
          <w:numId w:val="11"/>
        </w:numPr>
        <w:tabs>
          <w:tab w:val="left" w:pos="567"/>
        </w:tabs>
        <w:autoSpaceDE w:val="0"/>
        <w:autoSpaceDN w:val="0"/>
        <w:adjustRightInd w:val="0"/>
        <w:spacing w:after="0" w:line="240" w:lineRule="auto"/>
        <w:jc w:val="both"/>
        <w:rPr>
          <w:rFonts w:cstheme="minorHAnsi"/>
        </w:rPr>
      </w:pPr>
      <w:r w:rsidRPr="00F33A24">
        <w:rPr>
          <w:rFonts w:cstheme="minorHAnsi"/>
        </w:rPr>
        <w:t>Placa de sinalização da Obra.</w:t>
      </w:r>
    </w:p>
    <w:p w:rsidR="00D91630" w:rsidRPr="00F33A24" w:rsidRDefault="00D302DD" w:rsidP="00F33A24">
      <w:pPr>
        <w:tabs>
          <w:tab w:val="left" w:pos="567"/>
        </w:tabs>
        <w:autoSpaceDE w:val="0"/>
        <w:autoSpaceDN w:val="0"/>
        <w:adjustRightInd w:val="0"/>
        <w:spacing w:after="0" w:line="240" w:lineRule="auto"/>
        <w:ind w:firstLine="851"/>
        <w:jc w:val="both"/>
        <w:rPr>
          <w:rFonts w:cstheme="minorHAnsi"/>
        </w:rPr>
      </w:pPr>
      <w:r w:rsidRPr="00F33A24">
        <w:rPr>
          <w:rFonts w:cstheme="minorHAnsi"/>
        </w:rPr>
        <w:t xml:space="preserve">O isolamento da área da </w:t>
      </w:r>
      <w:r w:rsidR="003F5E91" w:rsidRPr="00F33A24">
        <w:rPr>
          <w:rFonts w:cstheme="minorHAnsi"/>
        </w:rPr>
        <w:t>obra e</w:t>
      </w:r>
      <w:r w:rsidRPr="00F33A24">
        <w:rPr>
          <w:rFonts w:cstheme="minorHAnsi"/>
        </w:rPr>
        <w:t xml:space="preserve"> de acesso de pessoas deverá ser realizado com </w:t>
      </w:r>
      <w:r w:rsidR="00D91630" w:rsidRPr="00F33A24">
        <w:rPr>
          <w:rFonts w:cstheme="minorHAnsi"/>
        </w:rPr>
        <w:t>tapume</w:t>
      </w:r>
      <w:r w:rsidR="002D3C6B" w:rsidRPr="00F33A24">
        <w:rPr>
          <w:rFonts w:cstheme="minorHAnsi"/>
        </w:rPr>
        <w:t xml:space="preserve"> de altura de 2,10m </w:t>
      </w:r>
      <w:r w:rsidR="00D91630" w:rsidRPr="00F33A24">
        <w:rPr>
          <w:rFonts w:cstheme="minorHAnsi"/>
        </w:rPr>
        <w:t>em telha de alumínio</w:t>
      </w:r>
      <w:r w:rsidR="002D3C6B" w:rsidRPr="00F33A24">
        <w:rPr>
          <w:rFonts w:cstheme="minorHAnsi"/>
        </w:rPr>
        <w:t xml:space="preserve"> com</w:t>
      </w:r>
      <w:r w:rsidR="00D91630" w:rsidRPr="00F33A24">
        <w:rPr>
          <w:rFonts w:cstheme="minorHAnsi"/>
        </w:rPr>
        <w:t xml:space="preserve"> esp.=0,05mm, montante em </w:t>
      </w:r>
      <w:r w:rsidR="00B32434" w:rsidRPr="00F33A24">
        <w:rPr>
          <w:rFonts w:cstheme="minorHAnsi"/>
        </w:rPr>
        <w:t xml:space="preserve">tubo aço galvanizado DN </w:t>
      </w:r>
      <w:r w:rsidR="00D91630" w:rsidRPr="00F33A24">
        <w:rPr>
          <w:rFonts w:cstheme="minorHAnsi"/>
        </w:rPr>
        <w:t xml:space="preserve">1.1/2" e </w:t>
      </w:r>
      <w:r w:rsidR="002D3C6B" w:rsidRPr="00F33A24">
        <w:rPr>
          <w:rFonts w:cstheme="minorHAnsi"/>
        </w:rPr>
        <w:t xml:space="preserve">fixação </w:t>
      </w:r>
      <w:r w:rsidR="00D91630" w:rsidRPr="00F33A24">
        <w:rPr>
          <w:rFonts w:cstheme="minorHAnsi"/>
        </w:rPr>
        <w:t>em Tubo Metalon galvanizado</w:t>
      </w:r>
      <w:r w:rsidR="002D3C6B" w:rsidRPr="00F33A24">
        <w:rPr>
          <w:rFonts w:cstheme="minorHAnsi"/>
        </w:rPr>
        <w:t xml:space="preserve"> de </w:t>
      </w:r>
      <w:r w:rsidR="00D91630" w:rsidRPr="00F33A24">
        <w:rPr>
          <w:rFonts w:cstheme="minorHAnsi"/>
        </w:rPr>
        <w:t>40x20mm</w:t>
      </w:r>
      <w:r w:rsidR="002D3C6B" w:rsidRPr="00F33A24">
        <w:rPr>
          <w:rFonts w:cstheme="minorHAnsi"/>
        </w:rPr>
        <w:t xml:space="preserve"> e</w:t>
      </w:r>
      <w:r w:rsidR="00D91630" w:rsidRPr="00F33A24">
        <w:rPr>
          <w:rFonts w:cstheme="minorHAnsi"/>
        </w:rPr>
        <w:t xml:space="preserve"> e</w:t>
      </w:r>
      <w:r w:rsidR="002D3C6B" w:rsidRPr="00F33A24">
        <w:rPr>
          <w:rFonts w:cstheme="minorHAnsi"/>
        </w:rPr>
        <w:t>spessura de 0</w:t>
      </w:r>
      <w:r w:rsidR="00D91630" w:rsidRPr="00F33A24">
        <w:rPr>
          <w:rFonts w:cstheme="minorHAnsi"/>
        </w:rPr>
        <w:t>,95mm</w:t>
      </w:r>
      <w:r w:rsidR="002D3C6B" w:rsidRPr="00F33A24">
        <w:rPr>
          <w:rFonts w:cstheme="minorHAnsi"/>
        </w:rPr>
        <w:t>.</w:t>
      </w:r>
    </w:p>
    <w:p w:rsidR="0024747B" w:rsidRPr="00F33A24" w:rsidRDefault="0024747B" w:rsidP="00F33A24">
      <w:pPr>
        <w:tabs>
          <w:tab w:val="left" w:pos="567"/>
        </w:tabs>
        <w:autoSpaceDE w:val="0"/>
        <w:autoSpaceDN w:val="0"/>
        <w:adjustRightInd w:val="0"/>
        <w:spacing w:after="0" w:line="240" w:lineRule="auto"/>
        <w:ind w:firstLine="612"/>
        <w:jc w:val="both"/>
        <w:rPr>
          <w:rFonts w:cstheme="minorHAnsi"/>
        </w:rPr>
      </w:pPr>
      <w:r w:rsidRPr="00F33A24">
        <w:rPr>
          <w:rFonts w:cstheme="minorHAnsi"/>
        </w:rPr>
        <w:t>Fica a cargo exclusivo da CONTRATADA todas as providências e despesas correspondentes às instalações provisórias da obra, compreendendo o aparelhamento, maquinário e ferramentas necessárias à execução dos serviços contratados, assim como: tapumes, sinalizações, cercas, instalações provisórias de sanitários.</w:t>
      </w:r>
    </w:p>
    <w:p w:rsidR="003F5E91" w:rsidRPr="00F33A24" w:rsidRDefault="003F5E91" w:rsidP="00F33A24">
      <w:pPr>
        <w:tabs>
          <w:tab w:val="left" w:pos="567"/>
        </w:tabs>
        <w:autoSpaceDE w:val="0"/>
        <w:autoSpaceDN w:val="0"/>
        <w:adjustRightInd w:val="0"/>
        <w:spacing w:after="0" w:line="240" w:lineRule="auto"/>
        <w:ind w:firstLine="612"/>
        <w:jc w:val="both"/>
        <w:rPr>
          <w:rFonts w:cstheme="minorHAnsi"/>
        </w:rPr>
      </w:pPr>
    </w:p>
    <w:p w:rsidR="0024747B" w:rsidRPr="00F33A24" w:rsidRDefault="0024747B" w:rsidP="00F33A24">
      <w:pPr>
        <w:pStyle w:val="Corpodetexto"/>
        <w:numPr>
          <w:ilvl w:val="0"/>
          <w:numId w:val="6"/>
        </w:numPr>
        <w:tabs>
          <w:tab w:val="left" w:pos="567"/>
          <w:tab w:val="left" w:pos="851"/>
        </w:tabs>
        <w:spacing w:after="0"/>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Placa da Obra</w:t>
      </w:r>
    </w:p>
    <w:p w:rsidR="00EE147E" w:rsidRPr="00F33A24" w:rsidRDefault="00EE147E" w:rsidP="00F33A24">
      <w:pPr>
        <w:pStyle w:val="Corpodetexto"/>
        <w:tabs>
          <w:tab w:val="left" w:pos="567"/>
          <w:tab w:val="left" w:pos="851"/>
        </w:tabs>
        <w:spacing w:after="0"/>
        <w:ind w:firstLine="567"/>
        <w:jc w:val="both"/>
        <w:rPr>
          <w:rFonts w:asciiTheme="minorHAnsi" w:eastAsiaTheme="minorHAnsi" w:hAnsiTheme="minorHAnsi" w:cstheme="minorHAnsi"/>
          <w:sz w:val="22"/>
          <w:szCs w:val="22"/>
          <w:lang w:eastAsia="en-US"/>
        </w:rPr>
      </w:pPr>
    </w:p>
    <w:p w:rsidR="0024747B" w:rsidRPr="00F33A24" w:rsidRDefault="0024747B" w:rsidP="00F33A24">
      <w:pPr>
        <w:pStyle w:val="Corpodetexto"/>
        <w:tabs>
          <w:tab w:val="left" w:pos="567"/>
          <w:tab w:val="left" w:pos="851"/>
        </w:tabs>
        <w:spacing w:after="0"/>
        <w:ind w:firstLine="709"/>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 xml:space="preserve">As placas a serem instaladas, </w:t>
      </w:r>
      <w:r w:rsidR="00F92D8C" w:rsidRPr="00F33A24">
        <w:rPr>
          <w:rFonts w:asciiTheme="minorHAnsi" w:eastAsiaTheme="minorHAnsi" w:hAnsiTheme="minorHAnsi" w:cstheme="minorHAnsi"/>
          <w:sz w:val="22"/>
          <w:szCs w:val="22"/>
          <w:lang w:eastAsia="en-US"/>
        </w:rPr>
        <w:t>deverá ser em lona com impressão digital 1,50 x 2,00m, inclusive estrutura em metalon 20x20cm. Seguindo o</w:t>
      </w:r>
      <w:r w:rsidRPr="00F33A24">
        <w:rPr>
          <w:rFonts w:asciiTheme="minorHAnsi" w:eastAsiaTheme="minorHAnsi" w:hAnsiTheme="minorHAnsi" w:cstheme="minorHAnsi"/>
          <w:sz w:val="22"/>
          <w:szCs w:val="22"/>
          <w:lang w:eastAsia="en-US"/>
        </w:rPr>
        <w:t xml:space="preserve"> modelo padronizado pela EMAP, deverão ser consultados o setor de comunicação da EMAP e o fiscal da obra.</w:t>
      </w:r>
    </w:p>
    <w:p w:rsidR="0024747B" w:rsidRPr="00F33A24" w:rsidRDefault="0024747B" w:rsidP="00F33A24">
      <w:pPr>
        <w:tabs>
          <w:tab w:val="left" w:pos="567"/>
          <w:tab w:val="left" w:pos="851"/>
        </w:tabs>
        <w:spacing w:after="0" w:line="240" w:lineRule="auto"/>
        <w:jc w:val="both"/>
        <w:rPr>
          <w:rFonts w:cstheme="minorHAnsi"/>
        </w:rPr>
      </w:pPr>
      <w:r w:rsidRPr="00F33A24">
        <w:rPr>
          <w:rFonts w:cstheme="minorHAnsi"/>
        </w:rPr>
        <w:tab/>
        <w:t>Deverão ser previstas todas as placas necessárias aos serviços, exigidas por lei, e também aquelas exigidas por convênios específicos dos serviços (Exemplo: placa de identificação da obra, sinalização preventiva, desvio de fluxo, etc.).</w:t>
      </w:r>
    </w:p>
    <w:p w:rsidR="0024747B" w:rsidRPr="00F33A24" w:rsidRDefault="0024747B" w:rsidP="00F33A24">
      <w:pPr>
        <w:tabs>
          <w:tab w:val="left" w:pos="567"/>
        </w:tabs>
        <w:autoSpaceDE w:val="0"/>
        <w:autoSpaceDN w:val="0"/>
        <w:adjustRightInd w:val="0"/>
        <w:spacing w:after="0" w:line="240" w:lineRule="auto"/>
        <w:ind w:firstLine="567"/>
        <w:jc w:val="both"/>
        <w:rPr>
          <w:rFonts w:cstheme="minorHAnsi"/>
        </w:rPr>
      </w:pPr>
      <w:r w:rsidRPr="00F33A24">
        <w:rPr>
          <w:rFonts w:cstheme="minorHAnsi"/>
        </w:rPr>
        <w:t>A CONTRATADA deverá instalar em local visível as placas da obra e de sinalizações de obra, de acordo com as exigências da EMAP e normas do CREA/MA ou CAU/MA.</w:t>
      </w:r>
    </w:p>
    <w:p w:rsidR="0024747B" w:rsidRPr="00F33A24" w:rsidRDefault="0024747B" w:rsidP="00F33A24">
      <w:pPr>
        <w:tabs>
          <w:tab w:val="left" w:pos="567"/>
        </w:tabs>
        <w:spacing w:after="0" w:line="240" w:lineRule="auto"/>
        <w:ind w:firstLine="708"/>
        <w:jc w:val="both"/>
        <w:rPr>
          <w:rFonts w:cstheme="minorHAnsi"/>
        </w:rPr>
      </w:pPr>
      <w:r w:rsidRPr="00F33A24">
        <w:rPr>
          <w:rFonts w:cstheme="minorHAnsi"/>
        </w:rPr>
        <w:t>A placa da obra conterá as seguintes indicações:</w:t>
      </w:r>
    </w:p>
    <w:p w:rsidR="0024747B" w:rsidRPr="00F33A24" w:rsidRDefault="0024747B" w:rsidP="00F33A24">
      <w:pPr>
        <w:numPr>
          <w:ilvl w:val="0"/>
          <w:numId w:val="1"/>
        </w:numPr>
        <w:tabs>
          <w:tab w:val="left" w:pos="567"/>
        </w:tabs>
        <w:spacing w:after="0" w:line="240" w:lineRule="auto"/>
        <w:jc w:val="both"/>
        <w:rPr>
          <w:rFonts w:cstheme="minorHAnsi"/>
        </w:rPr>
      </w:pPr>
      <w:r w:rsidRPr="00F33A24">
        <w:rPr>
          <w:rFonts w:cstheme="minorHAnsi"/>
        </w:rPr>
        <w:t>Nomes dos responsáveis técnicos;</w:t>
      </w:r>
    </w:p>
    <w:p w:rsidR="0024747B" w:rsidRPr="00F33A24" w:rsidRDefault="0024747B" w:rsidP="00F33A24">
      <w:pPr>
        <w:numPr>
          <w:ilvl w:val="0"/>
          <w:numId w:val="1"/>
        </w:numPr>
        <w:tabs>
          <w:tab w:val="left" w:pos="567"/>
        </w:tabs>
        <w:spacing w:after="0" w:line="240" w:lineRule="auto"/>
        <w:jc w:val="both"/>
        <w:rPr>
          <w:rFonts w:cstheme="minorHAnsi"/>
        </w:rPr>
      </w:pPr>
      <w:r w:rsidRPr="00F33A24">
        <w:rPr>
          <w:rFonts w:cstheme="minorHAnsi"/>
        </w:rPr>
        <w:t>Nome do cliente;</w:t>
      </w:r>
    </w:p>
    <w:p w:rsidR="0024747B" w:rsidRPr="00F33A24" w:rsidRDefault="0024747B" w:rsidP="00F33A24">
      <w:pPr>
        <w:numPr>
          <w:ilvl w:val="0"/>
          <w:numId w:val="1"/>
        </w:numPr>
        <w:tabs>
          <w:tab w:val="left" w:pos="567"/>
        </w:tabs>
        <w:spacing w:after="0" w:line="240" w:lineRule="auto"/>
        <w:jc w:val="both"/>
        <w:rPr>
          <w:rFonts w:cstheme="minorHAnsi"/>
        </w:rPr>
      </w:pPr>
      <w:r w:rsidRPr="00F33A24">
        <w:rPr>
          <w:rFonts w:cstheme="minorHAnsi"/>
        </w:rPr>
        <w:t>Especificação da obra, conforme modelo de placa já adotado e padronizado pela EMAP - Empresa Maranhense de Administração Portuária;</w:t>
      </w:r>
    </w:p>
    <w:p w:rsidR="0024747B" w:rsidRPr="00F33A24" w:rsidRDefault="0024747B" w:rsidP="00F33A24">
      <w:pPr>
        <w:numPr>
          <w:ilvl w:val="0"/>
          <w:numId w:val="1"/>
        </w:numPr>
        <w:tabs>
          <w:tab w:val="left" w:pos="567"/>
        </w:tabs>
        <w:spacing w:after="0" w:line="240" w:lineRule="auto"/>
        <w:jc w:val="both"/>
        <w:rPr>
          <w:rFonts w:cstheme="minorHAnsi"/>
        </w:rPr>
      </w:pPr>
      <w:r w:rsidRPr="00F33A24">
        <w:rPr>
          <w:rFonts w:cstheme="minorHAnsi"/>
        </w:rPr>
        <w:t>Valor dos recursos aplicados;</w:t>
      </w:r>
    </w:p>
    <w:p w:rsidR="0024747B" w:rsidRPr="00F33A24" w:rsidRDefault="0024747B" w:rsidP="00F33A24">
      <w:pPr>
        <w:numPr>
          <w:ilvl w:val="0"/>
          <w:numId w:val="1"/>
        </w:numPr>
        <w:tabs>
          <w:tab w:val="left" w:pos="567"/>
        </w:tabs>
        <w:spacing w:after="0" w:line="240" w:lineRule="auto"/>
        <w:jc w:val="both"/>
        <w:rPr>
          <w:rFonts w:cstheme="minorHAnsi"/>
        </w:rPr>
      </w:pPr>
      <w:r w:rsidRPr="00F33A24">
        <w:rPr>
          <w:rFonts w:cstheme="minorHAnsi"/>
        </w:rPr>
        <w:t>Informações de convênios.</w:t>
      </w:r>
    </w:p>
    <w:p w:rsidR="00535488" w:rsidRPr="00F33A24" w:rsidRDefault="00535488" w:rsidP="00F33A24">
      <w:pPr>
        <w:numPr>
          <w:ilvl w:val="0"/>
          <w:numId w:val="1"/>
        </w:numPr>
        <w:tabs>
          <w:tab w:val="left" w:pos="567"/>
        </w:tabs>
        <w:spacing w:after="0" w:line="240" w:lineRule="auto"/>
        <w:jc w:val="both"/>
        <w:rPr>
          <w:rFonts w:cstheme="minorHAnsi"/>
        </w:rPr>
      </w:pPr>
      <w:r w:rsidRPr="00F33A24">
        <w:rPr>
          <w:rFonts w:cstheme="minorHAnsi"/>
        </w:rPr>
        <w:t>Data</w:t>
      </w:r>
    </w:p>
    <w:p w:rsidR="0024747B" w:rsidRPr="00F33A24" w:rsidRDefault="0024747B" w:rsidP="00F33A24">
      <w:pPr>
        <w:tabs>
          <w:tab w:val="left" w:pos="567"/>
        </w:tabs>
        <w:spacing w:after="0" w:line="240" w:lineRule="auto"/>
        <w:ind w:firstLine="709"/>
        <w:jc w:val="both"/>
        <w:rPr>
          <w:rFonts w:cstheme="minorHAnsi"/>
        </w:rPr>
      </w:pPr>
      <w:r w:rsidRPr="00F33A24">
        <w:rPr>
          <w:rFonts w:cstheme="minorHAnsi"/>
        </w:rPr>
        <w:t>O modelo contendo dimensões e forma será fornecida pela CONTRATANTE.</w:t>
      </w:r>
    </w:p>
    <w:p w:rsidR="00535488" w:rsidRPr="00F33A24" w:rsidRDefault="0024747B" w:rsidP="00F33A24">
      <w:pPr>
        <w:tabs>
          <w:tab w:val="left" w:pos="567"/>
        </w:tabs>
        <w:autoSpaceDE w:val="0"/>
        <w:autoSpaceDN w:val="0"/>
        <w:adjustRightInd w:val="0"/>
        <w:spacing w:after="0" w:line="240" w:lineRule="auto"/>
        <w:ind w:firstLine="709"/>
        <w:jc w:val="both"/>
        <w:rPr>
          <w:rFonts w:cstheme="minorHAnsi"/>
        </w:rPr>
      </w:pPr>
      <w:r w:rsidRPr="00F33A24">
        <w:rPr>
          <w:rFonts w:cstheme="minorHAnsi"/>
        </w:rPr>
        <w:t>Deverão ser instaladas tabuletas de sinalização para veículos e pedestres contendo o texto “CUIDADO OBRAS”, dentro do perímetro das dependências da CONTRATADA, e seu modelo deverá ser aprovado pela FISCALIZAÇÃO.</w:t>
      </w:r>
    </w:p>
    <w:p w:rsidR="0024747B" w:rsidRPr="00F33A24" w:rsidRDefault="0024747B" w:rsidP="00F33A24">
      <w:pPr>
        <w:pStyle w:val="Corpodetexto"/>
        <w:numPr>
          <w:ilvl w:val="0"/>
          <w:numId w:val="6"/>
        </w:numPr>
        <w:tabs>
          <w:tab w:val="left" w:pos="567"/>
          <w:tab w:val="left" w:pos="851"/>
        </w:tabs>
        <w:spacing w:after="0"/>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Entrada de Energia Elétrica</w:t>
      </w:r>
    </w:p>
    <w:p w:rsidR="00C445C9" w:rsidRPr="00F33A24" w:rsidRDefault="00C445C9" w:rsidP="00F33A24">
      <w:pPr>
        <w:pStyle w:val="Corpodetexto"/>
        <w:tabs>
          <w:tab w:val="left" w:pos="567"/>
          <w:tab w:val="left" w:pos="851"/>
        </w:tabs>
        <w:spacing w:after="0"/>
        <w:ind w:left="720"/>
        <w:jc w:val="both"/>
        <w:rPr>
          <w:rFonts w:asciiTheme="minorHAnsi" w:eastAsiaTheme="minorHAnsi" w:hAnsiTheme="minorHAnsi" w:cstheme="minorHAnsi"/>
          <w:sz w:val="22"/>
          <w:szCs w:val="22"/>
          <w:lang w:eastAsia="en-US"/>
        </w:rPr>
      </w:pPr>
    </w:p>
    <w:p w:rsidR="0024747B" w:rsidRPr="00F33A24" w:rsidRDefault="0024747B" w:rsidP="00F33A24">
      <w:pPr>
        <w:pStyle w:val="Corpodetexto"/>
        <w:tabs>
          <w:tab w:val="left" w:pos="567"/>
          <w:tab w:val="left" w:pos="851"/>
        </w:tabs>
        <w:spacing w:after="0"/>
        <w:ind w:firstLine="56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 ligação provisória de energia elétrica ao canteiro obedecerá, rigorosamente, as prescrições da concessionária local.</w:t>
      </w:r>
    </w:p>
    <w:p w:rsidR="0024747B" w:rsidRPr="00F33A24" w:rsidRDefault="0024747B" w:rsidP="00F33A24">
      <w:pPr>
        <w:spacing w:after="0" w:line="240" w:lineRule="auto"/>
        <w:ind w:firstLine="567"/>
        <w:jc w:val="both"/>
        <w:rPr>
          <w:rFonts w:cstheme="minorHAnsi"/>
        </w:rPr>
      </w:pPr>
      <w:r w:rsidRPr="00F33A24">
        <w:rPr>
          <w:rFonts w:cstheme="minorHAnsi"/>
        </w:rPr>
        <w:t>A energia elétrica para a obra deverá ser fornecida pela CONTRATA</w:t>
      </w:r>
      <w:r w:rsidR="0029608F" w:rsidRPr="00F33A24">
        <w:rPr>
          <w:rFonts w:cstheme="minorHAnsi"/>
        </w:rPr>
        <w:t>NTE sendo a CONTRATADA responsável pela instalação de equipamentos para o uso da mesma.</w:t>
      </w:r>
      <w:r w:rsidRPr="00F33A24">
        <w:rPr>
          <w:rFonts w:cstheme="minorHAnsi"/>
        </w:rPr>
        <w:t xml:space="preserve"> Em caso de necessidade para execução do serviço, a CONTRATADA fica responsável pela instalação de transformadores, postes, geradores, isoladores e fiação, etc., caso venham a ser necessários, para levar a eletricidade até o ponto de utilização. </w:t>
      </w:r>
    </w:p>
    <w:p w:rsidR="0024747B" w:rsidRPr="00F33A24" w:rsidRDefault="0024747B" w:rsidP="00F33A24">
      <w:pPr>
        <w:pStyle w:val="Corpodetexto"/>
        <w:tabs>
          <w:tab w:val="left" w:pos="567"/>
          <w:tab w:val="left" w:pos="851"/>
        </w:tabs>
        <w:spacing w:after="0"/>
        <w:ind w:firstLine="56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lastRenderedPageBreak/>
        <w:t>As emendas de fios e cabos serão executas com conectores apropriados e guarnecidos com fita isolante, não serão admitidos fios desencapados.</w:t>
      </w:r>
    </w:p>
    <w:p w:rsidR="00820E02" w:rsidRPr="00F33A24" w:rsidRDefault="0024747B" w:rsidP="00F33A24">
      <w:pPr>
        <w:pStyle w:val="Corpodetexto"/>
        <w:tabs>
          <w:tab w:val="left" w:pos="567"/>
          <w:tab w:val="left" w:pos="851"/>
        </w:tabs>
        <w:spacing w:after="0"/>
        <w:ind w:firstLine="567"/>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As descidas (prumadas) de condutores para a alimentação de máquinas e equipamentos se</w:t>
      </w:r>
      <w:r w:rsidR="00E2432F" w:rsidRPr="00F33A24">
        <w:rPr>
          <w:rFonts w:asciiTheme="minorHAnsi" w:eastAsiaTheme="minorHAnsi" w:hAnsiTheme="minorHAnsi" w:cstheme="minorHAnsi"/>
          <w:sz w:val="22"/>
          <w:szCs w:val="22"/>
          <w:lang w:eastAsia="en-US"/>
        </w:rPr>
        <w:t>rão protegidos por eletrodutos.</w:t>
      </w:r>
    </w:p>
    <w:p w:rsidR="007F522F" w:rsidRPr="00F33A24" w:rsidRDefault="007F522F" w:rsidP="00F33A24">
      <w:pPr>
        <w:tabs>
          <w:tab w:val="left" w:pos="567"/>
        </w:tabs>
        <w:spacing w:after="0" w:line="240" w:lineRule="auto"/>
        <w:jc w:val="both"/>
        <w:rPr>
          <w:rFonts w:cstheme="minorHAnsi"/>
        </w:rPr>
      </w:pPr>
      <w:bookmarkStart w:id="17" w:name="_Toc481480833"/>
    </w:p>
    <w:p w:rsidR="007E1700" w:rsidRPr="00F33A24" w:rsidRDefault="00655B65" w:rsidP="00F33A24">
      <w:pPr>
        <w:pStyle w:val="PargrafodaLista"/>
        <w:numPr>
          <w:ilvl w:val="1"/>
          <w:numId w:val="9"/>
        </w:numPr>
        <w:tabs>
          <w:tab w:val="left" w:pos="567"/>
        </w:tabs>
        <w:spacing w:after="0" w:line="240" w:lineRule="auto"/>
        <w:jc w:val="both"/>
        <w:rPr>
          <w:rFonts w:cstheme="minorHAnsi"/>
        </w:rPr>
      </w:pPr>
      <w:r w:rsidRPr="00F33A24">
        <w:rPr>
          <w:rFonts w:cstheme="minorHAnsi"/>
        </w:rPr>
        <w:t xml:space="preserve">Centrais de </w:t>
      </w:r>
      <w:r w:rsidR="007E1700" w:rsidRPr="00F33A24">
        <w:rPr>
          <w:rFonts w:cstheme="minorHAnsi"/>
        </w:rPr>
        <w:t>argamassa, a</w:t>
      </w:r>
      <w:r w:rsidRPr="00F33A24">
        <w:rPr>
          <w:rFonts w:cstheme="minorHAnsi"/>
        </w:rPr>
        <w:t>rmação</w:t>
      </w:r>
      <w:r w:rsidR="007E1700" w:rsidRPr="00F33A24">
        <w:rPr>
          <w:rFonts w:cstheme="minorHAnsi"/>
        </w:rPr>
        <w:t xml:space="preserve"> e formas</w:t>
      </w:r>
      <w:r w:rsidRPr="00F33A24">
        <w:rPr>
          <w:rFonts w:cstheme="minorHAnsi"/>
        </w:rPr>
        <w:t>:</w:t>
      </w:r>
      <w:r w:rsidR="007E1700" w:rsidRPr="00F33A24">
        <w:rPr>
          <w:rFonts w:cstheme="minorHAnsi"/>
        </w:rPr>
        <w:t xml:space="preserve"> </w:t>
      </w:r>
      <w:r w:rsidR="00174E0B" w:rsidRPr="00F33A24">
        <w:rPr>
          <w:rFonts w:cstheme="minorHAnsi"/>
        </w:rPr>
        <w:t xml:space="preserve">A central será executada com fundação, execução de lastro de concreto </w:t>
      </w:r>
      <w:r w:rsidR="00174E0B" w:rsidRPr="00F33A24">
        <w:rPr>
          <w:rFonts w:cstheme="minorHAnsi"/>
          <w:color w:val="000000"/>
        </w:rPr>
        <w:t>em toda a edificação até a projeção do telhado</w:t>
      </w:r>
      <w:r w:rsidR="00174E0B" w:rsidRPr="00F33A24">
        <w:rPr>
          <w:rFonts w:cstheme="minorHAnsi"/>
        </w:rPr>
        <w:t xml:space="preserve">; cobertura </w:t>
      </w:r>
      <w:r w:rsidR="00174E0B" w:rsidRPr="00F33A24">
        <w:rPr>
          <w:rFonts w:cstheme="minorHAnsi"/>
          <w:color w:val="000000"/>
        </w:rPr>
        <w:t>instalação de trama de madeira, composta por terças para telhados de até duas águas, e assentamento de telhas de fibrocimento e instalações elétricas.</w:t>
      </w:r>
    </w:p>
    <w:p w:rsidR="00174E0B" w:rsidRPr="00F33A24" w:rsidRDefault="00174E0B" w:rsidP="00F33A24">
      <w:pPr>
        <w:pStyle w:val="PargrafodaLista"/>
        <w:tabs>
          <w:tab w:val="left" w:pos="567"/>
        </w:tabs>
        <w:spacing w:after="0" w:line="240" w:lineRule="auto"/>
        <w:ind w:left="576"/>
        <w:jc w:val="both"/>
        <w:rPr>
          <w:rFonts w:cstheme="minorHAnsi"/>
        </w:rPr>
      </w:pPr>
    </w:p>
    <w:p w:rsidR="00174E0B" w:rsidRPr="00F33A24" w:rsidRDefault="00174E0B" w:rsidP="00F33A24">
      <w:pPr>
        <w:pStyle w:val="PargrafodaLista"/>
        <w:tabs>
          <w:tab w:val="left" w:pos="567"/>
        </w:tabs>
        <w:spacing w:after="0" w:line="240" w:lineRule="auto"/>
        <w:ind w:left="576"/>
        <w:jc w:val="both"/>
        <w:rPr>
          <w:rFonts w:cstheme="minorHAnsi"/>
        </w:rPr>
      </w:pPr>
    </w:p>
    <w:p w:rsidR="00BE3801" w:rsidRPr="00F33A24" w:rsidRDefault="00174E0B" w:rsidP="00F33A24">
      <w:pPr>
        <w:pStyle w:val="Default"/>
        <w:jc w:val="both"/>
        <w:rPr>
          <w:rFonts w:asciiTheme="minorHAnsi" w:hAnsiTheme="minorHAnsi" w:cstheme="minorHAnsi"/>
          <w:sz w:val="22"/>
          <w:szCs w:val="22"/>
        </w:rPr>
      </w:pPr>
      <w:r w:rsidRPr="00F33A24">
        <w:rPr>
          <w:rFonts w:asciiTheme="minorHAnsi" w:hAnsiTheme="minorHAnsi" w:cstheme="minorHAnsi"/>
          <w:sz w:val="22"/>
          <w:szCs w:val="22"/>
        </w:rPr>
        <w:t xml:space="preserve">5.4 Refeitório poderá ser executado com Fundação em baldrame: escavação, execução do lastro de concreto e da alvenaria de bloco de concreto, e reaterro da vala; execução do contrapiso na parte interna e na calçada ao redor da edificação; Levantamento das paredes até 1,10 m em chapa de madeira compensada e fechamento do restante com tela plástica tecida fixada em pontaletes de 7,5 x 7,5 cm; Cobertura: instalação de trama de madeira, composta por terças para telhados de até duas águas, e assentamento de telhas de fibrocimento; Execução das instalações hidráulica e elétrica, com inserção da bancada de mármore, lavatório e dos acessórios; Instalação da esquadria; e execução do forro. </w:t>
      </w:r>
    </w:p>
    <w:p w:rsidR="00BE3801" w:rsidRPr="00F33A24" w:rsidRDefault="00BE3801" w:rsidP="00F33A24">
      <w:pPr>
        <w:tabs>
          <w:tab w:val="left" w:pos="567"/>
        </w:tabs>
        <w:spacing w:after="0" w:line="240" w:lineRule="auto"/>
        <w:jc w:val="both"/>
        <w:rPr>
          <w:rFonts w:cstheme="minorHAnsi"/>
        </w:rPr>
      </w:pPr>
    </w:p>
    <w:p w:rsidR="00655B65" w:rsidRPr="00F33A24" w:rsidRDefault="00655B65" w:rsidP="00F33A24">
      <w:pPr>
        <w:tabs>
          <w:tab w:val="left" w:pos="567"/>
        </w:tabs>
        <w:spacing w:after="0" w:line="240" w:lineRule="auto"/>
        <w:jc w:val="both"/>
        <w:rPr>
          <w:rFonts w:cstheme="minorHAnsi"/>
        </w:rPr>
      </w:pPr>
    </w:p>
    <w:p w:rsidR="0024747B" w:rsidRPr="00F33A24" w:rsidRDefault="00655B65" w:rsidP="00F33A24">
      <w:pPr>
        <w:pStyle w:val="Ttulo2"/>
        <w:numPr>
          <w:ilvl w:val="0"/>
          <w:numId w:val="0"/>
        </w:numPr>
        <w:spacing w:before="120" w:line="240" w:lineRule="auto"/>
        <w:jc w:val="both"/>
        <w:rPr>
          <w:rFonts w:asciiTheme="minorHAnsi" w:hAnsiTheme="minorHAnsi" w:cstheme="minorHAnsi"/>
          <w:color w:val="auto"/>
          <w:sz w:val="22"/>
          <w:szCs w:val="22"/>
        </w:rPr>
      </w:pPr>
      <w:bookmarkStart w:id="18" w:name="_Toc67392102"/>
      <w:r w:rsidRPr="00F33A24">
        <w:rPr>
          <w:rFonts w:asciiTheme="minorHAnsi" w:hAnsiTheme="minorHAnsi" w:cstheme="minorHAnsi"/>
          <w:color w:val="auto"/>
          <w:sz w:val="22"/>
          <w:szCs w:val="22"/>
        </w:rPr>
        <w:t>5.</w:t>
      </w:r>
      <w:r w:rsidR="007E1700" w:rsidRPr="00F33A24">
        <w:rPr>
          <w:rFonts w:asciiTheme="minorHAnsi" w:hAnsiTheme="minorHAnsi" w:cstheme="minorHAnsi"/>
          <w:color w:val="auto"/>
          <w:sz w:val="22"/>
          <w:szCs w:val="22"/>
        </w:rPr>
        <w:t>5</w:t>
      </w:r>
      <w:r w:rsidRPr="00F33A24">
        <w:rPr>
          <w:rFonts w:asciiTheme="minorHAnsi" w:hAnsiTheme="minorHAnsi" w:cstheme="minorHAnsi"/>
          <w:color w:val="auto"/>
          <w:sz w:val="22"/>
          <w:szCs w:val="22"/>
        </w:rPr>
        <w:t xml:space="preserve"> </w:t>
      </w:r>
      <w:r w:rsidR="007F522F" w:rsidRPr="00F33A24">
        <w:rPr>
          <w:rFonts w:asciiTheme="minorHAnsi" w:hAnsiTheme="minorHAnsi" w:cstheme="minorHAnsi"/>
          <w:color w:val="auto"/>
          <w:sz w:val="22"/>
          <w:szCs w:val="22"/>
        </w:rPr>
        <w:t>Administração de Obra</w:t>
      </w:r>
      <w:bookmarkEnd w:id="17"/>
      <w:bookmarkEnd w:id="18"/>
    </w:p>
    <w:p w:rsidR="0024747B" w:rsidRPr="00F33A24" w:rsidRDefault="0024747B" w:rsidP="00F33A24">
      <w:pPr>
        <w:tabs>
          <w:tab w:val="left" w:pos="0"/>
        </w:tabs>
        <w:spacing w:after="0" w:line="240" w:lineRule="auto"/>
        <w:ind w:firstLine="567"/>
        <w:jc w:val="both"/>
        <w:rPr>
          <w:rFonts w:eastAsia="Times New Roman" w:cstheme="minorHAnsi"/>
        </w:rPr>
      </w:pPr>
    </w:p>
    <w:p w:rsidR="0024747B" w:rsidRPr="00F33A24" w:rsidRDefault="0024747B" w:rsidP="00F33A24">
      <w:pPr>
        <w:tabs>
          <w:tab w:val="left" w:pos="0"/>
        </w:tabs>
        <w:spacing w:after="0" w:line="240" w:lineRule="auto"/>
        <w:ind w:firstLine="851"/>
        <w:jc w:val="both"/>
        <w:rPr>
          <w:rFonts w:cstheme="minorHAnsi"/>
        </w:rPr>
      </w:pPr>
      <w:r w:rsidRPr="00F33A24">
        <w:rPr>
          <w:rFonts w:cstheme="minorHAnsi"/>
        </w:rPr>
        <w:t xml:space="preserve">Sob esta denominação obriga-se o responsável técnico pela condução dos serviços conforme abaixo: </w:t>
      </w:r>
    </w:p>
    <w:p w:rsidR="00C46D8C" w:rsidRPr="00F33A24" w:rsidRDefault="0024747B" w:rsidP="00F33A24">
      <w:pPr>
        <w:tabs>
          <w:tab w:val="left" w:pos="0"/>
        </w:tabs>
        <w:spacing w:after="0" w:line="240" w:lineRule="auto"/>
        <w:ind w:firstLine="851"/>
        <w:jc w:val="both"/>
        <w:rPr>
          <w:rFonts w:cstheme="minorHAnsi"/>
        </w:rPr>
      </w:pPr>
      <w:r w:rsidRPr="00F33A24">
        <w:rPr>
          <w:rFonts w:cstheme="minorHAnsi"/>
        </w:rPr>
        <w:t>A equipe para Administração da Obra será constituída por</w:t>
      </w:r>
      <w:r w:rsidRPr="00F33A24">
        <w:rPr>
          <w:rFonts w:eastAsia="Times New Roman" w:cstheme="minorHAnsi"/>
        </w:rPr>
        <w:t xml:space="preserve">: </w:t>
      </w:r>
      <w:r w:rsidR="00B2314F" w:rsidRPr="00B2314F">
        <w:rPr>
          <w:rFonts w:cstheme="minorHAnsi"/>
          <w:bCs/>
        </w:rPr>
        <w:t xml:space="preserve">Engenheiro/Arquiteto, </w:t>
      </w:r>
      <w:r w:rsidR="00B2314F">
        <w:rPr>
          <w:rFonts w:cstheme="minorHAnsi"/>
          <w:bCs/>
        </w:rPr>
        <w:t>um e</w:t>
      </w:r>
      <w:r w:rsidR="00132794" w:rsidRPr="00B2314F">
        <w:rPr>
          <w:rFonts w:cstheme="minorHAnsi"/>
          <w:bCs/>
        </w:rPr>
        <w:t xml:space="preserve">ncarregado geral de obras, dois vigias noturnos, </w:t>
      </w:r>
      <w:r w:rsidR="00B2314F" w:rsidRPr="00B2314F">
        <w:rPr>
          <w:rFonts w:cstheme="minorHAnsi"/>
          <w:bCs/>
        </w:rPr>
        <w:t>Engenheiro eletricista</w:t>
      </w:r>
      <w:r w:rsidR="00132794" w:rsidRPr="00B2314F">
        <w:rPr>
          <w:rFonts w:cstheme="minorHAnsi"/>
          <w:bCs/>
        </w:rPr>
        <w:t>,</w:t>
      </w:r>
      <w:r w:rsidR="00B2314F" w:rsidRPr="00B2314F">
        <w:rPr>
          <w:rFonts w:cstheme="minorHAnsi"/>
          <w:bCs/>
        </w:rPr>
        <w:t xml:space="preserve"> Técnico de Planejamento, Almoxarife</w:t>
      </w:r>
      <w:r w:rsidR="00B2314F">
        <w:rPr>
          <w:rFonts w:cstheme="minorHAnsi"/>
          <w:bCs/>
        </w:rPr>
        <w:t xml:space="preserve"> e </w:t>
      </w:r>
      <w:r w:rsidR="00B2314F" w:rsidRPr="00B2314F">
        <w:rPr>
          <w:rFonts w:cstheme="minorHAnsi"/>
          <w:bCs/>
        </w:rPr>
        <w:t>T</w:t>
      </w:r>
      <w:r w:rsidR="00132794" w:rsidRPr="00B2314F">
        <w:rPr>
          <w:rFonts w:cstheme="minorHAnsi"/>
          <w:bCs/>
        </w:rPr>
        <w:t>écnicos de segurança do trabalho e meio ambiente.</w:t>
      </w:r>
    </w:p>
    <w:p w:rsidR="0024747B" w:rsidRPr="00F33A24" w:rsidRDefault="0024747B" w:rsidP="00F33A24">
      <w:pPr>
        <w:tabs>
          <w:tab w:val="left" w:pos="0"/>
        </w:tabs>
        <w:spacing w:after="0" w:line="240" w:lineRule="auto"/>
        <w:ind w:firstLine="851"/>
        <w:jc w:val="both"/>
        <w:rPr>
          <w:rFonts w:cstheme="minorHAnsi"/>
        </w:rPr>
      </w:pPr>
      <w:r w:rsidRPr="00F33A24">
        <w:rPr>
          <w:rFonts w:cstheme="minorHAnsi"/>
        </w:rPr>
        <w:t>A CONTRATADA deverá comprovar a experiência</w:t>
      </w:r>
      <w:r w:rsidR="005369F7" w:rsidRPr="00F33A24">
        <w:rPr>
          <w:rFonts w:cstheme="minorHAnsi"/>
        </w:rPr>
        <w:t>s</w:t>
      </w:r>
      <w:r w:rsidRPr="00F33A24">
        <w:rPr>
          <w:rFonts w:cstheme="minorHAnsi"/>
        </w:rPr>
        <w:t xml:space="preserve"> e a co</w:t>
      </w:r>
      <w:bookmarkStart w:id="19" w:name="_GoBack"/>
      <w:bookmarkEnd w:id="19"/>
      <w:r w:rsidRPr="00F33A24">
        <w:rPr>
          <w:rFonts w:cstheme="minorHAnsi"/>
        </w:rPr>
        <w:t>mpetência do seu</w:t>
      </w:r>
      <w:r w:rsidR="005369F7" w:rsidRPr="00F33A24">
        <w:rPr>
          <w:rFonts w:cstheme="minorHAnsi"/>
        </w:rPr>
        <w:t>s</w:t>
      </w:r>
      <w:r w:rsidRPr="00F33A24">
        <w:rPr>
          <w:rFonts w:cstheme="minorHAnsi"/>
        </w:rPr>
        <w:t xml:space="preserve"> responsáve</w:t>
      </w:r>
      <w:r w:rsidR="005369F7" w:rsidRPr="00F33A24">
        <w:rPr>
          <w:rFonts w:cstheme="minorHAnsi"/>
        </w:rPr>
        <w:t>is</w:t>
      </w:r>
      <w:r w:rsidRPr="00F33A24">
        <w:rPr>
          <w:rFonts w:cstheme="minorHAnsi"/>
        </w:rPr>
        <w:t xml:space="preserve"> técnico, necessária para executar os serviços, através</w:t>
      </w:r>
      <w:r w:rsidR="001B63DB" w:rsidRPr="00F33A24">
        <w:rPr>
          <w:rFonts w:cstheme="minorHAnsi"/>
        </w:rPr>
        <w:t xml:space="preserve"> de apresentação de Certidão(õs)</w:t>
      </w:r>
      <w:r w:rsidRPr="00F33A24">
        <w:rPr>
          <w:rFonts w:cstheme="minorHAnsi"/>
        </w:rPr>
        <w:t xml:space="preserve"> de Acervo Técnico – CAT, expedidas por este(s) Conselho(s), que comprove(m) ter o(s) profissional(is), executado para órgão ou entidade da administração pública direta ou indireta, federal estadual, municipal ou do Distrito Federal, ou ainda, para empresa privada, que não o próprio licitante (CNPJ diferente) serviços iguais e/ou semelhantes ao escopo deste CADERNO DE ENCARGOS.</w:t>
      </w:r>
    </w:p>
    <w:p w:rsidR="0024747B" w:rsidRPr="00F33A24" w:rsidRDefault="0024747B" w:rsidP="00F33A24">
      <w:pPr>
        <w:tabs>
          <w:tab w:val="left" w:pos="567"/>
        </w:tabs>
        <w:spacing w:after="0" w:line="240" w:lineRule="auto"/>
        <w:ind w:firstLine="567"/>
        <w:jc w:val="both"/>
        <w:rPr>
          <w:rFonts w:cstheme="minorHAnsi"/>
        </w:rPr>
      </w:pPr>
      <w:r w:rsidRPr="00F33A24">
        <w:rPr>
          <w:rFonts w:cstheme="minorHAnsi"/>
        </w:rPr>
        <w:t xml:space="preserve">A EMAP poderá exigir da CONTRATADA a substituição do técnico responsável pela obra que venha a executar estruturas com falhas significativas a sua estabilidade ou que na observância das especificações e projetos que venham a executar serviços com qualidade inferior às estabelecidas neste CADERNO DE ENCARGOS, bem como atrasos parciais do cronograma físico que impliquem na prorrogação do prazo final da obra. </w:t>
      </w:r>
    </w:p>
    <w:p w:rsidR="0024747B" w:rsidRPr="00F33A24" w:rsidRDefault="0024747B" w:rsidP="00F33A24">
      <w:pPr>
        <w:tabs>
          <w:tab w:val="left" w:pos="567"/>
        </w:tabs>
        <w:spacing w:after="0" w:line="240" w:lineRule="auto"/>
        <w:ind w:firstLine="567"/>
        <w:jc w:val="both"/>
        <w:rPr>
          <w:rFonts w:cstheme="minorHAnsi"/>
        </w:rPr>
      </w:pPr>
      <w:r w:rsidRPr="00F33A24">
        <w:rPr>
          <w:rFonts w:cstheme="minorHAnsi"/>
        </w:rPr>
        <w:t>Todo o contato entre a FISCALIZAÇÃO e a CONTRATADA será realizado pelo Responsável Técnico preposto do CONTRATADO. Eventualmente, o contato poderá ser realizado por outro Técnico do quadro da CONTRATADA, desde que o mesmo possua autonomia para tomar decisões técnico-administrativas ligadas à obra/serviço.</w:t>
      </w:r>
    </w:p>
    <w:p w:rsidR="0024747B" w:rsidRPr="00F33A24" w:rsidRDefault="0024747B" w:rsidP="00F33A24">
      <w:pPr>
        <w:tabs>
          <w:tab w:val="left" w:pos="567"/>
        </w:tabs>
        <w:spacing w:after="0" w:line="240" w:lineRule="auto"/>
        <w:ind w:firstLine="567"/>
        <w:jc w:val="both"/>
        <w:rPr>
          <w:rFonts w:cstheme="minorHAnsi"/>
        </w:rPr>
      </w:pPr>
      <w:r w:rsidRPr="00F33A24">
        <w:rPr>
          <w:rFonts w:cstheme="minorHAnsi"/>
        </w:rPr>
        <w:lastRenderedPageBreak/>
        <w:t>Fazem parte da rotina de Administração da Obra, as reuniões semanais que irão acompanhar e controlar os resultados de desempenho e de qualidade da mesma.</w:t>
      </w:r>
    </w:p>
    <w:p w:rsidR="005369F7" w:rsidRPr="00F33A24" w:rsidRDefault="005369F7" w:rsidP="00F33A24">
      <w:pPr>
        <w:tabs>
          <w:tab w:val="left" w:pos="567"/>
        </w:tabs>
        <w:spacing w:after="0" w:line="240" w:lineRule="auto"/>
        <w:jc w:val="both"/>
        <w:rPr>
          <w:rFonts w:cstheme="minorHAnsi"/>
        </w:rPr>
      </w:pPr>
    </w:p>
    <w:p w:rsidR="007C5C69" w:rsidRPr="00F33A24" w:rsidRDefault="005369F7" w:rsidP="00F33A24">
      <w:pPr>
        <w:pStyle w:val="Ttulo2"/>
        <w:numPr>
          <w:ilvl w:val="1"/>
          <w:numId w:val="41"/>
        </w:numPr>
        <w:spacing w:before="120" w:line="240" w:lineRule="auto"/>
        <w:jc w:val="both"/>
        <w:rPr>
          <w:rFonts w:asciiTheme="minorHAnsi" w:hAnsiTheme="minorHAnsi" w:cstheme="minorHAnsi"/>
          <w:color w:val="auto"/>
          <w:sz w:val="22"/>
          <w:szCs w:val="22"/>
        </w:rPr>
      </w:pPr>
      <w:bookmarkStart w:id="20" w:name="_Toc67392103"/>
      <w:r w:rsidRPr="00F33A24">
        <w:rPr>
          <w:rFonts w:asciiTheme="minorHAnsi" w:hAnsiTheme="minorHAnsi" w:cstheme="minorHAnsi"/>
          <w:color w:val="auto"/>
          <w:sz w:val="22"/>
          <w:szCs w:val="22"/>
        </w:rPr>
        <w:t>Limpeza e Preparo Manual do Terreno</w:t>
      </w:r>
      <w:bookmarkEnd w:id="20"/>
    </w:p>
    <w:p w:rsidR="00E2432F" w:rsidRPr="00F33A24" w:rsidRDefault="00E2432F" w:rsidP="00F33A24">
      <w:pPr>
        <w:spacing w:line="240" w:lineRule="auto"/>
        <w:jc w:val="both"/>
        <w:rPr>
          <w:rFonts w:cstheme="minorHAnsi"/>
        </w:rPr>
      </w:pPr>
    </w:p>
    <w:p w:rsidR="00F02A8B" w:rsidRPr="00F33A24" w:rsidRDefault="00F02A8B" w:rsidP="00F33A24">
      <w:pPr>
        <w:autoSpaceDE w:val="0"/>
        <w:autoSpaceDN w:val="0"/>
        <w:adjustRightInd w:val="0"/>
        <w:spacing w:after="0" w:line="240" w:lineRule="auto"/>
        <w:ind w:firstLine="851"/>
        <w:jc w:val="both"/>
        <w:rPr>
          <w:rFonts w:cstheme="minorHAnsi"/>
        </w:rPr>
      </w:pPr>
      <w:r w:rsidRPr="00F33A24">
        <w:rPr>
          <w:rFonts w:cstheme="minorHAnsi"/>
        </w:rPr>
        <w:t>Considera-se limpeza manual do terreno a capinagem, os serviços de retirada de camada vegetal, retirada de tocos e raízes das árvores. Todo o mato deverá ser cortado, juntado, removido e transportado para um local adequado para o despejo.</w:t>
      </w:r>
    </w:p>
    <w:p w:rsidR="00F02A8B" w:rsidRPr="00F33A24" w:rsidRDefault="00F02A8B" w:rsidP="00F33A24">
      <w:pPr>
        <w:autoSpaceDE w:val="0"/>
        <w:autoSpaceDN w:val="0"/>
        <w:adjustRightInd w:val="0"/>
        <w:spacing w:after="0" w:line="240" w:lineRule="auto"/>
        <w:ind w:firstLine="851"/>
        <w:jc w:val="both"/>
        <w:rPr>
          <w:rFonts w:cstheme="minorHAnsi"/>
        </w:rPr>
      </w:pPr>
      <w:r w:rsidRPr="00F33A24">
        <w:rPr>
          <w:rFonts w:cstheme="minorHAnsi"/>
        </w:rPr>
        <w:t xml:space="preserve">Os serviços de roçado e destocamento serão executados de modo a não deixar raízes ou tocos de árvore que possam prejudicar os trabalhos ou a própria obra, podendo ser feitos manual ou mecanicamente. Toda a matéria vegetal resultante do roçado e destocamento bem como todo o entulho depositado no terreno terá de ser </w:t>
      </w:r>
      <w:r w:rsidR="00EE147E" w:rsidRPr="00F33A24">
        <w:rPr>
          <w:rFonts w:cstheme="minorHAnsi"/>
        </w:rPr>
        <w:t>removida</w:t>
      </w:r>
      <w:r w:rsidRPr="00F33A24">
        <w:rPr>
          <w:rFonts w:cstheme="minorHAnsi"/>
        </w:rPr>
        <w:t xml:space="preserve"> do canteiro de obras.</w:t>
      </w:r>
    </w:p>
    <w:p w:rsidR="005B1F95" w:rsidRPr="00F33A24" w:rsidRDefault="004E3071" w:rsidP="00F33A24">
      <w:pPr>
        <w:autoSpaceDE w:val="0"/>
        <w:autoSpaceDN w:val="0"/>
        <w:adjustRightInd w:val="0"/>
        <w:spacing w:after="0" w:line="240" w:lineRule="auto"/>
        <w:ind w:firstLine="851"/>
        <w:jc w:val="both"/>
        <w:rPr>
          <w:rFonts w:cstheme="minorHAnsi"/>
        </w:rPr>
      </w:pPr>
      <w:r w:rsidRPr="00F33A24">
        <w:rPr>
          <w:rFonts w:cstheme="minorHAnsi"/>
        </w:rPr>
        <w:t xml:space="preserve">Além destes serviços, na fase inicial da obra, serão retirados os materiais que estiverem dispostos </w:t>
      </w:r>
      <w:r w:rsidR="005B1F95" w:rsidRPr="00F33A24">
        <w:rPr>
          <w:rFonts w:cstheme="minorHAnsi"/>
        </w:rPr>
        <w:t xml:space="preserve">no local com interferência </w:t>
      </w:r>
      <w:r w:rsidRPr="00F33A24">
        <w:rPr>
          <w:rFonts w:cstheme="minorHAnsi"/>
        </w:rPr>
        <w:t xml:space="preserve">na </w:t>
      </w:r>
      <w:r w:rsidR="00D40337" w:rsidRPr="00F33A24">
        <w:rPr>
          <w:rFonts w:cstheme="minorHAnsi"/>
        </w:rPr>
        <w:t>obra, com a utilização de equipamentos, como caminhão munk.</w:t>
      </w:r>
    </w:p>
    <w:p w:rsidR="005B1F95" w:rsidRPr="00F33A24" w:rsidRDefault="005B1F95" w:rsidP="00F33A24">
      <w:pPr>
        <w:autoSpaceDE w:val="0"/>
        <w:autoSpaceDN w:val="0"/>
        <w:adjustRightInd w:val="0"/>
        <w:spacing w:after="0" w:line="240" w:lineRule="auto"/>
        <w:jc w:val="both"/>
        <w:rPr>
          <w:rFonts w:cstheme="minorHAnsi"/>
        </w:rPr>
      </w:pPr>
    </w:p>
    <w:p w:rsidR="004872B4" w:rsidRPr="00F33A24" w:rsidRDefault="004872B4" w:rsidP="00F33A24">
      <w:pPr>
        <w:autoSpaceDE w:val="0"/>
        <w:autoSpaceDN w:val="0"/>
        <w:adjustRightInd w:val="0"/>
        <w:spacing w:after="0" w:line="240" w:lineRule="auto"/>
        <w:ind w:firstLine="567"/>
        <w:jc w:val="both"/>
        <w:rPr>
          <w:rFonts w:cstheme="minorHAnsi"/>
        </w:rPr>
      </w:pPr>
      <w:r w:rsidRPr="00F33A24">
        <w:rPr>
          <w:rFonts w:cstheme="minorHAnsi"/>
        </w:rPr>
        <w:t>MOVIMENTO DE TERRA</w:t>
      </w:r>
    </w:p>
    <w:p w:rsidR="005B1F95" w:rsidRPr="00F33A24" w:rsidRDefault="005B1F95" w:rsidP="00F33A24">
      <w:pPr>
        <w:autoSpaceDE w:val="0"/>
        <w:autoSpaceDN w:val="0"/>
        <w:adjustRightInd w:val="0"/>
        <w:spacing w:after="0" w:line="240" w:lineRule="auto"/>
        <w:ind w:firstLine="567"/>
        <w:jc w:val="both"/>
        <w:rPr>
          <w:rFonts w:cstheme="minorHAnsi"/>
        </w:rPr>
      </w:pPr>
    </w:p>
    <w:p w:rsidR="004872B4" w:rsidRPr="00F33A24" w:rsidRDefault="004872B4" w:rsidP="00F33A24">
      <w:pPr>
        <w:autoSpaceDE w:val="0"/>
        <w:autoSpaceDN w:val="0"/>
        <w:adjustRightInd w:val="0"/>
        <w:spacing w:after="0" w:line="240" w:lineRule="auto"/>
        <w:ind w:firstLine="567"/>
        <w:jc w:val="both"/>
        <w:rPr>
          <w:rFonts w:cstheme="minorHAnsi"/>
        </w:rPr>
      </w:pPr>
      <w:r w:rsidRPr="00F33A24">
        <w:rPr>
          <w:rFonts w:cstheme="minorHAnsi"/>
        </w:rPr>
        <w:t>A) ESCAVAÇÃO</w:t>
      </w:r>
    </w:p>
    <w:p w:rsidR="004872B4" w:rsidRPr="00F33A24" w:rsidRDefault="004872B4" w:rsidP="00F33A24">
      <w:pPr>
        <w:autoSpaceDE w:val="0"/>
        <w:autoSpaceDN w:val="0"/>
        <w:adjustRightInd w:val="0"/>
        <w:spacing w:after="0" w:line="240" w:lineRule="auto"/>
        <w:ind w:firstLine="567"/>
        <w:jc w:val="both"/>
        <w:rPr>
          <w:rFonts w:cstheme="minorHAnsi"/>
        </w:rPr>
      </w:pPr>
      <w:r w:rsidRPr="00F33A24">
        <w:rPr>
          <w:rFonts w:cstheme="minorHAnsi"/>
        </w:rPr>
        <w:t xml:space="preserve">As escavações necessárias à construção de fundações e as que se destinam a obras permanentes serão executadas de modo a não ocasionar danos à vida, a propriedades ou a ambos. Desde que atendidas as condições anteriormente citadas, as escavações provisórias de até 1,50 m não necessitam de cuidados especiais.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As escavações além de 1,50 m de profundidade serão taludadas ou protegidas com dispositivos adequados de contenção. Quando se tratar de escavações permanentes, serão protegidas com muros de arrimo ou cortinas. As cavas para fundações, subsolos, reservatórios d'água e outras partes da obra abaixo do nível do terreno, serão executadas de acordo com as indicações constantes do projeto de fundações e demais projetos da obra.</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 xml:space="preserve">A execução dos trabalhos de escavações obedecerá, além do transcrito no presente Procedimento, a todas as prescrições da NBR-6122 - Projeto e execução de fundações e da NBR-9061 – Segurança de Escavação a Céu Aberto, concernentes ao assunto.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 xml:space="preserve">As escavações para execução de blocos e cintas (baldrames) circundantes serão levadas a efeito com a utilização de escoramento e esgotamento d'água, se for o caso, de forma a permitir a execução a céu aberto daqueles elementos estruturais e respectivas impermeabilizações.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 xml:space="preserve">Todas as escavações serão protegidas, quando for o caso, contra ação de água superficial ou profunda, mediante drenagem, esgotamento ou rebaixamento do lençol freático.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 xml:space="preserve">O reaterro de escavações provisórias e o enchimento junto a muros de arrimo ou cortinas serão executados com todos os cuidados necessários, de modo a impedir deslocamentos que afetem a própria estrutura, edificações ou logradouros adjacentes.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 xml:space="preserve">A execução das escavações implicará responsabilidade integral da CONTRATADA, pela resistência e estabilidade das mesmas.  </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t>B) TRANSPORTES</w:t>
      </w:r>
    </w:p>
    <w:p w:rsidR="004872B4" w:rsidRPr="00F33A24" w:rsidRDefault="004872B4" w:rsidP="00F33A24">
      <w:pPr>
        <w:autoSpaceDE w:val="0"/>
        <w:autoSpaceDN w:val="0"/>
        <w:adjustRightInd w:val="0"/>
        <w:spacing w:after="0" w:line="240" w:lineRule="auto"/>
        <w:ind w:firstLine="851"/>
        <w:jc w:val="both"/>
        <w:rPr>
          <w:rFonts w:cstheme="minorHAnsi"/>
        </w:rPr>
      </w:pPr>
      <w:r w:rsidRPr="00F33A24">
        <w:rPr>
          <w:rFonts w:cstheme="minorHAnsi"/>
        </w:rPr>
        <w:lastRenderedPageBreak/>
        <w:t xml:space="preserve">Fica a cargo da CONTRATADA, as despesas com os transportes decorrentes da execução dos serviços de preparo do terreno, escavações e aterro, seja qual for a distância médio e o volume considerado, bem como o tipo de veículo utilizado.  </w:t>
      </w:r>
    </w:p>
    <w:p w:rsidR="00EF2ABD" w:rsidRPr="00F33A24" w:rsidRDefault="00EF2ABD" w:rsidP="00F33A24">
      <w:pPr>
        <w:autoSpaceDE w:val="0"/>
        <w:autoSpaceDN w:val="0"/>
        <w:adjustRightInd w:val="0"/>
        <w:spacing w:after="0" w:line="240" w:lineRule="auto"/>
        <w:jc w:val="both"/>
        <w:rPr>
          <w:rFonts w:cstheme="minorHAnsi"/>
        </w:rPr>
      </w:pPr>
    </w:p>
    <w:p w:rsidR="00EF2ABD" w:rsidRPr="00F33A24" w:rsidRDefault="00EF2ABD" w:rsidP="00F33A24">
      <w:pPr>
        <w:pStyle w:val="PargrafodaLista"/>
        <w:numPr>
          <w:ilvl w:val="0"/>
          <w:numId w:val="41"/>
        </w:numPr>
        <w:autoSpaceDE w:val="0"/>
        <w:autoSpaceDN w:val="0"/>
        <w:adjustRightInd w:val="0"/>
        <w:spacing w:after="0" w:line="240" w:lineRule="auto"/>
        <w:jc w:val="both"/>
        <w:rPr>
          <w:rFonts w:cstheme="minorHAnsi"/>
          <w:b/>
        </w:rPr>
      </w:pPr>
      <w:r w:rsidRPr="00F33A24">
        <w:rPr>
          <w:rFonts w:cstheme="minorHAnsi"/>
          <w:b/>
        </w:rPr>
        <w:t>ELABORAÇÃO DE DATABOOK</w:t>
      </w:r>
    </w:p>
    <w:p w:rsidR="00AB2212" w:rsidRPr="00F33A24" w:rsidRDefault="00AB2212" w:rsidP="00F33A24">
      <w:pPr>
        <w:spacing w:line="240" w:lineRule="auto"/>
        <w:rPr>
          <w:rFonts w:cstheme="minorHAnsi"/>
        </w:rPr>
      </w:pPr>
    </w:p>
    <w:p w:rsidR="00AB2212" w:rsidRPr="00F33A24" w:rsidRDefault="00AB2212" w:rsidP="00F33A24">
      <w:pPr>
        <w:spacing w:line="240" w:lineRule="auto"/>
        <w:ind w:firstLine="851"/>
        <w:jc w:val="both"/>
        <w:rPr>
          <w:rFonts w:cstheme="minorHAnsi"/>
        </w:rPr>
      </w:pPr>
      <w:r w:rsidRPr="00F33A24">
        <w:rPr>
          <w:rFonts w:cstheme="minorHAnsi"/>
        </w:rPr>
        <w:t>Esta especificação tem por objetivo definir a sistemática a ser seguida para elaboração de “As-Built” referente as obras de construção do</w:t>
      </w:r>
      <w:r w:rsidR="00A60A9E" w:rsidRPr="00F33A24">
        <w:rPr>
          <w:rFonts w:cstheme="minorHAnsi"/>
        </w:rPr>
        <w:t xml:space="preserve"> prédio que será ocupada pela</w:t>
      </w:r>
      <w:r w:rsidR="00257B9A" w:rsidRPr="00F33A24">
        <w:rPr>
          <w:rFonts w:cstheme="minorHAnsi"/>
        </w:rPr>
        <w:t xml:space="preserve"> </w:t>
      </w:r>
      <w:r w:rsidR="00A60A9E" w:rsidRPr="00F33A24">
        <w:rPr>
          <w:rFonts w:cstheme="minorHAnsi"/>
        </w:rPr>
        <w:t>Base de Pronta Resposta à Emergência.</w:t>
      </w:r>
    </w:p>
    <w:p w:rsidR="00AB2212" w:rsidRPr="00F33A24" w:rsidRDefault="00AB2212" w:rsidP="00F33A24">
      <w:pPr>
        <w:spacing w:line="240" w:lineRule="auto"/>
        <w:jc w:val="both"/>
        <w:rPr>
          <w:rFonts w:cstheme="minorHAnsi"/>
        </w:rPr>
      </w:pPr>
      <w:r w:rsidRPr="00F33A24">
        <w:rPr>
          <w:rFonts w:cstheme="minorHAnsi"/>
        </w:rPr>
        <w:t>Por definição, “As Built” é o projeto conforme foi efetivamente construído.</w:t>
      </w:r>
    </w:p>
    <w:p w:rsidR="00AB2212" w:rsidRPr="00F33A24" w:rsidRDefault="00AB2212" w:rsidP="00F33A24">
      <w:pPr>
        <w:spacing w:line="240" w:lineRule="auto"/>
        <w:jc w:val="both"/>
        <w:rPr>
          <w:rFonts w:cstheme="minorHAnsi"/>
        </w:rPr>
      </w:pPr>
      <w:r w:rsidRPr="00F33A24">
        <w:rPr>
          <w:rFonts w:cstheme="minorHAnsi"/>
        </w:rPr>
        <w:tab/>
        <w:t>Juntamente com o “As Built” deverão ser entregues pela CONTRATADA, no mínimo, os seguintes documentos:</w:t>
      </w:r>
    </w:p>
    <w:p w:rsidR="00AB2212" w:rsidRPr="00F33A24" w:rsidRDefault="00AB2212" w:rsidP="00F33A24">
      <w:pPr>
        <w:spacing w:line="240" w:lineRule="auto"/>
        <w:jc w:val="both"/>
        <w:rPr>
          <w:rFonts w:cstheme="minorHAnsi"/>
        </w:rPr>
      </w:pPr>
      <w:r w:rsidRPr="00F33A24">
        <w:rPr>
          <w:rFonts w:cstheme="minorHAnsi"/>
        </w:rPr>
        <w:t>•</w:t>
      </w:r>
      <w:r w:rsidRPr="00F33A24">
        <w:rPr>
          <w:rFonts w:cstheme="minorHAnsi"/>
        </w:rPr>
        <w:tab/>
        <w:t>Relatório de qualidade de fabricação e protocolos de inspeção do Aço;</w:t>
      </w:r>
    </w:p>
    <w:p w:rsidR="00AB2212" w:rsidRPr="00F33A24" w:rsidRDefault="00AB2212" w:rsidP="00F33A24">
      <w:pPr>
        <w:spacing w:line="240" w:lineRule="auto"/>
        <w:jc w:val="both"/>
        <w:rPr>
          <w:rFonts w:cstheme="minorHAnsi"/>
        </w:rPr>
      </w:pPr>
      <w:r w:rsidRPr="00F33A24">
        <w:rPr>
          <w:rFonts w:cstheme="minorHAnsi"/>
        </w:rPr>
        <w:t>•</w:t>
      </w:r>
      <w:r w:rsidRPr="00F33A24">
        <w:rPr>
          <w:rFonts w:cstheme="minorHAnsi"/>
        </w:rPr>
        <w:tab/>
        <w:t>Relatório de qualidade de fabricação e protocolos de inspeção do Concreto;</w:t>
      </w:r>
    </w:p>
    <w:p w:rsidR="00AB2212" w:rsidRPr="00F33A24" w:rsidRDefault="00AB2212" w:rsidP="00F33A24">
      <w:pPr>
        <w:spacing w:line="240" w:lineRule="auto"/>
        <w:jc w:val="both"/>
        <w:rPr>
          <w:rFonts w:cstheme="minorHAnsi"/>
        </w:rPr>
      </w:pPr>
      <w:r w:rsidRPr="00F33A24">
        <w:rPr>
          <w:rFonts w:cstheme="minorHAnsi"/>
        </w:rPr>
        <w:t>•</w:t>
      </w:r>
      <w:r w:rsidRPr="00F33A24">
        <w:rPr>
          <w:rFonts w:cstheme="minorHAnsi"/>
        </w:rPr>
        <w:tab/>
        <w:t>Relatório de qualidade de fabricação e protocolos de inspeção dos equipamentos;</w:t>
      </w:r>
    </w:p>
    <w:p w:rsidR="00AB2212" w:rsidRPr="00F33A24" w:rsidRDefault="00AB2212" w:rsidP="00F33A24">
      <w:pPr>
        <w:spacing w:line="240" w:lineRule="auto"/>
        <w:jc w:val="both"/>
        <w:rPr>
          <w:rFonts w:cstheme="minorHAnsi"/>
        </w:rPr>
      </w:pPr>
      <w:r w:rsidRPr="00F33A24">
        <w:rPr>
          <w:rFonts w:cstheme="minorHAnsi"/>
        </w:rPr>
        <w:t>•</w:t>
      </w:r>
      <w:r w:rsidRPr="00F33A24">
        <w:rPr>
          <w:rFonts w:cstheme="minorHAnsi"/>
        </w:rPr>
        <w:tab/>
        <w:t>Manual de Manutenção da obra ou instalações;</w:t>
      </w:r>
    </w:p>
    <w:p w:rsidR="00AB2212" w:rsidRPr="00F33A24" w:rsidRDefault="00AB2212" w:rsidP="00F33A24">
      <w:pPr>
        <w:spacing w:line="240" w:lineRule="auto"/>
        <w:jc w:val="both"/>
        <w:rPr>
          <w:rFonts w:cstheme="minorHAnsi"/>
        </w:rPr>
      </w:pPr>
      <w:r w:rsidRPr="00F33A24">
        <w:rPr>
          <w:rFonts w:cstheme="minorHAnsi"/>
        </w:rPr>
        <w:t>•</w:t>
      </w:r>
      <w:r w:rsidRPr="00F33A24">
        <w:rPr>
          <w:rFonts w:cstheme="minorHAnsi"/>
        </w:rPr>
        <w:tab/>
        <w:t>Lista de desenhos;</w:t>
      </w:r>
    </w:p>
    <w:p w:rsidR="00AB2212" w:rsidRPr="00F33A24" w:rsidRDefault="00AB2212" w:rsidP="00F33A24">
      <w:pPr>
        <w:spacing w:line="240" w:lineRule="auto"/>
        <w:ind w:firstLine="851"/>
        <w:jc w:val="both"/>
        <w:rPr>
          <w:rFonts w:cstheme="minorHAnsi"/>
        </w:rPr>
      </w:pPr>
      <w:r w:rsidRPr="00F33A24">
        <w:rPr>
          <w:rFonts w:cstheme="minorHAnsi"/>
        </w:rPr>
        <w:t>Os relatórios acima mencionados deverão ser estruturados de forma didática, indicando claramente todos os pontos verificados e resultados alcançados informando, principalmente, as correções efetuadas.</w:t>
      </w:r>
    </w:p>
    <w:p w:rsidR="00AB2212" w:rsidRPr="00F33A24" w:rsidRDefault="00AB2212" w:rsidP="00F33A24">
      <w:pPr>
        <w:spacing w:line="240" w:lineRule="auto"/>
        <w:ind w:firstLine="851"/>
        <w:jc w:val="both"/>
        <w:rPr>
          <w:rFonts w:cstheme="minorHAnsi"/>
        </w:rPr>
      </w:pPr>
      <w:r w:rsidRPr="00F33A24">
        <w:rPr>
          <w:rFonts w:cstheme="minorHAnsi"/>
        </w:rPr>
        <w:t>Os Manuais acima mencionados deverão conter dados técnicos dos componentes do prédio, informações sobre inspeções periódicas, estruturas, equipamentos, manutenção preventiva e corretiva, lista de equipamentos sobressalentes com todos os dados técnicos para aquisição e lista dos desenhos necessários à manutenção.</w:t>
      </w:r>
    </w:p>
    <w:p w:rsidR="00AB2212" w:rsidRPr="00F33A24" w:rsidRDefault="00AB2212" w:rsidP="00F33A24">
      <w:pPr>
        <w:spacing w:line="240" w:lineRule="auto"/>
        <w:ind w:firstLine="851"/>
        <w:jc w:val="both"/>
        <w:rPr>
          <w:rFonts w:cstheme="minorHAnsi"/>
        </w:rPr>
      </w:pPr>
      <w:r w:rsidRPr="00F33A24">
        <w:rPr>
          <w:rFonts w:cstheme="minorHAnsi"/>
        </w:rPr>
        <w:t xml:space="preserve">Toda documentação entregue em meio físico, após aprovação e assinatura das partes, deve ser digitalizada no formato PDF pesquisável, a fim de transformar em meio Digital (gravação em CD ou DVD) todos os Registros da Qualidade facilitando assim a rastreabilidade, operacionalização e acessibilidade dos mesmos. A CONTRATADA deverá entregar toda documentação, através do protocolo da EMAP para exame da FISCALIZAÇÃO da CONTRATANTE. </w:t>
      </w:r>
    </w:p>
    <w:p w:rsidR="00AB2212" w:rsidRPr="00F33A24" w:rsidRDefault="00AB2212" w:rsidP="00F33A24">
      <w:pPr>
        <w:spacing w:line="240" w:lineRule="auto"/>
        <w:ind w:firstLine="851"/>
        <w:jc w:val="both"/>
        <w:rPr>
          <w:rFonts w:cstheme="minorHAnsi"/>
        </w:rPr>
      </w:pPr>
      <w:r w:rsidRPr="00F33A24">
        <w:rPr>
          <w:rFonts w:cstheme="minorHAnsi"/>
        </w:rPr>
        <w:t>Os desenhos “As-Built” deverão ser elaborados tendo como base os projetos executivos; deverão ser gerados em AutoCad, em versão não inferior a 2010. Para a entrega do “As Built” deverá ser solicitado uma prancha padrão com o carimbo padronizado junto a CONTRATANTE, assim como as codificações dos projetos.</w:t>
      </w:r>
    </w:p>
    <w:p w:rsidR="00AB2212" w:rsidRPr="00F33A24" w:rsidRDefault="00AB2212" w:rsidP="00F33A24">
      <w:pPr>
        <w:spacing w:line="240" w:lineRule="auto"/>
        <w:ind w:firstLine="851"/>
        <w:jc w:val="both"/>
        <w:rPr>
          <w:rFonts w:cstheme="minorHAnsi"/>
        </w:rPr>
      </w:pPr>
      <w:r w:rsidRPr="00F33A24">
        <w:rPr>
          <w:rFonts w:cstheme="minorHAnsi"/>
        </w:rPr>
        <w:t>Todos os documentos/desenhos finais a serem emitidos pela CONTRATADA, deverão, após devidamente aprovados pela EMAP, serem enviados em:</w:t>
      </w:r>
    </w:p>
    <w:p w:rsidR="00AB2212" w:rsidRPr="00F33A24" w:rsidRDefault="00AB2212" w:rsidP="00F33A24">
      <w:pPr>
        <w:spacing w:line="240" w:lineRule="auto"/>
        <w:jc w:val="both"/>
        <w:rPr>
          <w:rFonts w:cstheme="minorHAnsi"/>
        </w:rPr>
      </w:pPr>
      <w:r w:rsidRPr="00F33A24">
        <w:rPr>
          <w:rFonts w:cstheme="minorHAnsi"/>
        </w:rPr>
        <w:lastRenderedPageBreak/>
        <w:t>- papel - 01 cópia – devendo apresentar assinatura do profissional responsável pelo Projeto, com seu respectivo CREA e em conformidade com a Decisão Normativa 032 de 14/12/88, do CONFEA;</w:t>
      </w:r>
    </w:p>
    <w:p w:rsidR="00AB2212" w:rsidRPr="00F33A24" w:rsidRDefault="00AB2212" w:rsidP="00F33A24">
      <w:pPr>
        <w:spacing w:line="240" w:lineRule="auto"/>
        <w:jc w:val="both"/>
        <w:rPr>
          <w:rFonts w:cstheme="minorHAnsi"/>
        </w:rPr>
      </w:pPr>
      <w:r w:rsidRPr="00F33A24">
        <w:rPr>
          <w:rFonts w:cstheme="minorHAnsi"/>
        </w:rPr>
        <w:t>- arquivo magnético (AutoCad-2010 e Word) – em CD com capacidade compatível com o tamanho do(s) arquivo(s); e</w:t>
      </w:r>
    </w:p>
    <w:p w:rsidR="00AB2212" w:rsidRPr="00F33A24" w:rsidRDefault="00AB2212" w:rsidP="00F33A24">
      <w:pPr>
        <w:spacing w:line="240" w:lineRule="auto"/>
        <w:jc w:val="both"/>
        <w:rPr>
          <w:rFonts w:cstheme="minorHAnsi"/>
        </w:rPr>
      </w:pPr>
      <w:r w:rsidRPr="00F33A24">
        <w:rPr>
          <w:rFonts w:cstheme="minorHAnsi"/>
        </w:rPr>
        <w:t>- arquivo de plotagem (PLT) – em CD com capacidade compatível com o tamanho do(s) arquivo(s) considerados, tratando-se especificamente do caso de desenhos.</w:t>
      </w:r>
    </w:p>
    <w:p w:rsidR="00AB2212" w:rsidRPr="00F33A24" w:rsidRDefault="00AB2212" w:rsidP="00F33A24">
      <w:pPr>
        <w:spacing w:line="240" w:lineRule="auto"/>
        <w:ind w:firstLine="851"/>
        <w:jc w:val="both"/>
        <w:rPr>
          <w:rFonts w:cstheme="minorHAnsi"/>
        </w:rPr>
      </w:pPr>
      <w:r w:rsidRPr="00F33A24">
        <w:rPr>
          <w:rFonts w:cstheme="minorHAnsi"/>
        </w:rPr>
        <w:t>Os desenhos “As-Built” deverão contemplar, entre outros, as seguintes informações:</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Alteração da revisão do desenho;</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Inclusão da Logomarca e informações da CONTRATADA;</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Número do Contrato;</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Adaptações da lista de material;</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Inclusão de detalhes e isométricos que se façam necessários;</w:t>
      </w:r>
    </w:p>
    <w:p w:rsidR="00AB2212"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Cadastro das interferências encontradas;</w:t>
      </w:r>
    </w:p>
    <w:p w:rsidR="004872B4" w:rsidRPr="00F33A24" w:rsidRDefault="00AB2212" w:rsidP="00F33A24">
      <w:pPr>
        <w:spacing w:line="240" w:lineRule="auto"/>
        <w:ind w:left="426"/>
        <w:jc w:val="both"/>
        <w:rPr>
          <w:rFonts w:cstheme="minorHAnsi"/>
        </w:rPr>
      </w:pPr>
      <w:r w:rsidRPr="00F33A24">
        <w:rPr>
          <w:rFonts w:cstheme="minorHAnsi"/>
        </w:rPr>
        <w:t>•</w:t>
      </w:r>
      <w:r w:rsidRPr="00F33A24">
        <w:rPr>
          <w:rFonts w:cstheme="minorHAnsi"/>
        </w:rPr>
        <w:tab/>
        <w:t>Correções gerais que se façam necessárias, tais como: cotas, códigos, traçado, notas, etc.</w:t>
      </w:r>
    </w:p>
    <w:p w:rsidR="00AB2212" w:rsidRPr="00F33A24" w:rsidRDefault="00AB2212" w:rsidP="00F33A24">
      <w:pPr>
        <w:pStyle w:val="PargrafodaLista"/>
        <w:numPr>
          <w:ilvl w:val="0"/>
          <w:numId w:val="41"/>
        </w:numPr>
        <w:spacing w:line="240" w:lineRule="auto"/>
        <w:jc w:val="both"/>
        <w:rPr>
          <w:rFonts w:cstheme="minorHAnsi"/>
          <w:b/>
        </w:rPr>
      </w:pPr>
      <w:r w:rsidRPr="00F33A24">
        <w:rPr>
          <w:rFonts w:cstheme="minorHAnsi"/>
          <w:b/>
        </w:rPr>
        <w:t>PLANO DE MANUTENÇÃO</w:t>
      </w:r>
      <w:r w:rsidR="007312DC" w:rsidRPr="00F33A24">
        <w:rPr>
          <w:rFonts w:cstheme="minorHAnsi"/>
          <w:b/>
        </w:rPr>
        <w:t xml:space="preserve"> </w:t>
      </w:r>
    </w:p>
    <w:p w:rsidR="00AB2212" w:rsidRPr="00F33A24" w:rsidRDefault="00AB2212" w:rsidP="00F33A24">
      <w:pPr>
        <w:pStyle w:val="PargrafodaLista"/>
        <w:spacing w:line="240" w:lineRule="auto"/>
        <w:ind w:left="0" w:firstLine="851"/>
        <w:jc w:val="both"/>
        <w:rPr>
          <w:rFonts w:cstheme="minorHAnsi"/>
        </w:rPr>
      </w:pPr>
    </w:p>
    <w:p w:rsidR="00AB2212" w:rsidRPr="00F33A24" w:rsidRDefault="00AB2212" w:rsidP="00F33A24">
      <w:pPr>
        <w:pStyle w:val="PargrafodaLista"/>
        <w:spacing w:line="240" w:lineRule="auto"/>
        <w:ind w:left="0" w:firstLine="851"/>
        <w:jc w:val="both"/>
        <w:rPr>
          <w:rFonts w:cstheme="minorHAnsi"/>
        </w:rPr>
      </w:pPr>
      <w:r w:rsidRPr="00F33A24">
        <w:rPr>
          <w:rFonts w:cstheme="minorHAnsi"/>
        </w:rPr>
        <w:t>Deverá apresentar um plano de manutenção com a combinação de todas as ações técnicas e administrativas, supervisão, que se realizam através de processos diretos ou indiretos nas obras ou instalações, com a finalidade de assegurar condições de cumprir com segurança e eficiência as funções para as quais foram fabricados ou construídos, levando-se em consideração as condições operativas e econômicas.</w:t>
      </w:r>
    </w:p>
    <w:p w:rsidR="00B33D92" w:rsidRPr="00F33A24" w:rsidRDefault="00B33D92"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1" w:name="_Toc67392104"/>
      <w:r w:rsidRPr="00F33A24">
        <w:rPr>
          <w:rFonts w:asciiTheme="minorHAnsi" w:hAnsiTheme="minorHAnsi" w:cstheme="minorHAnsi"/>
          <w:color w:val="auto"/>
          <w:sz w:val="22"/>
          <w:szCs w:val="22"/>
        </w:rPr>
        <w:t>FUNDAÇÕES</w:t>
      </w:r>
      <w:bookmarkEnd w:id="21"/>
    </w:p>
    <w:p w:rsidR="00B33D92" w:rsidRPr="00F33A24" w:rsidRDefault="00B33D9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22" w:name="_Toc67392105"/>
      <w:r w:rsidRPr="00F33A24">
        <w:rPr>
          <w:rFonts w:asciiTheme="minorHAnsi" w:hAnsiTheme="minorHAnsi" w:cstheme="minorHAnsi"/>
          <w:color w:val="auto"/>
          <w:sz w:val="22"/>
          <w:szCs w:val="22"/>
        </w:rPr>
        <w:t>ESTACAS</w:t>
      </w:r>
      <w:bookmarkEnd w:id="22"/>
    </w:p>
    <w:p w:rsidR="00B33D92" w:rsidRPr="00F33A24" w:rsidRDefault="00B33D92" w:rsidP="00F33A24">
      <w:pPr>
        <w:spacing w:line="240" w:lineRule="auto"/>
        <w:ind w:firstLine="851"/>
        <w:jc w:val="both"/>
        <w:rPr>
          <w:rFonts w:cstheme="minorHAnsi"/>
        </w:rPr>
      </w:pPr>
      <w:r w:rsidRPr="00F33A24">
        <w:rPr>
          <w:rFonts w:cstheme="minorHAnsi"/>
        </w:rPr>
        <w:t xml:space="preserve">Define a sistemática a ser adotada na execução de fundações utilizando-se ESTACA </w:t>
      </w:r>
      <w:r w:rsidR="00B448FA" w:rsidRPr="00F33A24">
        <w:rPr>
          <w:rFonts w:cstheme="minorHAnsi"/>
        </w:rPr>
        <w:t xml:space="preserve">ESCAVADA </w:t>
      </w:r>
      <w:r w:rsidRPr="00F33A24">
        <w:rPr>
          <w:rFonts w:cstheme="minorHAnsi"/>
        </w:rPr>
        <w:t>de concreto em trabalhos de infraestrutura.</w:t>
      </w:r>
    </w:p>
    <w:p w:rsidR="00B33D92" w:rsidRPr="00F33A24" w:rsidRDefault="00B33D92"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23" w:name="_Toc67392106"/>
      <w:r w:rsidRPr="00F33A24">
        <w:rPr>
          <w:rFonts w:asciiTheme="minorHAnsi" w:hAnsiTheme="minorHAnsi" w:cstheme="minorHAnsi"/>
          <w:color w:val="auto"/>
          <w:sz w:val="22"/>
          <w:szCs w:val="22"/>
        </w:rPr>
        <w:t>EXECUÇÃO</w:t>
      </w:r>
      <w:bookmarkEnd w:id="23"/>
    </w:p>
    <w:p w:rsidR="00B33D92" w:rsidRPr="00F33A24" w:rsidRDefault="007D4BB8" w:rsidP="00F33A24">
      <w:pPr>
        <w:spacing w:line="240" w:lineRule="auto"/>
        <w:jc w:val="both"/>
        <w:rPr>
          <w:rFonts w:cstheme="minorHAnsi"/>
        </w:rPr>
      </w:pPr>
      <w:r w:rsidRPr="00F33A24">
        <w:rPr>
          <w:rFonts w:cstheme="minorHAnsi"/>
        </w:rPr>
        <w:t>a) executar</w:t>
      </w:r>
      <w:r w:rsidR="00B33D92" w:rsidRPr="00F33A24">
        <w:rPr>
          <w:rFonts w:cstheme="minorHAnsi"/>
        </w:rPr>
        <w:t xml:space="preserve"> de acordo com o projeto estrutural e as normas da ABNT utilizadas para estacas;</w:t>
      </w:r>
    </w:p>
    <w:p w:rsidR="00B33D92" w:rsidRPr="00F33A24" w:rsidRDefault="007D4BB8" w:rsidP="00F33A24">
      <w:pPr>
        <w:spacing w:line="240" w:lineRule="auto"/>
        <w:jc w:val="both"/>
        <w:rPr>
          <w:rFonts w:cstheme="minorHAnsi"/>
        </w:rPr>
      </w:pPr>
      <w:r w:rsidRPr="00F33A24">
        <w:rPr>
          <w:rFonts w:cstheme="minorHAnsi"/>
        </w:rPr>
        <w:t>b) escavar</w:t>
      </w:r>
      <w:r w:rsidR="00B33D92" w:rsidRPr="00F33A24">
        <w:rPr>
          <w:rFonts w:cstheme="minorHAnsi"/>
        </w:rPr>
        <w:t xml:space="preserve"> o furo até a profundidade indicada no projeto</w:t>
      </w:r>
      <w:r w:rsidR="00345652" w:rsidRPr="00F33A24">
        <w:rPr>
          <w:rFonts w:cstheme="minorHAnsi"/>
        </w:rPr>
        <w:t xml:space="preserve"> </w:t>
      </w:r>
      <w:r w:rsidR="00B33D92" w:rsidRPr="00F33A24">
        <w:rPr>
          <w:rFonts w:cstheme="minorHAnsi"/>
        </w:rPr>
        <w:t>estrutural;</w:t>
      </w:r>
    </w:p>
    <w:p w:rsidR="00B33D92" w:rsidRPr="00F33A24" w:rsidRDefault="007D4BB8" w:rsidP="00F33A24">
      <w:pPr>
        <w:spacing w:line="240" w:lineRule="auto"/>
        <w:jc w:val="both"/>
        <w:rPr>
          <w:rFonts w:cstheme="minorHAnsi"/>
        </w:rPr>
      </w:pPr>
      <w:r w:rsidRPr="00F33A24">
        <w:rPr>
          <w:rFonts w:cstheme="minorHAnsi"/>
        </w:rPr>
        <w:t>c) colocar</w:t>
      </w:r>
      <w:r w:rsidR="00B33D92" w:rsidRPr="00F33A24">
        <w:rPr>
          <w:rFonts w:cstheme="minorHAnsi"/>
        </w:rPr>
        <w:t xml:space="preserve"> a armadura na ESTACA ESCAVADA dentro dos requisitos solicitados no projeto</w:t>
      </w:r>
      <w:r w:rsidR="00345652" w:rsidRPr="00F33A24">
        <w:rPr>
          <w:rFonts w:cstheme="minorHAnsi"/>
        </w:rPr>
        <w:t xml:space="preserve"> </w:t>
      </w:r>
      <w:r w:rsidR="00B33D92" w:rsidRPr="00F33A24">
        <w:rPr>
          <w:rFonts w:cstheme="minorHAnsi"/>
        </w:rPr>
        <w:t>estrutural;</w:t>
      </w:r>
    </w:p>
    <w:p w:rsidR="00B33D92" w:rsidRPr="00F33A24" w:rsidRDefault="00B33D92" w:rsidP="00F33A24">
      <w:pPr>
        <w:spacing w:line="240" w:lineRule="auto"/>
        <w:jc w:val="both"/>
        <w:rPr>
          <w:rFonts w:cstheme="minorHAnsi"/>
        </w:rPr>
      </w:pPr>
      <w:r w:rsidRPr="00F33A24">
        <w:rPr>
          <w:rFonts w:cstheme="minorHAnsi"/>
        </w:rPr>
        <w:t>c1.</w:t>
      </w:r>
      <w:r w:rsidR="00345652" w:rsidRPr="00F33A24">
        <w:rPr>
          <w:rFonts w:cstheme="minorHAnsi"/>
        </w:rPr>
        <w:t xml:space="preserve"> </w:t>
      </w:r>
      <w:r w:rsidR="00B448FA" w:rsidRPr="00F33A24">
        <w:rPr>
          <w:rFonts w:cstheme="minorHAnsi"/>
        </w:rPr>
        <w:t>No caso de ESTACA ESCAVADA</w:t>
      </w:r>
      <w:r w:rsidRPr="00F33A24">
        <w:rPr>
          <w:rFonts w:cstheme="minorHAnsi"/>
        </w:rPr>
        <w:t xml:space="preserve"> simples, colocar ferros de espera para amarração aos blocos ou baldrames.</w:t>
      </w:r>
      <w:r w:rsidR="00345652" w:rsidRPr="00F33A24">
        <w:rPr>
          <w:rFonts w:cstheme="minorHAnsi"/>
        </w:rPr>
        <w:t xml:space="preserve"> </w:t>
      </w:r>
      <w:r w:rsidRPr="00F33A24">
        <w:rPr>
          <w:rFonts w:cstheme="minorHAnsi"/>
        </w:rPr>
        <w:t>Conforme projeto de Estrutura, deixando 40 cm acima da cota de arrasamento;</w:t>
      </w:r>
    </w:p>
    <w:p w:rsidR="00B33D92" w:rsidRPr="00F33A24" w:rsidRDefault="007D4BB8" w:rsidP="00F33A24">
      <w:pPr>
        <w:spacing w:line="240" w:lineRule="auto"/>
        <w:jc w:val="both"/>
        <w:rPr>
          <w:rFonts w:cstheme="minorHAnsi"/>
        </w:rPr>
      </w:pPr>
      <w:r w:rsidRPr="00F33A24">
        <w:rPr>
          <w:rFonts w:cstheme="minorHAnsi"/>
        </w:rPr>
        <w:lastRenderedPageBreak/>
        <w:t>d) lançar</w:t>
      </w:r>
      <w:r w:rsidR="00B33D92" w:rsidRPr="00F33A24">
        <w:rPr>
          <w:rFonts w:cstheme="minorHAnsi"/>
        </w:rPr>
        <w:t xml:space="preserve"> o concreto precedido de apiloamento do fundo. Utilizar um funil para que o concreto não bata na parede do</w:t>
      </w:r>
      <w:r w:rsidR="00345652" w:rsidRPr="00F33A24">
        <w:rPr>
          <w:rFonts w:cstheme="minorHAnsi"/>
        </w:rPr>
        <w:t xml:space="preserve"> </w:t>
      </w:r>
      <w:r w:rsidR="00B33D92" w:rsidRPr="00F33A24">
        <w:rPr>
          <w:rFonts w:cstheme="minorHAnsi"/>
        </w:rPr>
        <w:t>furo;</w:t>
      </w:r>
    </w:p>
    <w:p w:rsidR="00B33D92" w:rsidRPr="00F33A24" w:rsidRDefault="00B33D92" w:rsidP="00F33A24">
      <w:pPr>
        <w:spacing w:line="240" w:lineRule="auto"/>
        <w:jc w:val="both"/>
        <w:rPr>
          <w:rFonts w:cstheme="minorHAnsi"/>
        </w:rPr>
      </w:pPr>
      <w:r w:rsidRPr="00F33A24">
        <w:rPr>
          <w:rFonts w:cstheme="minorHAnsi"/>
        </w:rPr>
        <w:t>d1.</w:t>
      </w:r>
      <w:r w:rsidR="00345652" w:rsidRPr="00F33A24">
        <w:rPr>
          <w:rFonts w:cstheme="minorHAnsi"/>
        </w:rPr>
        <w:t xml:space="preserve"> </w:t>
      </w:r>
      <w:r w:rsidRPr="00F33A24">
        <w:rPr>
          <w:rFonts w:cstheme="minorHAnsi"/>
        </w:rPr>
        <w:t>Utilizar concreto com consumo mí</w:t>
      </w:r>
      <w:r w:rsidR="00B448FA" w:rsidRPr="00F33A24">
        <w:rPr>
          <w:rFonts w:cstheme="minorHAnsi"/>
        </w:rPr>
        <w:t>nimo de 300 Kgf</w:t>
      </w:r>
      <w:r w:rsidR="00345652" w:rsidRPr="00F33A24">
        <w:rPr>
          <w:rFonts w:cstheme="minorHAnsi"/>
        </w:rPr>
        <w:t>/m e fck = 15MP</w:t>
      </w:r>
      <w:r w:rsidRPr="00F33A24">
        <w:rPr>
          <w:rFonts w:cstheme="minorHAnsi"/>
        </w:rPr>
        <w:t>a;</w:t>
      </w:r>
    </w:p>
    <w:p w:rsidR="00B33D92" w:rsidRPr="00F33A24" w:rsidRDefault="00B33D92" w:rsidP="00F33A24">
      <w:pPr>
        <w:spacing w:line="240" w:lineRule="auto"/>
        <w:jc w:val="both"/>
        <w:rPr>
          <w:rFonts w:cstheme="minorHAnsi"/>
        </w:rPr>
      </w:pPr>
      <w:r w:rsidRPr="00F33A24">
        <w:rPr>
          <w:rFonts w:cstheme="minorHAnsi"/>
        </w:rPr>
        <w:t>d2.</w:t>
      </w:r>
      <w:r w:rsidR="00345652" w:rsidRPr="00F33A24">
        <w:rPr>
          <w:rFonts w:cstheme="minorHAnsi"/>
        </w:rPr>
        <w:t xml:space="preserve"> </w:t>
      </w:r>
      <w:r w:rsidRPr="00F33A24">
        <w:rPr>
          <w:rFonts w:cstheme="minorHAnsi"/>
        </w:rPr>
        <w:t>O concreto deve ter consistência plástica (abatimento mínimo = 8cm)</w:t>
      </w:r>
    </w:p>
    <w:p w:rsidR="00B33D92" w:rsidRPr="00F33A24" w:rsidRDefault="007D4BB8" w:rsidP="00F33A24">
      <w:pPr>
        <w:spacing w:line="240" w:lineRule="auto"/>
        <w:jc w:val="both"/>
        <w:rPr>
          <w:rFonts w:cstheme="minorHAnsi"/>
        </w:rPr>
      </w:pPr>
      <w:r w:rsidRPr="00F33A24">
        <w:rPr>
          <w:rFonts w:cstheme="minorHAnsi"/>
        </w:rPr>
        <w:t>e) concretar</w:t>
      </w:r>
      <w:r w:rsidR="00B33D92" w:rsidRPr="00F33A24">
        <w:rPr>
          <w:rFonts w:cstheme="minorHAnsi"/>
        </w:rPr>
        <w:t xml:space="preserve"> até a cota de arrasamento prevista no projeto com desvio de mais ou menos 3,0cm;</w:t>
      </w:r>
    </w:p>
    <w:p w:rsidR="00B33D92" w:rsidRPr="00F33A24" w:rsidRDefault="00B33D92" w:rsidP="00F33A24">
      <w:pPr>
        <w:spacing w:line="240" w:lineRule="auto"/>
        <w:jc w:val="both"/>
        <w:rPr>
          <w:rFonts w:cstheme="minorHAnsi"/>
        </w:rPr>
      </w:pPr>
      <w:r w:rsidRPr="00F33A24">
        <w:rPr>
          <w:rFonts w:cstheme="minorHAnsi"/>
        </w:rPr>
        <w:t>e1. Apiloar a superfície da cabeça da ESTACA ESCAVADA para garantir melhor aderência. A qualidade do acabamento final deve ser tal que evite a reconstrução da cabeça da ESTACA ESCAVADA;</w:t>
      </w:r>
    </w:p>
    <w:p w:rsidR="00B33D92" w:rsidRPr="00F33A24" w:rsidRDefault="007D4BB8" w:rsidP="00F33A24">
      <w:pPr>
        <w:spacing w:line="240" w:lineRule="auto"/>
        <w:jc w:val="both"/>
        <w:rPr>
          <w:rFonts w:cstheme="minorHAnsi"/>
        </w:rPr>
      </w:pPr>
      <w:r w:rsidRPr="00F33A24">
        <w:rPr>
          <w:rFonts w:cstheme="minorHAnsi"/>
        </w:rPr>
        <w:t>f) se</w:t>
      </w:r>
      <w:r w:rsidR="00B33D92" w:rsidRPr="00F33A24">
        <w:rPr>
          <w:rFonts w:cstheme="minorHAnsi"/>
        </w:rPr>
        <w:t xml:space="preserve"> solicitada pela </w:t>
      </w:r>
      <w:r w:rsidR="00B33D92" w:rsidRPr="00F33A24">
        <w:rPr>
          <w:rFonts w:cstheme="minorHAnsi"/>
          <w:b/>
        </w:rPr>
        <w:t>FISCALIZAÇÃO</w:t>
      </w:r>
      <w:r w:rsidR="00B33D92" w:rsidRPr="00F33A24">
        <w:rPr>
          <w:rFonts w:cstheme="minorHAnsi"/>
        </w:rPr>
        <w:t>, fazer a prova de carga de acordo com a NBR-12131/85 e NBR-6122/85;</w:t>
      </w:r>
    </w:p>
    <w:p w:rsidR="00B33D92" w:rsidRPr="00F33A24" w:rsidRDefault="007D4BB8" w:rsidP="00F33A24">
      <w:pPr>
        <w:spacing w:line="240" w:lineRule="auto"/>
        <w:jc w:val="both"/>
        <w:rPr>
          <w:rFonts w:cstheme="minorHAnsi"/>
          <w:b/>
        </w:rPr>
      </w:pPr>
      <w:r w:rsidRPr="00F33A24">
        <w:rPr>
          <w:rFonts w:cstheme="minorHAnsi"/>
        </w:rPr>
        <w:t>g) qualquer</w:t>
      </w:r>
      <w:r w:rsidR="00B33D92" w:rsidRPr="00F33A24">
        <w:rPr>
          <w:rFonts w:cstheme="minorHAnsi"/>
        </w:rPr>
        <w:t xml:space="preserve"> modificação que se fizer necessária, devido à impossibilidade executiva, só poderá ser feita mediante autorização da </w:t>
      </w:r>
      <w:r w:rsidR="00B33D92" w:rsidRPr="00F33A24">
        <w:rPr>
          <w:rFonts w:cstheme="minorHAnsi"/>
          <w:b/>
        </w:rPr>
        <w:t>FISCALIZAÇÃO.</w:t>
      </w:r>
    </w:p>
    <w:p w:rsidR="00E2432F" w:rsidRPr="00F33A24" w:rsidRDefault="00582E82" w:rsidP="00F33A24">
      <w:pPr>
        <w:pStyle w:val="Ttulo2"/>
        <w:numPr>
          <w:ilvl w:val="3"/>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24" w:name="_Toc67392107"/>
      <w:r w:rsidRPr="00F33A24">
        <w:rPr>
          <w:rFonts w:asciiTheme="minorHAnsi" w:hAnsiTheme="minorHAnsi" w:cstheme="minorHAnsi"/>
          <w:color w:val="auto"/>
          <w:sz w:val="22"/>
          <w:szCs w:val="22"/>
        </w:rPr>
        <w:t>DISPOSIÇÕES GERAIS</w:t>
      </w:r>
      <w:bookmarkEnd w:id="24"/>
    </w:p>
    <w:p w:rsidR="001560C4" w:rsidRPr="00F33A24" w:rsidRDefault="00582E82" w:rsidP="00F33A24">
      <w:pPr>
        <w:autoSpaceDE w:val="0"/>
        <w:autoSpaceDN w:val="0"/>
        <w:adjustRightInd w:val="0"/>
        <w:spacing w:after="0" w:line="240" w:lineRule="auto"/>
        <w:ind w:firstLine="851"/>
        <w:jc w:val="both"/>
        <w:rPr>
          <w:rFonts w:cstheme="minorHAnsi"/>
        </w:rPr>
      </w:pPr>
      <w:r w:rsidRPr="00F33A24">
        <w:rPr>
          <w:rFonts w:cstheme="minorHAnsi"/>
        </w:rPr>
        <w:t>As fundações serão executadas conforme detalhes e orientações do projeto estrutural, além das observações</w:t>
      </w:r>
      <w:r w:rsidR="00FE46B1" w:rsidRPr="00F33A24">
        <w:rPr>
          <w:rFonts w:cstheme="minorHAnsi"/>
        </w:rPr>
        <w:t xml:space="preserve"> seguintes, quando aplicáveis. </w:t>
      </w:r>
    </w:p>
    <w:p w:rsidR="00582E82" w:rsidRPr="00F33A24" w:rsidRDefault="00582E82"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25" w:name="_Toc67392108"/>
      <w:r w:rsidRPr="00F33A24">
        <w:rPr>
          <w:rFonts w:asciiTheme="minorHAnsi" w:hAnsiTheme="minorHAnsi" w:cstheme="minorHAnsi"/>
          <w:color w:val="auto"/>
          <w:sz w:val="22"/>
          <w:szCs w:val="22"/>
        </w:rPr>
        <w:t>EMBASAMENTO</w:t>
      </w:r>
      <w:bookmarkEnd w:id="25"/>
    </w:p>
    <w:p w:rsidR="00582E82" w:rsidRPr="00F33A24" w:rsidRDefault="00582E82" w:rsidP="00F33A24">
      <w:pPr>
        <w:autoSpaceDE w:val="0"/>
        <w:autoSpaceDN w:val="0"/>
        <w:adjustRightInd w:val="0"/>
        <w:spacing w:after="0" w:line="240" w:lineRule="auto"/>
        <w:ind w:firstLine="851"/>
        <w:jc w:val="both"/>
        <w:rPr>
          <w:rFonts w:cstheme="minorHAnsi"/>
        </w:rPr>
      </w:pPr>
      <w:r w:rsidRPr="00F33A24">
        <w:rPr>
          <w:rFonts w:cstheme="minorHAnsi"/>
        </w:rPr>
        <w:t xml:space="preserve">Os embasamentos serão em concreto armado devendo penetrar no solo um mínimo de 20 cm, de maneira a evitar fuga de material sob o piso no prédio principal. </w:t>
      </w:r>
    </w:p>
    <w:p w:rsidR="00582E82" w:rsidRPr="00F33A24" w:rsidRDefault="00582E82"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26" w:name="_Toc67392109"/>
      <w:r w:rsidRPr="00F33A24">
        <w:rPr>
          <w:rFonts w:asciiTheme="minorHAnsi" w:hAnsiTheme="minorHAnsi" w:cstheme="minorHAnsi"/>
          <w:color w:val="auto"/>
          <w:sz w:val="22"/>
          <w:szCs w:val="22"/>
        </w:rPr>
        <w:t>ESCAVAÇÕES</w:t>
      </w:r>
      <w:bookmarkEnd w:id="26"/>
    </w:p>
    <w:p w:rsidR="00582E82" w:rsidRPr="00F33A24" w:rsidRDefault="00582E82" w:rsidP="00F33A24">
      <w:pPr>
        <w:autoSpaceDE w:val="0"/>
        <w:autoSpaceDN w:val="0"/>
        <w:adjustRightInd w:val="0"/>
        <w:spacing w:after="0" w:line="240" w:lineRule="auto"/>
        <w:ind w:firstLine="851"/>
        <w:jc w:val="both"/>
        <w:rPr>
          <w:rFonts w:cstheme="minorHAnsi"/>
        </w:rPr>
      </w:pPr>
      <w:r w:rsidRPr="00F33A24">
        <w:rPr>
          <w:rFonts w:cstheme="minorHAnsi"/>
        </w:rPr>
        <w:t>As cavas das fundações e outras partes da obra a serem executadas abaixo do nível do terreno, serão feitas de acordo com as indicações constantes do projeto de fundações. As escavações para blocos e cintas serão isoladas e esgotados, quando necessário; o leito das escavações será convenientemente compactado antes de receber as formas.</w:t>
      </w:r>
    </w:p>
    <w:p w:rsidR="009802CA" w:rsidRPr="00F33A24" w:rsidRDefault="009802CA" w:rsidP="00F33A24">
      <w:pPr>
        <w:pStyle w:val="Ttulo2"/>
        <w:numPr>
          <w:ilvl w:val="3"/>
          <w:numId w:val="41"/>
        </w:numPr>
        <w:spacing w:line="240" w:lineRule="auto"/>
        <w:rPr>
          <w:rFonts w:asciiTheme="minorHAnsi" w:hAnsiTheme="minorHAnsi" w:cstheme="minorHAnsi"/>
          <w:color w:val="auto"/>
          <w:sz w:val="22"/>
          <w:szCs w:val="22"/>
        </w:rPr>
      </w:pPr>
      <w:bookmarkStart w:id="27" w:name="_Toc67392110"/>
      <w:r w:rsidRPr="00F33A24">
        <w:rPr>
          <w:rFonts w:asciiTheme="minorHAnsi" w:hAnsiTheme="minorHAnsi" w:cstheme="minorHAnsi"/>
          <w:color w:val="auto"/>
          <w:sz w:val="22"/>
          <w:szCs w:val="22"/>
        </w:rPr>
        <w:t>QUANTIDADE DE PROVAS DE CARGA</w:t>
      </w:r>
      <w:bookmarkEnd w:id="27"/>
    </w:p>
    <w:p w:rsidR="009802CA" w:rsidRPr="00F33A24" w:rsidRDefault="009802CA" w:rsidP="00F33A24">
      <w:pPr>
        <w:autoSpaceDE w:val="0"/>
        <w:autoSpaceDN w:val="0"/>
        <w:adjustRightInd w:val="0"/>
        <w:spacing w:after="0" w:line="240" w:lineRule="auto"/>
        <w:ind w:firstLine="851"/>
        <w:jc w:val="both"/>
        <w:rPr>
          <w:rFonts w:cstheme="minorHAnsi"/>
        </w:rPr>
      </w:pPr>
    </w:p>
    <w:p w:rsidR="009802CA" w:rsidRPr="00F33A24" w:rsidRDefault="00CB26F8" w:rsidP="00F33A24">
      <w:pPr>
        <w:autoSpaceDE w:val="0"/>
        <w:autoSpaceDN w:val="0"/>
        <w:adjustRightInd w:val="0"/>
        <w:spacing w:after="0" w:line="240" w:lineRule="auto"/>
        <w:ind w:firstLine="851"/>
        <w:jc w:val="both"/>
        <w:rPr>
          <w:rFonts w:cstheme="minorHAnsi"/>
        </w:rPr>
      </w:pPr>
      <w:r w:rsidRPr="00F33A24">
        <w:rPr>
          <w:rFonts w:cstheme="minorHAnsi"/>
        </w:rPr>
        <w:t>Seguindo a NBR 6122/ 2010, que descreve sobre projeto e execução de fundações correspondente ao item 9.2.21 sobre quantidade de provas de cargas, é</w:t>
      </w:r>
      <w:r w:rsidR="009802CA" w:rsidRPr="00F33A24">
        <w:rPr>
          <w:rFonts w:cstheme="minorHAnsi"/>
        </w:rPr>
        <w:t xml:space="preserve"> obrigatória a execução de provas de carga estática em obras que tiverem um número de estacas superior ao valor especiﬁcado na coluna (B) da Tabela 6, sempre no início da obra. Quando o número total de estacas for superior ao valor da coluna (B) da Tabela 6, deve ser executado um número de provas de carga igual a no mínimo 1 % da quantidade total de estacas, arredondando-se sempre para mais. Incluem-se nesse 1 % as provas de carg</w:t>
      </w:r>
      <w:r w:rsidRPr="00F33A24">
        <w:rPr>
          <w:rFonts w:cstheme="minorHAnsi"/>
        </w:rPr>
        <w:t>a executadas conforme 6.2.1.2.2 da NBR 6122/ 2010.</w:t>
      </w:r>
    </w:p>
    <w:p w:rsidR="009802CA" w:rsidRPr="00F33A24" w:rsidRDefault="009802CA" w:rsidP="00F33A24">
      <w:pPr>
        <w:autoSpaceDE w:val="0"/>
        <w:autoSpaceDN w:val="0"/>
        <w:adjustRightInd w:val="0"/>
        <w:spacing w:after="0" w:line="240" w:lineRule="auto"/>
        <w:ind w:firstLine="851"/>
        <w:jc w:val="both"/>
        <w:rPr>
          <w:rFonts w:cstheme="minorHAnsi"/>
        </w:rPr>
      </w:pPr>
      <w:r w:rsidRPr="00F33A24">
        <w:rPr>
          <w:rFonts w:cstheme="minorHAnsi"/>
        </w:rPr>
        <w:t xml:space="preserve">É necessária a execução de prova de carga, qualquer que seja o número de estacas da obra, se elas forem empregadas para tensões médias (em termos de valores admissíveis) superiores aos indicados na coluna (A) </w:t>
      </w:r>
      <w:r w:rsidR="00E66BF3" w:rsidRPr="00F33A24">
        <w:rPr>
          <w:rFonts w:cstheme="minorHAnsi"/>
        </w:rPr>
        <w:t>na Tabela 03</w:t>
      </w:r>
      <w:r w:rsidRPr="00F33A24">
        <w:rPr>
          <w:rFonts w:cstheme="minorHAnsi"/>
        </w:rPr>
        <w:t>.</w:t>
      </w:r>
    </w:p>
    <w:p w:rsidR="00283998" w:rsidRPr="00F33A24" w:rsidRDefault="009802CA" w:rsidP="00F33A24">
      <w:pPr>
        <w:autoSpaceDE w:val="0"/>
        <w:autoSpaceDN w:val="0"/>
        <w:adjustRightInd w:val="0"/>
        <w:spacing w:after="0" w:line="240" w:lineRule="auto"/>
        <w:ind w:firstLine="851"/>
        <w:jc w:val="both"/>
        <w:rPr>
          <w:rFonts w:cstheme="minorHAnsi"/>
        </w:rPr>
      </w:pPr>
      <w:r w:rsidRPr="00F33A24">
        <w:rPr>
          <w:rFonts w:cstheme="minorHAnsi"/>
        </w:rPr>
        <w:t xml:space="preserve">No caso </w:t>
      </w:r>
      <w:r w:rsidR="00CB26F8" w:rsidRPr="00F33A24">
        <w:rPr>
          <w:rFonts w:cstheme="minorHAnsi"/>
        </w:rPr>
        <w:t xml:space="preserve">desse projeto, será utilizada </w:t>
      </w:r>
      <w:r w:rsidRPr="00F33A24">
        <w:rPr>
          <w:rFonts w:cstheme="minorHAnsi"/>
        </w:rPr>
        <w:t xml:space="preserve">estaca tipo raiz, portanto, seguindo a Tabela 6, a tensão máxima </w:t>
      </w:r>
      <w:r w:rsidR="00CB26F8" w:rsidRPr="00F33A24">
        <w:rPr>
          <w:rFonts w:cstheme="minorHAnsi"/>
        </w:rPr>
        <w:t>admissível, que</w:t>
      </w:r>
      <w:r w:rsidRPr="00F33A24">
        <w:rPr>
          <w:rFonts w:cstheme="minorHAnsi"/>
        </w:rPr>
        <w:t xml:space="preserve"> não terá como obrigação prova de carga</w:t>
      </w:r>
      <w:r w:rsidR="00CB26F8" w:rsidRPr="00F33A24">
        <w:rPr>
          <w:rFonts w:cstheme="minorHAnsi"/>
        </w:rPr>
        <w:t>,</w:t>
      </w:r>
      <w:r w:rsidRPr="00F33A24">
        <w:rPr>
          <w:rFonts w:cstheme="minorHAnsi"/>
        </w:rPr>
        <w:t xml:space="preserve"> é de 15,5 Mpa, caso o </w:t>
      </w:r>
      <w:r w:rsidR="00CB26F8" w:rsidRPr="00F33A24">
        <w:rPr>
          <w:rFonts w:cstheme="minorHAnsi"/>
        </w:rPr>
        <w:t>número</w:t>
      </w:r>
      <w:r w:rsidRPr="00F33A24">
        <w:rPr>
          <w:rFonts w:cstheme="minorHAnsi"/>
        </w:rPr>
        <w:t xml:space="preserve"> de estacas seja inferior a </w:t>
      </w:r>
      <w:r w:rsidR="00CB26F8" w:rsidRPr="00F33A24">
        <w:rPr>
          <w:rFonts w:cstheme="minorHAnsi"/>
        </w:rPr>
        <w:t>75.</w:t>
      </w:r>
    </w:p>
    <w:p w:rsidR="00132794" w:rsidRPr="00F33A24" w:rsidRDefault="00132794" w:rsidP="00F33A24">
      <w:pPr>
        <w:autoSpaceDE w:val="0"/>
        <w:autoSpaceDN w:val="0"/>
        <w:adjustRightInd w:val="0"/>
        <w:spacing w:after="0" w:line="240" w:lineRule="auto"/>
        <w:ind w:firstLine="851"/>
        <w:jc w:val="both"/>
        <w:rPr>
          <w:rFonts w:cstheme="minorHAnsi"/>
        </w:rPr>
      </w:pPr>
    </w:p>
    <w:p w:rsidR="00FE46B1" w:rsidRPr="00F33A24" w:rsidRDefault="009802CA" w:rsidP="00F33A24">
      <w:pPr>
        <w:spacing w:after="0" w:line="240" w:lineRule="auto"/>
        <w:jc w:val="center"/>
        <w:rPr>
          <w:rFonts w:cstheme="minorHAnsi"/>
        </w:rPr>
      </w:pPr>
      <w:r w:rsidRPr="00F33A24">
        <w:rPr>
          <w:rFonts w:cstheme="minorHAnsi"/>
          <w:noProof/>
        </w:rPr>
        <w:lastRenderedPageBreak/>
        <w:drawing>
          <wp:inline distT="0" distB="0" distL="0" distR="0" wp14:anchorId="2FA01DF4" wp14:editId="2CA9D7AF">
            <wp:extent cx="3783162" cy="3021496"/>
            <wp:effectExtent l="0" t="0" r="8255" b="7620"/>
            <wp:docPr id="4" name="Imagem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57135" t="36132" r="8571" b="15171"/>
                    <a:stretch/>
                  </pic:blipFill>
                  <pic:spPr bwMode="auto">
                    <a:xfrm>
                      <a:off x="0" y="0"/>
                      <a:ext cx="3828745" cy="3057901"/>
                    </a:xfrm>
                    <a:prstGeom prst="rect">
                      <a:avLst/>
                    </a:prstGeom>
                    <a:ln>
                      <a:noFill/>
                    </a:ln>
                    <a:extLst>
                      <a:ext uri="{53640926-AAD7-44D8-BBD7-CCE9431645EC}">
                        <a14:shadowObscured xmlns:a14="http://schemas.microsoft.com/office/drawing/2010/main"/>
                      </a:ext>
                    </a:extLst>
                  </pic:spPr>
                </pic:pic>
              </a:graphicData>
            </a:graphic>
          </wp:inline>
        </w:drawing>
      </w:r>
    </w:p>
    <w:p w:rsidR="002F28B7" w:rsidRPr="00F33A24" w:rsidRDefault="00FE46B1" w:rsidP="00F33A24">
      <w:pPr>
        <w:tabs>
          <w:tab w:val="left" w:pos="2019"/>
        </w:tabs>
        <w:spacing w:after="0" w:line="240" w:lineRule="auto"/>
        <w:rPr>
          <w:rFonts w:cstheme="minorHAnsi"/>
        </w:rPr>
      </w:pPr>
      <w:r w:rsidRPr="00F33A24">
        <w:rPr>
          <w:rFonts w:cstheme="minorHAnsi"/>
        </w:rPr>
        <w:tab/>
        <w:t>Tabela 03: Quantidade de provas de carga</w:t>
      </w:r>
    </w:p>
    <w:p w:rsidR="00FE46B1" w:rsidRPr="00F33A24" w:rsidRDefault="00FE46B1" w:rsidP="00F33A24">
      <w:pPr>
        <w:tabs>
          <w:tab w:val="left" w:pos="2019"/>
        </w:tabs>
        <w:spacing w:after="0" w:line="240" w:lineRule="auto"/>
        <w:rPr>
          <w:rFonts w:cstheme="minorHAnsi"/>
        </w:rPr>
      </w:pPr>
    </w:p>
    <w:p w:rsidR="00DD2915" w:rsidRPr="00F33A24" w:rsidRDefault="00BB77F3"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8" w:name="_Toc67392111"/>
      <w:r w:rsidRPr="00F33A24">
        <w:rPr>
          <w:rFonts w:asciiTheme="minorHAnsi" w:hAnsiTheme="minorHAnsi" w:cstheme="minorHAnsi"/>
          <w:color w:val="auto"/>
          <w:sz w:val="22"/>
          <w:szCs w:val="22"/>
        </w:rPr>
        <w:t>ELEMENTOS DE CONCRETO</w:t>
      </w:r>
      <w:bookmarkEnd w:id="28"/>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29" w:name="_Toc67392112"/>
      <w:r w:rsidRPr="00F33A24">
        <w:rPr>
          <w:rFonts w:asciiTheme="minorHAnsi" w:hAnsiTheme="minorHAnsi" w:cstheme="minorHAnsi"/>
          <w:color w:val="auto"/>
          <w:sz w:val="22"/>
          <w:szCs w:val="22"/>
        </w:rPr>
        <w:t>FORMAS</w:t>
      </w:r>
      <w:bookmarkEnd w:id="29"/>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Formas são moldes provisórios destinados a receber concreto. Ao projetar e construir as formas, serão levadas em conta suas deformações, corrigidas através de contra flecha, permitindo que a estrutura terminada tenha a forma e localização prevista no projeto. </w:t>
      </w:r>
    </w:p>
    <w:p w:rsidR="00AC66F2" w:rsidRPr="00F33A24" w:rsidRDefault="00AC66F2" w:rsidP="00F33A24">
      <w:pPr>
        <w:spacing w:before="120" w:after="0" w:line="240" w:lineRule="auto"/>
        <w:ind w:firstLine="851"/>
        <w:jc w:val="both"/>
        <w:rPr>
          <w:rFonts w:cstheme="minorHAnsi"/>
        </w:rPr>
      </w:pPr>
      <w:r w:rsidRPr="00F33A24">
        <w:rPr>
          <w:rFonts w:cstheme="minorHAnsi"/>
        </w:rPr>
        <w:t>Deverão permitir fácil acesso para inspeção e limpeza, deixando-se, quando necessárias, aberturas provisórias.</w:t>
      </w:r>
      <w:r w:rsidR="003B7B0B" w:rsidRPr="00F33A24">
        <w:rPr>
          <w:rFonts w:cstheme="minorHAnsi"/>
        </w:rPr>
        <w:t xml:space="preserve"> </w:t>
      </w:r>
      <w:r w:rsidRPr="00F33A24">
        <w:rPr>
          <w:rFonts w:cstheme="minorHAnsi"/>
        </w:rPr>
        <w:t>As formas deverão ser construídas de modo a obter-se um concreto acabado com as dimensões detalhadas em projeto, apresentando superfícies lisas e uniformes, sem defeitos ou ressaltos.</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Devem ser dispostas e executadas, de maneira tal que possam garantir a rigidez suficiente às peças a concretar; para que quando submetidas às cargas resultantes do lançamento do concreto fresco e o efeito do adensamento sobre o empuxo do concreto não venham a sofrer deformações prejudiciais ao funcionamento e estética da obra.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As juntas de formas deverão ser vedadas com madeira ou massa para evitar perda de argamassa ou água do concreto na ocasião do lançamento. Não será permitida a utilização de gesso ou argilas. As extremidades de cada tábua ou placas se alternarão de forma ordenada na confecção das formas.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Antes do início das operações, a CONTRATADA deverá certificar-se do perfeito posicionamento das formas, verificando cuidadosamente o atendimento de seus aspectos geométricos. As formas só poderão ser utilizadas por um tempo em que o seu reaproveitamento não altere o padrão de qualidade desejado. A </w:t>
      </w:r>
      <w:r w:rsidR="00602284" w:rsidRPr="00F33A24">
        <w:rPr>
          <w:rFonts w:cstheme="minorHAnsi"/>
        </w:rPr>
        <w:t>FISCALIZAÇÃO</w:t>
      </w:r>
      <w:r w:rsidR="006601F7" w:rsidRPr="00F33A24">
        <w:rPr>
          <w:rFonts w:cstheme="minorHAnsi"/>
        </w:rPr>
        <w:t xml:space="preserve"> </w:t>
      </w:r>
      <w:r w:rsidRPr="00F33A24">
        <w:rPr>
          <w:rFonts w:cstheme="minorHAnsi"/>
        </w:rPr>
        <w:t xml:space="preserve">poderá exigir a substituição parcial ou total dessas formas, quando julgar necessário. </w:t>
      </w:r>
    </w:p>
    <w:p w:rsidR="00AC66F2" w:rsidRPr="00F33A24" w:rsidRDefault="00AC66F2" w:rsidP="00F33A24">
      <w:pPr>
        <w:spacing w:before="120" w:after="0" w:line="240" w:lineRule="auto"/>
        <w:ind w:firstLine="851"/>
        <w:jc w:val="both"/>
        <w:rPr>
          <w:rFonts w:cstheme="minorHAnsi"/>
        </w:rPr>
      </w:pPr>
      <w:r w:rsidRPr="00F33A24">
        <w:rPr>
          <w:rFonts w:cstheme="minorHAnsi"/>
        </w:rPr>
        <w:lastRenderedPageBreak/>
        <w:t xml:space="preserve">Quando ficar comprovado, antes ou durante a colocação do concreto, que as formas apresentam defeitos evidentes e que não atendam as condições estabelecidas, o lançamento do concreto não será autorizado ou será interrompido; o reinício se dará quando as deficiências forem corrigidas. Antes da concretagem as formas deverão estar limpas e umedecidas.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Sendo utilizados produtos para facilitar a desforma das peças, estes não deverão escorrer para as superfícies do concreto e nem para as superfícies verticais ou inclinadas das formas. </w:t>
      </w:r>
    </w:p>
    <w:p w:rsidR="00240790" w:rsidRPr="00F33A24" w:rsidRDefault="00AC66F2" w:rsidP="00F33A24">
      <w:pPr>
        <w:spacing w:before="120" w:after="0" w:line="240" w:lineRule="auto"/>
        <w:ind w:firstLine="851"/>
        <w:jc w:val="both"/>
        <w:rPr>
          <w:rFonts w:cstheme="minorHAnsi"/>
        </w:rPr>
      </w:pPr>
      <w:r w:rsidRPr="00F33A24">
        <w:rPr>
          <w:rFonts w:cstheme="minorHAnsi"/>
        </w:rPr>
        <w:t>Para facilitar a desforma serão preferidos os vernizes antiaderentes compostos de silicone ou preparados com óleos solúveis em água, ou gordura diluída, e será evitado o uso de óleos automotivos, graxas usuais e produtos análogos.</w:t>
      </w: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0" w:name="_Toc67392113"/>
      <w:r w:rsidRPr="00F33A24">
        <w:rPr>
          <w:rFonts w:asciiTheme="minorHAnsi" w:hAnsiTheme="minorHAnsi" w:cstheme="minorHAnsi"/>
          <w:color w:val="auto"/>
          <w:sz w:val="22"/>
          <w:szCs w:val="22"/>
        </w:rPr>
        <w:t>AÇO CA-50 A E CA-60</w:t>
      </w:r>
      <w:bookmarkEnd w:id="30"/>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As barras de aço utilizadas para as armaduras das peças de concreto armado, bem como sua montagem, deverão atender às prescrições das Normas Brasileiras que regem a matéria, a saber: NBR 6118 e NBR 7480.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De um modo geral, as barras de aço deverão apresentar suficiente homogeneidade quanto às suas características geométricas e não apresentar defeitos tais como bolhas, fissuras, esfoliações e corrosão. Para efeito de aceitação de cada lote de aço a CONTRATADA providenciará a realização dos correspondentes ensaios de dobramento e tração, através de laboratório idôneo e aceito pela Fiscalização, de conformidade com as Normas NBR 6152 e NBR 6153. Os lotes serão aceitos ou rejeitados em função dos resultados dos ensaios comparados às exigências da Norma NBR 7480. </w:t>
      </w:r>
    </w:p>
    <w:p w:rsidR="00676BF8" w:rsidRPr="00F33A24" w:rsidRDefault="00676BF8" w:rsidP="00F33A24">
      <w:pPr>
        <w:spacing w:after="0" w:line="240" w:lineRule="auto"/>
        <w:ind w:firstLine="851"/>
        <w:jc w:val="both"/>
        <w:rPr>
          <w:rFonts w:cstheme="minorHAnsi"/>
        </w:rPr>
      </w:pPr>
      <w:r w:rsidRPr="00F33A24">
        <w:rPr>
          <w:rFonts w:cstheme="minorHAnsi"/>
        </w:rPr>
        <w:t>Caso existam resultados de ensaios inferiores aos especificados, utilizando-se dos menores valores encontrados nos ensaios, será calculada uma média aritmética com apenas um oitavo do número de resultados de ensaios, que será considerado como sendo a resistência de ruptura de todo lote.</w:t>
      </w:r>
    </w:p>
    <w:p w:rsidR="00AC66F2" w:rsidRPr="00F33A24" w:rsidRDefault="00AC66F2" w:rsidP="00F33A24">
      <w:pPr>
        <w:spacing w:after="0" w:line="240" w:lineRule="auto"/>
        <w:ind w:firstLine="851"/>
        <w:jc w:val="both"/>
        <w:rPr>
          <w:rFonts w:cstheme="minorHAnsi"/>
        </w:rPr>
      </w:pPr>
      <w:r w:rsidRPr="00F33A24">
        <w:rPr>
          <w:rFonts w:cstheme="minorHAnsi"/>
        </w:rPr>
        <w:t xml:space="preserve">As barras de aço deverão ser depositadas em áreas adequadas, sobre travessas de madeira, de modo a evitar contato com o solo, óleos ou graxas. Deverão ser agrupados por categorias, por tipo e por lote. O critério de estocagem deverá permitir a utilização em função da ordem cronológica de entrada. </w:t>
      </w:r>
    </w:p>
    <w:p w:rsidR="00AC66F2" w:rsidRPr="00F33A24" w:rsidRDefault="00AC66F2" w:rsidP="00F33A24">
      <w:pPr>
        <w:spacing w:after="0" w:line="240" w:lineRule="auto"/>
        <w:ind w:firstLine="851"/>
        <w:jc w:val="both"/>
        <w:rPr>
          <w:rFonts w:cstheme="minorHAnsi"/>
        </w:rPr>
      </w:pPr>
      <w:r w:rsidRPr="00F33A24">
        <w:rPr>
          <w:rFonts w:cstheme="minorHAnsi"/>
        </w:rPr>
        <w:t xml:space="preserve">As barras de aço deverão ser convenientemente limpas de qualquer substância prejudicial à aderência, retirando as camadas eventualmente agredidas por oxidação. A limpeza da armação deverá ser feita fora das respectivas formas. Quando realizada em armaduras já montadas em formas, será executada de modo a garantir que os materiais provenientes da limpeza não permaneçam retidos nas formas. O corte das barras será realizado sempre a frio, vedada a utilização de maçarico. </w:t>
      </w:r>
    </w:p>
    <w:p w:rsidR="00AC66F2" w:rsidRPr="00F33A24" w:rsidRDefault="00AC66F2" w:rsidP="00F33A24">
      <w:pPr>
        <w:spacing w:after="0" w:line="240" w:lineRule="auto"/>
        <w:ind w:firstLine="851"/>
        <w:jc w:val="both"/>
        <w:rPr>
          <w:rFonts w:cstheme="minorHAnsi"/>
        </w:rPr>
      </w:pPr>
      <w:r w:rsidRPr="00F33A24">
        <w:rPr>
          <w:rFonts w:cstheme="minorHAnsi"/>
        </w:rPr>
        <w:t>Antes e durante o lançamento do concreto, as plataformas de serviço deverão estar dispostas de modo a não acarretar deslocamento das armaduras. As barras de espera deverão ser protegidas contra a oxidação, através de pintura com nata de cimento e ao ser retomada a concretagem, serão limpas de modo a permitir uma boa aderência</w:t>
      </w:r>
    </w:p>
    <w:p w:rsidR="00AC66F2" w:rsidRPr="00F33A24" w:rsidRDefault="00AC66F2" w:rsidP="00F33A24">
      <w:pPr>
        <w:spacing w:after="0" w:line="240" w:lineRule="auto"/>
        <w:ind w:firstLine="851"/>
        <w:jc w:val="both"/>
        <w:rPr>
          <w:rFonts w:cstheme="minorHAnsi"/>
        </w:rPr>
      </w:pPr>
      <w:r w:rsidRPr="00F33A24">
        <w:rPr>
          <w:rFonts w:cstheme="minorHAnsi"/>
        </w:rPr>
        <w:t xml:space="preserve">Este documento fixa as condições exigíveis para o recebimento, corte e dobragem do aço nas dimensões projetadas, colocação e fixação das barras nas formas, distribuições de espaçadores, emendas das barras por solda ou luva de acordo com o projeto, conservação, manutenção e limpeza da armação, e ensaios de tração e dobramento. </w:t>
      </w:r>
    </w:p>
    <w:p w:rsidR="00AC66F2" w:rsidRPr="00F33A24" w:rsidRDefault="00AC66F2" w:rsidP="00F33A24">
      <w:pPr>
        <w:spacing w:after="0" w:line="240" w:lineRule="auto"/>
        <w:ind w:firstLine="851"/>
        <w:jc w:val="both"/>
        <w:rPr>
          <w:rFonts w:cstheme="minorHAnsi"/>
        </w:rPr>
      </w:pPr>
      <w:r w:rsidRPr="00F33A24">
        <w:rPr>
          <w:rFonts w:cstheme="minorHAnsi"/>
        </w:rPr>
        <w:t>O tipo de aço a empregar será o especificado em projeto para cada caso</w:t>
      </w:r>
      <w:r w:rsidR="00661D59" w:rsidRPr="00F33A24">
        <w:rPr>
          <w:rFonts w:cstheme="minorHAnsi"/>
        </w:rPr>
        <w:t>,</w:t>
      </w:r>
      <w:r w:rsidRPr="00F33A24">
        <w:rPr>
          <w:rFonts w:cstheme="minorHAnsi"/>
        </w:rPr>
        <w:t xml:space="preserve"> devendo, no entanto</w:t>
      </w:r>
      <w:r w:rsidR="00661D59" w:rsidRPr="00F33A24">
        <w:rPr>
          <w:rFonts w:cstheme="minorHAnsi"/>
        </w:rPr>
        <w:t>,</w:t>
      </w:r>
      <w:r w:rsidRPr="00F33A24">
        <w:rPr>
          <w:rFonts w:cstheme="minorHAnsi"/>
        </w:rPr>
        <w:t xml:space="preserve"> atender as prescrições da ABNT e seus anexos, além da NBR </w:t>
      </w:r>
      <w:r w:rsidR="00F8513E" w:rsidRPr="00F33A24">
        <w:rPr>
          <w:rFonts w:cstheme="minorHAnsi"/>
        </w:rPr>
        <w:t>6118.</w:t>
      </w:r>
    </w:p>
    <w:p w:rsidR="00AC66F2" w:rsidRPr="00F33A24" w:rsidRDefault="00AC66F2" w:rsidP="00F33A24">
      <w:pPr>
        <w:spacing w:after="0" w:line="240" w:lineRule="auto"/>
        <w:ind w:firstLine="567"/>
        <w:jc w:val="both"/>
        <w:rPr>
          <w:rFonts w:cstheme="minorHAnsi"/>
        </w:rPr>
      </w:pPr>
      <w:r w:rsidRPr="00F33A24">
        <w:rPr>
          <w:rFonts w:cstheme="minorHAnsi"/>
        </w:rPr>
        <w:lastRenderedPageBreak/>
        <w:t>As barras de aço deverão ser estocadas de maneira a não entrarem em contato com o solo, ficarem protegidas contra a corrosão e limpas de quaisquer substâncias prejudiciais a aderência.</w:t>
      </w:r>
    </w:p>
    <w:p w:rsidR="00AC66F2" w:rsidRPr="00F33A24" w:rsidRDefault="00AC66F2" w:rsidP="00F33A24">
      <w:pPr>
        <w:spacing w:after="0" w:line="240" w:lineRule="auto"/>
        <w:ind w:firstLine="851"/>
        <w:jc w:val="both"/>
        <w:rPr>
          <w:rFonts w:cstheme="minorHAnsi"/>
        </w:rPr>
      </w:pPr>
      <w:r w:rsidRPr="00F33A24">
        <w:rPr>
          <w:rFonts w:cstheme="minorHAnsi"/>
        </w:rPr>
        <w:t>As barras de aço deverão ser cortadas, dobradas, emendadas e montadas conforme especificado nos subitens a seguir:</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Todas as plantas de armação deverão ser verificadas antes do </w:t>
      </w:r>
      <w:r w:rsidR="00F8513E" w:rsidRPr="00F33A24">
        <w:rPr>
          <w:rFonts w:cstheme="minorHAnsi"/>
        </w:rPr>
        <w:t>início</w:t>
      </w:r>
      <w:r w:rsidRPr="00F33A24">
        <w:rPr>
          <w:rFonts w:cstheme="minorHAnsi"/>
        </w:rPr>
        <w:t xml:space="preserve"> do corte e dobramento.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O corte e o dobramento deverão ser feitos a frio, de acordo com os detalhes de projeto e obedecer às prescrições da ABNT.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As barras deverão ser dobradas mecanicamente ou manualmente, com a utilização de pinos, ou por quaisquer outros processos que permitam obter os raios de curvatura desejados sem concentrações de tensões localizadas.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As emendas por transpasse deverão ser executadas de acordo com as prescrições da NBR 6118.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Para as emendas com solda prescreve-se ainda, que a mesma poderá ser executada por pressão (caldeamento) ou com eletrodo.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As máquinas soldadoras deverão ter características elétricas e mecânicas apropriadas à qualidade do aço e a bitola da barra a ser de regulagem automática.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Nas emendas por pressão, as extremidades das barras deverão ser planas e normais aos seus eixos, e nas emendas com eletrodo, as extremidades serão chanfradas, devendo-se limpar perfeitamente as superfícies.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Os cordões de solda não poderão ter comprimento inferior a cinco vezes o menor diâmetro das barras emendadas; se o comprimento total necessário do cordão for maior que cinco diâmetros, deverá ele ser dividido em trechos de cinco diâmetros, com afastamento dos trechos também de cinco diâmetros.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As armaduras deverão ser posicionadas nos locais de destinação, devidamente ancoradas entre si, de modo que, durante o lançamento do concreto, mantenham-se na sua posição, afastadas das formas e do fundo das cavas; usando-se para isso, arame, espaçadores de concreto ou argamassa, tarugos de aço, ou ainda por vergalhões especiais (aranhas); nunca, porém, será admitido o emprego de calços de aço cujo cobrimento, depois de lançado o concreto, tenha espessura menor que o previsto em projeto.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As barras julgadas em condições deverão ser escovadas para retirar as escarnas de oxidação destacadas, que eventualmente existam e antes do lançamento do concreto, deverão estar limpas de quaisquer substancias prejudiciais à aderência. </w:t>
      </w:r>
    </w:p>
    <w:p w:rsidR="00AC66F2" w:rsidRPr="00F33A24" w:rsidRDefault="00AC66F2" w:rsidP="00F33A24">
      <w:pPr>
        <w:pStyle w:val="PargrafodaLista"/>
        <w:numPr>
          <w:ilvl w:val="1"/>
          <w:numId w:val="6"/>
        </w:numPr>
        <w:spacing w:after="0" w:line="240" w:lineRule="auto"/>
        <w:ind w:left="709" w:hanging="567"/>
        <w:jc w:val="both"/>
        <w:rPr>
          <w:rFonts w:cstheme="minorHAnsi"/>
        </w:rPr>
      </w:pPr>
      <w:r w:rsidRPr="00F33A24">
        <w:rPr>
          <w:rFonts w:cstheme="minorHAnsi"/>
        </w:rPr>
        <w:t xml:space="preserve">O cobrimento deve estar de acordo com as especificações da </w:t>
      </w:r>
      <w:r w:rsidR="00F8513E" w:rsidRPr="00F33A24">
        <w:rPr>
          <w:rFonts w:cstheme="minorHAnsi"/>
        </w:rPr>
        <w:t>NBR6118</w:t>
      </w:r>
    </w:p>
    <w:p w:rsidR="00AC66F2" w:rsidRPr="00F33A24" w:rsidRDefault="00AC66F2" w:rsidP="00F33A24">
      <w:pPr>
        <w:spacing w:after="0" w:line="240" w:lineRule="auto"/>
        <w:ind w:left="567" w:firstLine="284"/>
        <w:jc w:val="both"/>
        <w:rPr>
          <w:rFonts w:cstheme="minorHAnsi"/>
        </w:rPr>
      </w:pPr>
    </w:p>
    <w:p w:rsidR="00046DC4"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1" w:name="_Toc67392114"/>
      <w:r w:rsidRPr="00F33A24">
        <w:rPr>
          <w:rFonts w:asciiTheme="minorHAnsi" w:hAnsiTheme="minorHAnsi" w:cstheme="minorHAnsi"/>
          <w:color w:val="auto"/>
          <w:sz w:val="22"/>
          <w:szCs w:val="22"/>
        </w:rPr>
        <w:t>CONCRETO</w:t>
      </w:r>
      <w:bookmarkEnd w:id="31"/>
    </w:p>
    <w:p w:rsidR="00046DC4" w:rsidRPr="00F33A24" w:rsidRDefault="00046DC4" w:rsidP="00F33A24">
      <w:pPr>
        <w:spacing w:before="120" w:after="0" w:line="240" w:lineRule="auto"/>
        <w:ind w:firstLine="851"/>
        <w:jc w:val="both"/>
        <w:rPr>
          <w:rFonts w:cstheme="minorHAnsi"/>
        </w:rPr>
      </w:pPr>
      <w:r w:rsidRPr="00F33A24">
        <w:rPr>
          <w:rFonts w:cstheme="minorHAnsi"/>
        </w:rPr>
        <w:t xml:space="preserve">Será exigido o emprego de material de qualidade uniforme, correta utilização dos agregados graúdos e miúdos, de conformidade com as dimensões das peças a serem concretadas. A fixação do fator água-cimento deverá considerar a resistência, a trabalhabilidade e a durabilidade do concreto, bem como as dimensões e acabamento das peças. </w:t>
      </w:r>
    </w:p>
    <w:p w:rsidR="00AC66F2" w:rsidRPr="00F33A24" w:rsidRDefault="00AC66F2" w:rsidP="00F33A24">
      <w:pPr>
        <w:spacing w:after="0" w:line="240" w:lineRule="auto"/>
        <w:ind w:firstLine="851"/>
        <w:jc w:val="both"/>
        <w:rPr>
          <w:rFonts w:cstheme="minorHAnsi"/>
        </w:rPr>
      </w:pPr>
      <w:r w:rsidRPr="00F33A24">
        <w:rPr>
          <w:rFonts w:cstheme="minorHAnsi"/>
        </w:rPr>
        <w:t xml:space="preserve">Deverá ser utilizado impermeabilizante na mistura do concreto, do tipo SIKA ou equivalente. A quantidade de água usada no concreto será regulada para se ajustar às variações de umidade nos agregados, no momento de sua utilização na execução dos serviços. A utilização de aditivos aceleradores de pega, plastificantes e incorporadores de ar poderá ser proposta pela Contratada e </w:t>
      </w:r>
      <w:r w:rsidRPr="00F33A24">
        <w:rPr>
          <w:rFonts w:cstheme="minorHAnsi"/>
        </w:rPr>
        <w:lastRenderedPageBreak/>
        <w:t>submetida à aprovação da Fiscalização, em consonância com o projeto estrutural. Será vedado o uso de aditivos que contenham cloreto de cálcio.</w:t>
      </w:r>
    </w:p>
    <w:p w:rsidR="00AC66F2" w:rsidRPr="00F33A24" w:rsidRDefault="004E3071" w:rsidP="00F33A24">
      <w:pPr>
        <w:spacing w:after="0" w:line="240" w:lineRule="auto"/>
        <w:ind w:firstLine="851"/>
        <w:jc w:val="both"/>
        <w:rPr>
          <w:rFonts w:cstheme="minorHAnsi"/>
        </w:rPr>
      </w:pPr>
      <w:r w:rsidRPr="00F33A24">
        <w:rPr>
          <w:rFonts w:cstheme="minorHAnsi"/>
        </w:rPr>
        <w:t xml:space="preserve">Para as fundações será usado concreto de fck=35 Mpa, para as formas pilares e laje, o concreto utilizado é de fck=30 Mpa. Concreto de </w:t>
      </w:r>
      <w:r w:rsidR="003B7B0B" w:rsidRPr="00F33A24">
        <w:rPr>
          <w:rFonts w:cstheme="minorHAnsi"/>
        </w:rPr>
        <w:t>fck=2</w:t>
      </w:r>
      <w:r w:rsidR="000C7A1F" w:rsidRPr="00F33A24">
        <w:rPr>
          <w:rFonts w:cstheme="minorHAnsi"/>
        </w:rPr>
        <w:t>5MPa na estrutura na casa de bombas</w:t>
      </w:r>
      <w:r w:rsidR="00AC66F2" w:rsidRPr="00F33A24">
        <w:rPr>
          <w:rFonts w:cstheme="minorHAnsi"/>
        </w:rPr>
        <w:t xml:space="preserve">. Registrando-se resistência abaixo do valor previsto, o autor do projeto estrutural deverá ser convocado para, juntamente com a Fiscalização, determinar os procedimentos executivos necessários para garantir a estabilidade da estrutura.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concreto </w:t>
      </w:r>
      <w:r w:rsidR="002C4A85" w:rsidRPr="00F33A24">
        <w:rPr>
          <w:rFonts w:cstheme="minorHAnsi"/>
        </w:rPr>
        <w:t xml:space="preserve">deve ser usinado </w:t>
      </w:r>
      <w:r w:rsidR="0091665B" w:rsidRPr="00F33A24">
        <w:rPr>
          <w:rFonts w:cstheme="minorHAnsi"/>
        </w:rPr>
        <w:t>e</w:t>
      </w:r>
      <w:r w:rsidRPr="00F33A24">
        <w:rPr>
          <w:rFonts w:cstheme="minorHAnsi"/>
        </w:rPr>
        <w:t xml:space="preserve"> misturado com equipamento adequado e convenientemente dimensionado em função das quantidades e prazos estabelecidos para a execução dos serviços e obras. O amassamento mecânico deverá ser realizado sem interrupção, e deverá durar o tempo necessário para permitir a homogeneização da mistura de todos os elementos, inclusive eventuais aditivos.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concreto somente será lançado depois que todo o trabalho de formas, instalação de peças embutidas e preparação das superfícies seja inteiramente concluído e aprovado pela Fiscalização. Todas as superfícies e peças embutidas que tenham sido incrustadas com argamassa proveniente de concretagem deverão ser limpas antes que o concreto adjacente ou de envolvimento seja lançado. O concreto deverá ser depositado nas formas, tanto quanto possível e praticável, diretamente em sua posição final, e não deverá fluir de maneira a provocar sua segregação. </w:t>
      </w:r>
    </w:p>
    <w:p w:rsidR="00AC66F2" w:rsidRPr="00F33A24" w:rsidRDefault="00AC66F2" w:rsidP="00F33A24">
      <w:pPr>
        <w:spacing w:after="0" w:line="240" w:lineRule="auto"/>
        <w:ind w:firstLine="851"/>
        <w:jc w:val="both"/>
        <w:rPr>
          <w:rFonts w:cstheme="minorHAnsi"/>
        </w:rPr>
      </w:pPr>
      <w:r w:rsidRPr="00F33A24">
        <w:rPr>
          <w:rFonts w:cstheme="minorHAnsi"/>
        </w:rPr>
        <w:t xml:space="preserve">A queda vertical livre além de 2,0 metros não será permitida. O lançamento será contínuo e conduzido de forma a não haver interrupções superiores ao tempo de pega do concreto. Uma vez iniciada a concretagem de um lance, a operação deverá ser contínua e somente terminada nas juntas de concretagem preestabelecidas. A operação de lançamento também deverá ser realizada de modo a minimizar o efeito de retração inicial do concreto. Cada camada de concreto deverá ser consolidada até o máximo praticável em termos de densidade. Deverão ser evitados vazios ou ninhos, de tal forma que o concreto seja perfeitamente confinado junto às formas e peças embutidas. </w:t>
      </w:r>
    </w:p>
    <w:p w:rsidR="00AC66F2" w:rsidRPr="00F33A24" w:rsidRDefault="00AC66F2" w:rsidP="00F33A24">
      <w:pPr>
        <w:spacing w:after="0" w:line="240" w:lineRule="auto"/>
        <w:ind w:firstLine="851"/>
        <w:jc w:val="both"/>
        <w:rPr>
          <w:rFonts w:cstheme="minorHAnsi"/>
        </w:rPr>
      </w:pPr>
      <w:r w:rsidRPr="00F33A24">
        <w:rPr>
          <w:rFonts w:cstheme="minorHAnsi"/>
        </w:rPr>
        <w:t xml:space="preserve">Será cuidadosamente executada a cura de todas as superfícies expostas com o objetivo de impedir a perda de água destinada à hidratação do cimento. Durante o período de endurecimento do concreto, as superfícies deverão ser protegidas contra chuvas, secagem, mudanças bruscas de temperatura, choques e vibrações que possam produzir fissuras ou prejudicar a aderência com a armadura.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A cura adequada será fator relevante para a redução da permeabilidade e dos efeitos da retração do concreto, fatores essenciais para a garantia da durabilidade da estrutura.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A CONTRATADA é a única responsável pela qualidade do concreto, pela correta execução da obra e pelo cumprimento das condições estabelecidas nos desenhos e demais documentos do projeto. </w:t>
      </w:r>
    </w:p>
    <w:p w:rsidR="00AC66F2" w:rsidRPr="00F33A24" w:rsidRDefault="00AC66F2" w:rsidP="00F33A24">
      <w:pPr>
        <w:spacing w:after="0" w:line="240" w:lineRule="auto"/>
        <w:ind w:firstLine="851"/>
        <w:jc w:val="both"/>
        <w:rPr>
          <w:rFonts w:cstheme="minorHAnsi"/>
        </w:rPr>
      </w:pPr>
      <w:r w:rsidRPr="00F33A24">
        <w:rPr>
          <w:rFonts w:cstheme="minorHAnsi"/>
        </w:rPr>
        <w:t xml:space="preserve">Todo o equipamento da obra a ser empregado durante as etapas da execução das estruturas e os instrumentos necessários para os ensaios e controle da qualidade dos materiais e estruturas, será devidamente verificado e testado pela CONTRATADA na presença da fiscalização; com a suficiente antecipação sobre a data de </w:t>
      </w:r>
      <w:r w:rsidR="00F8513E" w:rsidRPr="00F33A24">
        <w:rPr>
          <w:rFonts w:cstheme="minorHAnsi"/>
        </w:rPr>
        <w:t>início</w:t>
      </w:r>
      <w:r w:rsidRPr="00F33A24">
        <w:rPr>
          <w:rFonts w:cstheme="minorHAnsi"/>
        </w:rPr>
        <w:t xml:space="preserve"> das operações da obra e também posterior e periodicamente, com a finalidade de assegurar seu eficiente e correto funcionamento. O equipamento e instrumental não controlado previamente, não poderão ser utilizados na execução da obra. </w:t>
      </w:r>
    </w:p>
    <w:p w:rsidR="00AC66F2" w:rsidRPr="00F33A24" w:rsidRDefault="00AC66F2" w:rsidP="00F33A24">
      <w:pPr>
        <w:spacing w:after="0" w:line="240" w:lineRule="auto"/>
        <w:ind w:firstLine="851"/>
        <w:jc w:val="both"/>
        <w:rPr>
          <w:rFonts w:cstheme="minorHAnsi"/>
        </w:rPr>
      </w:pPr>
      <w:r w:rsidRPr="00F33A24">
        <w:rPr>
          <w:rFonts w:cstheme="minorHAnsi"/>
        </w:rPr>
        <w:t>Considerou-se nesta especificação, como concreto de cimento Portland, os serviços a seguir relacionados:</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t xml:space="preserve">Preparo do traço para aprovação; </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t xml:space="preserve">Preparo da mistura de areia, brita, cimento, água e aditivos (se houver), de acordo com o traço aprovado; </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lastRenderedPageBreak/>
        <w:t xml:space="preserve">Transporte e lançamento do concreto nas formas; </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t xml:space="preserve">Adensamento e acabamento do concreto; </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t xml:space="preserve">Cura do concreto durante o período regulamentar; </w:t>
      </w:r>
    </w:p>
    <w:p w:rsidR="00AC66F2" w:rsidRPr="00F33A24" w:rsidRDefault="00AC66F2" w:rsidP="00F33A24">
      <w:pPr>
        <w:pStyle w:val="PargrafodaLista"/>
        <w:numPr>
          <w:ilvl w:val="0"/>
          <w:numId w:val="5"/>
        </w:numPr>
        <w:spacing w:after="0" w:line="240" w:lineRule="auto"/>
        <w:ind w:left="0" w:firstLine="142"/>
        <w:jc w:val="both"/>
        <w:rPr>
          <w:rFonts w:cstheme="minorHAnsi"/>
        </w:rPr>
      </w:pPr>
      <w:r w:rsidRPr="00F33A24">
        <w:rPr>
          <w:rFonts w:cstheme="minorHAnsi"/>
        </w:rPr>
        <w:t xml:space="preserve">Controle do concreto. </w:t>
      </w:r>
    </w:p>
    <w:p w:rsidR="007D4BB8" w:rsidRPr="00F33A24" w:rsidRDefault="007D4BB8" w:rsidP="00F33A24">
      <w:pPr>
        <w:tabs>
          <w:tab w:val="left" w:pos="1134"/>
        </w:tabs>
        <w:spacing w:after="0" w:line="240" w:lineRule="auto"/>
        <w:jc w:val="both"/>
        <w:rPr>
          <w:rFonts w:cstheme="minorHAnsi"/>
          <w:b/>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2" w:name="_Toc67392115"/>
      <w:r w:rsidRPr="00F33A24">
        <w:rPr>
          <w:rFonts w:asciiTheme="minorHAnsi" w:hAnsiTheme="minorHAnsi" w:cstheme="minorHAnsi"/>
          <w:color w:val="auto"/>
          <w:sz w:val="22"/>
          <w:szCs w:val="22"/>
        </w:rPr>
        <w:t>CIMENTO</w:t>
      </w:r>
      <w:bookmarkEnd w:id="32"/>
    </w:p>
    <w:p w:rsidR="00AC66F2" w:rsidRPr="00F33A24" w:rsidRDefault="00AC66F2" w:rsidP="00F33A24">
      <w:pPr>
        <w:pStyle w:val="PargrafodaLista"/>
        <w:tabs>
          <w:tab w:val="left" w:pos="1134"/>
        </w:tabs>
        <w:spacing w:after="0" w:line="240" w:lineRule="auto"/>
        <w:ind w:left="1571"/>
        <w:jc w:val="both"/>
        <w:rPr>
          <w:rFonts w:cstheme="minorHAnsi"/>
          <w:b/>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O cimento Portland a utilizar na obra deverá ser como exigência mínima, um cimento de marca oficialmente aprovada e deve satisfazer as Especificações Brasileiras. É responsabilidade da CONTRATADA o fornecimento de um cimento Portland que permita obter um concreto com as características exigidas pelas estruturas, assegurando sua durabilidade e o cumprimento destas Especificações. </w:t>
      </w:r>
    </w:p>
    <w:p w:rsidR="00AC66F2" w:rsidRPr="00F33A24" w:rsidRDefault="00AC66F2" w:rsidP="00F33A24">
      <w:pPr>
        <w:spacing w:after="0" w:line="240" w:lineRule="auto"/>
        <w:ind w:firstLine="851"/>
        <w:jc w:val="both"/>
        <w:rPr>
          <w:rFonts w:cstheme="minorHAnsi"/>
        </w:rPr>
      </w:pPr>
      <w:r w:rsidRPr="00F33A24">
        <w:rPr>
          <w:rFonts w:cstheme="minorHAnsi"/>
        </w:rPr>
        <w:t xml:space="preserve">No mesmo elemento estrutural, não será permitido o emprego de cimentos de marcas diferentes. </w:t>
      </w:r>
    </w:p>
    <w:p w:rsidR="00AC66F2" w:rsidRPr="00F33A24" w:rsidRDefault="00AC66F2" w:rsidP="00F33A24">
      <w:pPr>
        <w:spacing w:after="0" w:line="240" w:lineRule="auto"/>
        <w:ind w:firstLine="851"/>
        <w:jc w:val="both"/>
        <w:rPr>
          <w:rFonts w:cstheme="minorHAnsi"/>
        </w:rPr>
      </w:pPr>
      <w:r w:rsidRPr="00F33A24">
        <w:rPr>
          <w:rFonts w:cstheme="minorHAnsi"/>
        </w:rPr>
        <w:t>Será, porém, responsabilidade da CONTRATADA manter a qualidade e uniformidade dos materiais aprovados.</w:t>
      </w:r>
    </w:p>
    <w:p w:rsidR="00AC66F2" w:rsidRPr="00F33A24" w:rsidRDefault="00AC66F2" w:rsidP="00F33A24">
      <w:pPr>
        <w:spacing w:after="0" w:line="240" w:lineRule="auto"/>
        <w:ind w:firstLine="851"/>
        <w:jc w:val="both"/>
        <w:rPr>
          <w:rFonts w:cstheme="minorHAnsi"/>
        </w:rPr>
      </w:pPr>
      <w:r w:rsidRPr="00F33A24">
        <w:rPr>
          <w:rFonts w:cstheme="minorHAnsi"/>
        </w:rPr>
        <w:t xml:space="preserve">Todo o cimento deverá ser entregue no local da obra, em sua embalagem original e deverá ser armazenado em local seco e abrigado, por tempo e forma de empilhamento que não comprometam a sua qualidade. </w:t>
      </w:r>
    </w:p>
    <w:p w:rsidR="00AC66F2" w:rsidRPr="00F33A24" w:rsidRDefault="00AC66F2" w:rsidP="00F33A24">
      <w:pPr>
        <w:spacing w:after="0" w:line="240" w:lineRule="auto"/>
        <w:ind w:firstLine="851"/>
        <w:jc w:val="both"/>
        <w:rPr>
          <w:rFonts w:cstheme="minorHAnsi"/>
        </w:rPr>
      </w:pPr>
      <w:r w:rsidRPr="00F33A24">
        <w:rPr>
          <w:rFonts w:cstheme="minorHAnsi"/>
        </w:rPr>
        <w:t>Caberá a Fiscalização aprovar o cimento a ser empregado, podendo exigir a apresentação de certificado de qualidade, quando julgar necessário.</w:t>
      </w:r>
    </w:p>
    <w:p w:rsidR="001F3429" w:rsidRPr="00F33A24" w:rsidRDefault="001F3429" w:rsidP="00F33A24">
      <w:pPr>
        <w:pStyle w:val="PargrafodaLista"/>
        <w:spacing w:after="0" w:line="240" w:lineRule="auto"/>
        <w:ind w:left="142"/>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3" w:name="_Toc67392116"/>
      <w:r w:rsidRPr="00F33A24">
        <w:rPr>
          <w:rFonts w:asciiTheme="minorHAnsi" w:hAnsiTheme="minorHAnsi" w:cstheme="minorHAnsi"/>
          <w:color w:val="auto"/>
          <w:sz w:val="22"/>
          <w:szCs w:val="22"/>
        </w:rPr>
        <w:t>AGREGADOS</w:t>
      </w:r>
      <w:bookmarkEnd w:id="33"/>
    </w:p>
    <w:p w:rsidR="00240790" w:rsidRPr="00F33A24" w:rsidRDefault="00240790" w:rsidP="00F33A24">
      <w:pPr>
        <w:spacing w:after="0" w:line="240" w:lineRule="auto"/>
        <w:ind w:firstLine="851"/>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Os agregados serão constituídos de materiais granulosos e inertes, substâncias minerais naturais ou artificiais, britados ou não, duráveis e resistentes, com dimensões máximas características e formas adequadas ao concreto a produzir. </w:t>
      </w:r>
    </w:p>
    <w:p w:rsidR="00AC66F2" w:rsidRPr="00F33A24" w:rsidRDefault="00AC66F2" w:rsidP="00F33A24">
      <w:pPr>
        <w:spacing w:after="0" w:line="240" w:lineRule="auto"/>
        <w:ind w:firstLine="851"/>
        <w:jc w:val="both"/>
        <w:rPr>
          <w:rFonts w:cstheme="minorHAnsi"/>
        </w:rPr>
      </w:pPr>
      <w:r w:rsidRPr="00F33A24">
        <w:rPr>
          <w:rFonts w:cstheme="minorHAnsi"/>
        </w:rPr>
        <w:t>Deverão ser armazenados separadamente, isolados do terreno natural, em assoalho de madeira ou camada de concreto de forma a permitir o escoamento d'água. Não conter substâncias nocivas, que prejudiquem a pega e/ou o endurecimento do concreto, ou minerais deletérios que provoquem expansões em contato com a umidade e com de</w:t>
      </w:r>
      <w:r w:rsidR="00DD2915" w:rsidRPr="00F33A24">
        <w:rPr>
          <w:rFonts w:cstheme="minorHAnsi"/>
        </w:rPr>
        <w:t xml:space="preserve">terminados elementos químicos. </w:t>
      </w:r>
    </w:p>
    <w:p w:rsidR="00C90602" w:rsidRPr="00F33A24" w:rsidRDefault="00C90602" w:rsidP="00F33A24">
      <w:pPr>
        <w:spacing w:after="0" w:line="240" w:lineRule="auto"/>
        <w:ind w:firstLine="567"/>
        <w:jc w:val="both"/>
        <w:rPr>
          <w:rFonts w:cstheme="minorHAnsi"/>
        </w:rPr>
      </w:pPr>
    </w:p>
    <w:p w:rsidR="00C90602" w:rsidRPr="00F33A24" w:rsidRDefault="00AC66F2" w:rsidP="00F33A24">
      <w:pPr>
        <w:spacing w:line="240" w:lineRule="auto"/>
        <w:ind w:firstLine="851"/>
        <w:jc w:val="both"/>
        <w:rPr>
          <w:rFonts w:cstheme="minorHAnsi"/>
        </w:rPr>
      </w:pPr>
      <w:r w:rsidRPr="00F33A24">
        <w:rPr>
          <w:rFonts w:cstheme="minorHAnsi"/>
        </w:rPr>
        <w:t xml:space="preserve">Agregado Miúdo </w:t>
      </w:r>
    </w:p>
    <w:p w:rsidR="00AC66F2" w:rsidRPr="00F33A24" w:rsidRDefault="00AC66F2" w:rsidP="00F33A24">
      <w:pPr>
        <w:spacing w:line="240" w:lineRule="auto"/>
        <w:ind w:firstLine="851"/>
        <w:jc w:val="both"/>
        <w:rPr>
          <w:rFonts w:cstheme="minorHAnsi"/>
        </w:rPr>
      </w:pPr>
      <w:r w:rsidRPr="00F33A24">
        <w:rPr>
          <w:rFonts w:cstheme="minorHAnsi"/>
        </w:rPr>
        <w:t xml:space="preserve">O agregado miúdo será constituído por areia natural, de partículas redondas, ou por uma mistura adequada de areia natural e areia obtida por britagem. </w:t>
      </w:r>
    </w:p>
    <w:p w:rsidR="00AC66F2" w:rsidRPr="00F33A24" w:rsidRDefault="00AC66F2" w:rsidP="00F33A24">
      <w:pPr>
        <w:spacing w:after="0" w:line="240" w:lineRule="auto"/>
        <w:ind w:firstLine="851"/>
        <w:jc w:val="both"/>
        <w:rPr>
          <w:rFonts w:cstheme="minorHAnsi"/>
        </w:rPr>
      </w:pPr>
      <w:r w:rsidRPr="00F33A24">
        <w:rPr>
          <w:rFonts w:cstheme="minorHAnsi"/>
        </w:rPr>
        <w:t xml:space="preserve">A areia de partículas angulosas se obterá pela britagem de pedregulho (cantos arredondados) ou de rochas sãs e duráveis, que atendam aos requisitos de qualidade especificados para os agregados graúdos. </w:t>
      </w:r>
    </w:p>
    <w:p w:rsidR="00AC66F2" w:rsidRPr="00F33A24" w:rsidRDefault="00AC66F2" w:rsidP="00F33A24">
      <w:pPr>
        <w:spacing w:after="0" w:line="240" w:lineRule="auto"/>
        <w:ind w:firstLine="851"/>
        <w:jc w:val="both"/>
        <w:rPr>
          <w:rFonts w:cstheme="minorHAnsi"/>
        </w:rPr>
      </w:pPr>
      <w:r w:rsidRPr="00F33A24">
        <w:rPr>
          <w:rFonts w:cstheme="minorHAnsi"/>
        </w:rPr>
        <w:t xml:space="preserve">Não se permitirá o emprego de areias de britagem como único agregado miúdo.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agregado miúdo será constituído por partículas limpas, duras, estáveis e livres de películas superficiais, raízes e restos vegetais, gesso, pirita e escória, e outras substâncias nocivas que possam prejudicar o concreto e as armaduras. </w:t>
      </w:r>
    </w:p>
    <w:p w:rsidR="00AC66F2" w:rsidRPr="00F33A24" w:rsidRDefault="00AC66F2" w:rsidP="00F33A24">
      <w:pPr>
        <w:spacing w:after="0" w:line="240" w:lineRule="auto"/>
        <w:ind w:firstLine="851"/>
        <w:jc w:val="both"/>
        <w:rPr>
          <w:rFonts w:cstheme="minorHAnsi"/>
        </w:rPr>
      </w:pPr>
      <w:r w:rsidRPr="00F33A24">
        <w:rPr>
          <w:rFonts w:cstheme="minorHAnsi"/>
        </w:rPr>
        <w:lastRenderedPageBreak/>
        <w:t xml:space="preserve">Em nenhum caso se empregara agregado miúdo que tenha estado em contrato com águas contendo sais solúveis ou que tenham restos de cloretos ou sulfatos, sem antes ter determinado o conteúdo dos citados sais. </w:t>
      </w:r>
    </w:p>
    <w:p w:rsidR="00AC66F2" w:rsidRPr="00F33A24" w:rsidRDefault="00AC66F2" w:rsidP="00F33A24">
      <w:pPr>
        <w:spacing w:after="0" w:line="240" w:lineRule="auto"/>
        <w:ind w:firstLine="851"/>
        <w:jc w:val="both"/>
        <w:rPr>
          <w:rFonts w:cstheme="minorHAnsi"/>
        </w:rPr>
      </w:pPr>
      <w:r w:rsidRPr="00F33A24">
        <w:rPr>
          <w:rFonts w:cstheme="minorHAnsi"/>
        </w:rPr>
        <w:t xml:space="preserve">A quantidade de sais solúveis agregada ao concreto pelo agregado miúdo não incrementará o conteúdo de cloretos e sulfatos da água de mistura além do estabelecido na </w:t>
      </w:r>
      <w:r w:rsidR="00D4276F" w:rsidRPr="00F33A24">
        <w:rPr>
          <w:rFonts w:cstheme="minorHAnsi"/>
        </w:rPr>
        <w:t>NBR 15900.</w:t>
      </w:r>
    </w:p>
    <w:p w:rsidR="00AC66F2" w:rsidRPr="00F33A24" w:rsidRDefault="00AC66F2" w:rsidP="00F33A24">
      <w:pPr>
        <w:spacing w:after="0" w:line="240" w:lineRule="auto"/>
        <w:ind w:firstLine="851"/>
        <w:jc w:val="both"/>
        <w:rPr>
          <w:rFonts w:cstheme="minorHAnsi"/>
        </w:rPr>
      </w:pPr>
      <w:r w:rsidRPr="00F33A24">
        <w:rPr>
          <w:rFonts w:cstheme="minorHAnsi"/>
        </w:rPr>
        <w:t xml:space="preserve">Quando da medição para sua utilização na betoneira, o teor de umidade da areia será suficientemente uniforme e menor que 8,0% (oito por cento) em peso, da areia seca em estufa. </w:t>
      </w:r>
    </w:p>
    <w:p w:rsidR="00AC66F2" w:rsidRPr="00F33A24" w:rsidRDefault="00AC66F2" w:rsidP="00F33A24">
      <w:pPr>
        <w:spacing w:after="0" w:line="240" w:lineRule="auto"/>
        <w:ind w:firstLine="851"/>
        <w:jc w:val="both"/>
        <w:rPr>
          <w:rFonts w:cstheme="minorHAnsi"/>
        </w:rPr>
      </w:pPr>
      <w:r w:rsidRPr="00F33A24">
        <w:rPr>
          <w:rFonts w:cstheme="minorHAnsi"/>
        </w:rPr>
        <w:t xml:space="preserve">Enquanto não se fizer menção especial, subentende-se que os agregados são de peso normal. </w:t>
      </w:r>
    </w:p>
    <w:p w:rsidR="00AC66F2" w:rsidRPr="00F33A24" w:rsidRDefault="00AC66F2" w:rsidP="00F33A24">
      <w:pPr>
        <w:spacing w:after="0" w:line="240" w:lineRule="auto"/>
        <w:ind w:firstLine="851"/>
        <w:jc w:val="both"/>
        <w:rPr>
          <w:rFonts w:cstheme="minorHAnsi"/>
        </w:rPr>
      </w:pPr>
      <w:r w:rsidRPr="00F33A24">
        <w:rPr>
          <w:rFonts w:cstheme="minorHAnsi"/>
        </w:rPr>
        <w:t>O agregado miúdo deverá satisfazer às especificações da ABNT.</w:t>
      </w:r>
    </w:p>
    <w:p w:rsidR="00AC66F2" w:rsidRPr="00F33A24" w:rsidRDefault="00AC66F2" w:rsidP="00F33A24">
      <w:pPr>
        <w:spacing w:after="0" w:line="240" w:lineRule="auto"/>
        <w:ind w:firstLine="851"/>
        <w:jc w:val="both"/>
        <w:rPr>
          <w:rFonts w:cstheme="minorHAnsi"/>
        </w:rPr>
      </w:pPr>
      <w:r w:rsidRPr="00F33A24">
        <w:rPr>
          <w:rFonts w:cstheme="minorHAnsi"/>
        </w:rPr>
        <w:t xml:space="preserve">O agregado miúdo normalmente constituído por areia natural quartzos, de dimensão máxima característica igual ou inferior a 4.8mm, deverá ser bem graduado. </w:t>
      </w:r>
    </w:p>
    <w:p w:rsidR="00AC66F2" w:rsidRPr="00F33A24" w:rsidRDefault="00AC66F2" w:rsidP="00F33A24">
      <w:pPr>
        <w:spacing w:after="0" w:line="240" w:lineRule="auto"/>
        <w:ind w:firstLine="851"/>
        <w:jc w:val="both"/>
        <w:rPr>
          <w:rFonts w:cstheme="minorHAnsi"/>
        </w:rPr>
      </w:pPr>
      <w:r w:rsidRPr="00F33A24">
        <w:rPr>
          <w:rFonts w:cstheme="minorHAnsi"/>
        </w:rPr>
        <w:t xml:space="preserve">São recomendadas as areias grossas que não apresentem substancias nocivas, como torrões de argila, materiais orgânicos, etc. </w:t>
      </w:r>
    </w:p>
    <w:p w:rsidR="00AC66F2" w:rsidRPr="00F33A24" w:rsidRDefault="00AC66F2" w:rsidP="00F33A24">
      <w:pPr>
        <w:spacing w:after="0" w:line="240" w:lineRule="auto"/>
        <w:ind w:firstLine="851"/>
        <w:jc w:val="both"/>
        <w:rPr>
          <w:rFonts w:cstheme="minorHAnsi"/>
        </w:rPr>
      </w:pPr>
      <w:r w:rsidRPr="00F33A24">
        <w:rPr>
          <w:rFonts w:cstheme="minorHAnsi"/>
        </w:rPr>
        <w:t>Deverão ser executados, para cada partida de 50 m³ de agregado miúdo ou fração chegado à obra, ensaio de granulometria, presença de substâncias nocivas e impurezas orgânicas.</w:t>
      </w:r>
    </w:p>
    <w:p w:rsidR="00C90602" w:rsidRPr="00F33A24" w:rsidRDefault="00C90602" w:rsidP="00F33A24">
      <w:pPr>
        <w:spacing w:after="0" w:line="240" w:lineRule="auto"/>
        <w:ind w:firstLine="567"/>
        <w:jc w:val="both"/>
        <w:rPr>
          <w:rFonts w:cstheme="minorHAnsi"/>
        </w:rPr>
      </w:pPr>
    </w:p>
    <w:p w:rsidR="00AC66F2" w:rsidRPr="00F33A24" w:rsidRDefault="00AC66F2" w:rsidP="00F33A24">
      <w:pPr>
        <w:spacing w:line="240" w:lineRule="auto"/>
        <w:ind w:firstLine="851"/>
        <w:jc w:val="both"/>
        <w:rPr>
          <w:rFonts w:cstheme="minorHAnsi"/>
        </w:rPr>
      </w:pPr>
      <w:r w:rsidRPr="00F33A24">
        <w:rPr>
          <w:rFonts w:cstheme="minorHAnsi"/>
        </w:rPr>
        <w:t xml:space="preserve">Agregado Graúdo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agregado graúdo será constituído por pedregulho, pedregulho britado, rocha britada ou por uma mistura destes materiais conforme os requisitos destas especificações. </w:t>
      </w:r>
    </w:p>
    <w:p w:rsidR="00AC66F2" w:rsidRPr="00F33A24" w:rsidRDefault="00AC66F2" w:rsidP="00F33A24">
      <w:pPr>
        <w:spacing w:after="0" w:line="240" w:lineRule="auto"/>
        <w:ind w:firstLine="851"/>
        <w:jc w:val="both"/>
        <w:rPr>
          <w:rFonts w:cstheme="minorHAnsi"/>
        </w:rPr>
      </w:pPr>
      <w:r w:rsidRPr="00F33A24">
        <w:rPr>
          <w:rFonts w:cstheme="minorHAnsi"/>
        </w:rPr>
        <w:t xml:space="preserve">As partículas que o constituem serão duras limpas, resistentes, estáveis, livres de películas superficiais, de raízes e restos vegetais, gesso, anídrica, pirita e escorias. Além disso, não devem conter outras substâncias que possam prejudicar o concreto e as armaduras, nem conter quantidades excessivas de partículas que tenham a forma de lamelas ou de agulhas. </w:t>
      </w:r>
    </w:p>
    <w:p w:rsidR="00AC66F2" w:rsidRPr="00F33A24" w:rsidRDefault="00AC66F2" w:rsidP="00F33A24">
      <w:pPr>
        <w:spacing w:after="0" w:line="240" w:lineRule="auto"/>
        <w:ind w:firstLine="851"/>
        <w:jc w:val="both"/>
        <w:rPr>
          <w:rFonts w:cstheme="minorHAnsi"/>
        </w:rPr>
      </w:pPr>
      <w:r w:rsidRPr="00F33A24">
        <w:rPr>
          <w:rFonts w:cstheme="minorHAnsi"/>
        </w:rPr>
        <w:t xml:space="preserve">Em nenhum caso serão utilizados agregados graúdos extraídos de praias marítimas, que tenham estado em contato com águas contendo solução de sais ou que tenham restos de cloretos e sulfatos, sem antes ter determinado o conteúdo de tais sais nos agregados. A quantidade de sais solúveis incorporados ao concreto pelo agregado graúdo não deverá aumentar o teor de cloretos e sulfatos além do estabelecido na especificação "Água para argamassa e concreto de cimento “portland". Esta disposição deverá ser especialmente observada no caso das estruturas de concreto armado e protendido e em todos os casos onde peças ou elementos de alumínio ou galvanizados sejam embutidos no concreto. </w:t>
      </w:r>
    </w:p>
    <w:p w:rsidR="00AC66F2" w:rsidRPr="00F33A24" w:rsidRDefault="00AC66F2" w:rsidP="00F33A24">
      <w:pPr>
        <w:spacing w:after="0" w:line="240" w:lineRule="auto"/>
        <w:ind w:firstLine="851"/>
        <w:jc w:val="both"/>
        <w:rPr>
          <w:rFonts w:cstheme="minorHAnsi"/>
        </w:rPr>
      </w:pPr>
      <w:r w:rsidRPr="00F33A24">
        <w:rPr>
          <w:rFonts w:cstheme="minorHAnsi"/>
        </w:rPr>
        <w:t xml:space="preserve">No momento da medição para sua colocação na central de concreto ou betoneira, a umidade superficial do agregado graúdo deverá ser suficientemente uniforme para que na utilização de concretos de consistências distintas não haja variações acima de 2,5 cm por esta razão, avaliadas em ensaio de abatimento.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agregado graúdo deverá apresentar dimensão máxima característica com diâmetro superior a 4,8 mm e inferior a 75 mm e deverá satisfazer às Especificações da ABNT. </w:t>
      </w:r>
    </w:p>
    <w:p w:rsidR="00AC66F2" w:rsidRPr="00F33A24" w:rsidRDefault="00AC66F2" w:rsidP="00F33A24">
      <w:pPr>
        <w:spacing w:after="0" w:line="240" w:lineRule="auto"/>
        <w:ind w:firstLine="851"/>
        <w:jc w:val="both"/>
        <w:rPr>
          <w:rFonts w:cstheme="minorHAnsi"/>
        </w:rPr>
      </w:pPr>
      <w:r w:rsidRPr="00F33A24">
        <w:rPr>
          <w:rFonts w:cstheme="minorHAnsi"/>
        </w:rPr>
        <w:t xml:space="preserve">O agregado graúdo será constituído pelas partículas de diversas graduações nas proporções indicadas nos traços do concreto e armazenado separadamente, em função destas graduações. </w:t>
      </w:r>
    </w:p>
    <w:p w:rsidR="00AC66F2" w:rsidRPr="00F33A24" w:rsidRDefault="00AC66F2" w:rsidP="00F33A24">
      <w:pPr>
        <w:spacing w:after="0" w:line="240" w:lineRule="auto"/>
        <w:ind w:firstLine="851"/>
        <w:jc w:val="both"/>
        <w:rPr>
          <w:rFonts w:cstheme="minorHAnsi"/>
        </w:rPr>
      </w:pPr>
      <w:r w:rsidRPr="00F33A24">
        <w:rPr>
          <w:rFonts w:cstheme="minorHAnsi"/>
        </w:rPr>
        <w:t>Deverão ser executados para cada 50 m³ de agregado graúdo ou fração chegada à obra ensaios de granulometria, resistência ao esmagamento e índice de forma.</w:t>
      </w:r>
    </w:p>
    <w:p w:rsidR="00AC66F2" w:rsidRPr="00F33A24" w:rsidRDefault="00AC66F2" w:rsidP="00F33A24">
      <w:pPr>
        <w:pStyle w:val="PargrafodaLista"/>
        <w:spacing w:after="0" w:line="240" w:lineRule="auto"/>
        <w:ind w:left="142"/>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4" w:name="_Toc67392117"/>
      <w:r w:rsidRPr="00F33A24">
        <w:rPr>
          <w:rFonts w:asciiTheme="minorHAnsi" w:hAnsiTheme="minorHAnsi" w:cstheme="minorHAnsi"/>
          <w:color w:val="auto"/>
          <w:sz w:val="22"/>
          <w:szCs w:val="22"/>
        </w:rPr>
        <w:lastRenderedPageBreak/>
        <w:t>ÁGUA</w:t>
      </w:r>
      <w:bookmarkEnd w:id="34"/>
    </w:p>
    <w:p w:rsidR="00AC66F2" w:rsidRPr="00F33A24" w:rsidRDefault="00AC66F2" w:rsidP="00F33A24">
      <w:pPr>
        <w:spacing w:after="0" w:line="240" w:lineRule="auto"/>
        <w:ind w:firstLine="851"/>
        <w:jc w:val="both"/>
        <w:rPr>
          <w:rFonts w:cstheme="minorHAnsi"/>
        </w:rPr>
      </w:pPr>
      <w:r w:rsidRPr="00F33A24">
        <w:rPr>
          <w:rFonts w:cstheme="minorHAnsi"/>
        </w:rPr>
        <w:t xml:space="preserve">A água empregada na mistura e cura do concreto deverá ser isenta de teores prejudiciais de óleos, ácidos, álcalis, cloretos, sulfatos, açúcares, substâncias sólidas em suspensão, matéria orgânica ou outras impurezas. </w:t>
      </w:r>
    </w:p>
    <w:p w:rsidR="00AC66F2" w:rsidRPr="00F33A24" w:rsidRDefault="00AC66F2" w:rsidP="00F33A24">
      <w:pPr>
        <w:spacing w:after="0" w:line="240" w:lineRule="auto"/>
        <w:ind w:firstLine="851"/>
        <w:jc w:val="both"/>
        <w:rPr>
          <w:rFonts w:cstheme="minorHAnsi"/>
        </w:rPr>
      </w:pPr>
      <w:r w:rsidRPr="00F33A24">
        <w:rPr>
          <w:rFonts w:cstheme="minorHAnsi"/>
        </w:rPr>
        <w:t xml:space="preserve">Na </w:t>
      </w:r>
      <w:r w:rsidR="00D4276F" w:rsidRPr="00F33A24">
        <w:rPr>
          <w:rFonts w:cstheme="minorHAnsi"/>
        </w:rPr>
        <w:t>análise</w:t>
      </w:r>
      <w:r w:rsidRPr="00F33A24">
        <w:rPr>
          <w:rFonts w:cstheme="minorHAnsi"/>
        </w:rPr>
        <w:t xml:space="preserve"> química, deverão ser respeitados os limites máximos aceitáveis de substâncias nocivas, como também os limites máximos para expansão devida à reação álcali-agregado estabelecidos na NBR 7211 / 2005. </w:t>
      </w:r>
    </w:p>
    <w:p w:rsidR="00AC66F2" w:rsidRPr="00F33A24" w:rsidRDefault="00AC66F2" w:rsidP="00F33A24">
      <w:pPr>
        <w:spacing w:after="0" w:line="240" w:lineRule="auto"/>
        <w:ind w:firstLine="851"/>
        <w:jc w:val="both"/>
        <w:rPr>
          <w:rFonts w:cstheme="minorHAnsi"/>
        </w:rPr>
      </w:pPr>
      <w:r w:rsidRPr="00F33A24">
        <w:rPr>
          <w:rFonts w:cstheme="minorHAnsi"/>
        </w:rPr>
        <w:t>Qualquer indicação de expansão, sensível variação no tempo de pega ou uma redução de mais de 10% na resistência a compressão, em qualquer idade, serão suficientes para a rejeição da água em exame.</w:t>
      </w:r>
    </w:p>
    <w:p w:rsidR="00175DF3" w:rsidRPr="00F33A24" w:rsidRDefault="00175DF3" w:rsidP="00F33A24">
      <w:pPr>
        <w:spacing w:after="0" w:line="240" w:lineRule="auto"/>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5" w:name="_Toc67392118"/>
      <w:r w:rsidRPr="00F33A24">
        <w:rPr>
          <w:rFonts w:asciiTheme="minorHAnsi" w:hAnsiTheme="minorHAnsi" w:cstheme="minorHAnsi"/>
          <w:color w:val="auto"/>
          <w:sz w:val="22"/>
          <w:szCs w:val="22"/>
        </w:rPr>
        <w:t>ADITIVOS</w:t>
      </w:r>
      <w:bookmarkEnd w:id="35"/>
    </w:p>
    <w:p w:rsidR="00240790" w:rsidRPr="00F33A24" w:rsidRDefault="00240790" w:rsidP="00F33A24">
      <w:pPr>
        <w:spacing w:after="0" w:line="240" w:lineRule="auto"/>
        <w:ind w:firstLine="567"/>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Somente deverão ser usados aditivos nos estudos de dosagem de concreto empregados na obra. </w:t>
      </w:r>
    </w:p>
    <w:p w:rsidR="00AC66F2" w:rsidRPr="00F33A24" w:rsidRDefault="00AC66F2" w:rsidP="00F33A24">
      <w:pPr>
        <w:spacing w:after="0" w:line="240" w:lineRule="auto"/>
        <w:ind w:firstLine="851"/>
        <w:jc w:val="both"/>
        <w:rPr>
          <w:rFonts w:cstheme="minorHAnsi"/>
        </w:rPr>
      </w:pPr>
      <w:r w:rsidRPr="00F33A24">
        <w:rPr>
          <w:rFonts w:cstheme="minorHAnsi"/>
        </w:rPr>
        <w:t xml:space="preserve">A utilização de aditivos deve ser baseada no conhecimento de sua composição e propriedades, nos efeitos produzidos no concreto e nas armaduras, sua dosagem típica e prazo de validade e condições de armazenamento. </w:t>
      </w:r>
    </w:p>
    <w:p w:rsidR="00AC66F2" w:rsidRPr="00F33A24" w:rsidRDefault="00AC66F2" w:rsidP="00F33A24">
      <w:pPr>
        <w:spacing w:after="0" w:line="240" w:lineRule="auto"/>
        <w:ind w:firstLine="851"/>
        <w:jc w:val="both"/>
        <w:rPr>
          <w:rFonts w:cstheme="minorHAnsi"/>
        </w:rPr>
      </w:pPr>
      <w:r w:rsidRPr="00F33A24">
        <w:rPr>
          <w:rFonts w:cstheme="minorHAnsi"/>
        </w:rPr>
        <w:t xml:space="preserve">Os aditivos a serem utilizados no preparo de concreto deverão se apresentar no estado líquido e cumprir os requisitos estabelecidos nas normas e nestas especificações. </w:t>
      </w:r>
    </w:p>
    <w:p w:rsidR="00AC66F2" w:rsidRPr="00F33A24" w:rsidRDefault="00AC66F2" w:rsidP="00F33A24">
      <w:pPr>
        <w:spacing w:after="0" w:line="240" w:lineRule="auto"/>
        <w:ind w:firstLine="851"/>
        <w:jc w:val="both"/>
        <w:rPr>
          <w:rFonts w:cstheme="minorHAnsi"/>
        </w:rPr>
      </w:pPr>
      <w:r w:rsidRPr="00F33A24">
        <w:rPr>
          <w:rFonts w:cstheme="minorHAnsi"/>
        </w:rPr>
        <w:t xml:space="preserve">Cada aditivo deverá manter a uniformidade de suas propriedades ao longo de toda a obra.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concreto poderá conter um fluidificante (redutor da dosagem de água na mistura) de tipo adequado, de pega normal, acelerador de resistência ou retardador do início de pega. O tipo e a dose </w:t>
      </w:r>
      <w:r w:rsidR="00CF5CD7" w:rsidRPr="00F33A24">
        <w:rPr>
          <w:rFonts w:cstheme="minorHAnsi"/>
        </w:rPr>
        <w:t>serão</w:t>
      </w:r>
      <w:r w:rsidR="006A3675" w:rsidRPr="00F33A24">
        <w:rPr>
          <w:rFonts w:cstheme="minorHAnsi"/>
        </w:rPr>
        <w:t xml:space="preserve"> </w:t>
      </w:r>
      <w:r w:rsidR="00CF5CD7" w:rsidRPr="00F33A24">
        <w:rPr>
          <w:rFonts w:cstheme="minorHAnsi"/>
        </w:rPr>
        <w:t>propostos</w:t>
      </w:r>
      <w:r w:rsidRPr="00F33A24">
        <w:rPr>
          <w:rFonts w:cstheme="minorHAnsi"/>
        </w:rPr>
        <w:t xml:space="preserve"> pela CONTRATADA, considerando as condições ambientais. </w:t>
      </w:r>
    </w:p>
    <w:p w:rsidR="00AC66F2" w:rsidRPr="00F33A24" w:rsidRDefault="00AC66F2" w:rsidP="00F33A24">
      <w:pPr>
        <w:spacing w:after="0" w:line="240" w:lineRule="auto"/>
        <w:ind w:firstLine="851"/>
        <w:jc w:val="both"/>
        <w:rPr>
          <w:rFonts w:cstheme="minorHAnsi"/>
        </w:rPr>
      </w:pPr>
      <w:r w:rsidRPr="00F33A24">
        <w:rPr>
          <w:rFonts w:cstheme="minorHAnsi"/>
        </w:rPr>
        <w:t>A resistência do concreto, contendo aditivos, a idade de 48 horas e a idades maiores, não será menor que a do mesmo concreto sem aditivos.</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cura do concreto, poderá ser utilizado aditivo químico na forma de composto líquido, nas cores branca, cinza claro e translúcidos, segundo as condições estabelecidas pela ABNT de acordo com as características das estruturas. </w:t>
      </w:r>
    </w:p>
    <w:p w:rsidR="00DD2915" w:rsidRPr="00F33A24" w:rsidRDefault="00AC66F2" w:rsidP="00F33A24">
      <w:pPr>
        <w:spacing w:after="0" w:line="240" w:lineRule="auto"/>
        <w:ind w:firstLine="851"/>
        <w:jc w:val="both"/>
        <w:rPr>
          <w:rFonts w:cstheme="minorHAnsi"/>
        </w:rPr>
      </w:pPr>
      <w:r w:rsidRPr="00F33A24">
        <w:rPr>
          <w:rFonts w:cstheme="minorHAnsi"/>
        </w:rPr>
        <w:t>O composto líquido será entregue pronto para sua utilização. Em nenhum caso será diluído nem alterado na obra antes da sua utilização.</w:t>
      </w:r>
    </w:p>
    <w:p w:rsidR="00175DF3" w:rsidRPr="00F33A24" w:rsidRDefault="00175DF3" w:rsidP="00F33A24">
      <w:pPr>
        <w:spacing w:after="0" w:line="240" w:lineRule="auto"/>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6" w:name="_Toc67392119"/>
      <w:r w:rsidRPr="00F33A24">
        <w:rPr>
          <w:rFonts w:asciiTheme="minorHAnsi" w:hAnsiTheme="minorHAnsi" w:cstheme="minorHAnsi"/>
          <w:color w:val="auto"/>
          <w:sz w:val="22"/>
          <w:szCs w:val="22"/>
        </w:rPr>
        <w:t>CARACTERÍSTICAS DOS CONCRETOS</w:t>
      </w:r>
      <w:bookmarkEnd w:id="36"/>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O concreto a ser utilizado na execução de todas as estruturas e elementos que as constituem terá as características, condições e qualidade que correspondam as que se estabelecem nos desenhos, nestas Especificações Técnicas e demais documentos de projetos.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Deverá ter a propriedade de poder ser colocado em formas sem segregação ou com segregação mínima possível e, uma vez endurecida, possuir todas as características que estabelecem estas Especificações e que exige o funcionamento das estruturas nas condições de serviço. </w:t>
      </w:r>
    </w:p>
    <w:p w:rsidR="00AC66F2" w:rsidRPr="00F33A24" w:rsidRDefault="00AC66F2" w:rsidP="00F33A24">
      <w:pPr>
        <w:spacing w:before="120" w:after="0" w:line="240" w:lineRule="auto"/>
        <w:ind w:firstLine="851"/>
        <w:jc w:val="both"/>
        <w:rPr>
          <w:rFonts w:cstheme="minorHAnsi"/>
        </w:rPr>
      </w:pPr>
      <w:r w:rsidRPr="00F33A24">
        <w:rPr>
          <w:rFonts w:cstheme="minorHAnsi"/>
        </w:rPr>
        <w:t xml:space="preserve">O concreto conterá quantidade de cimento suficiente e necessária para obter misturas compactas, capazes de assegurar a resistência e durabilidade das estruturas expostas as condições de </w:t>
      </w:r>
      <w:r w:rsidRPr="00F33A24">
        <w:rPr>
          <w:rFonts w:cstheme="minorHAnsi"/>
        </w:rPr>
        <w:lastRenderedPageBreak/>
        <w:t xml:space="preserve">serviço e também a proteção das armaduras contra os efeitos da oxidação ou corrosão do meio ambiente. </w:t>
      </w:r>
    </w:p>
    <w:p w:rsidR="005D3D3E" w:rsidRPr="00F33A24" w:rsidRDefault="00AC66F2" w:rsidP="00F33A24">
      <w:pPr>
        <w:spacing w:before="120" w:after="0" w:line="240" w:lineRule="auto"/>
        <w:ind w:firstLine="851"/>
        <w:jc w:val="both"/>
        <w:rPr>
          <w:rFonts w:cstheme="minorHAnsi"/>
        </w:rPr>
      </w:pPr>
      <w:r w:rsidRPr="00F33A24">
        <w:rPr>
          <w:rFonts w:cstheme="minorHAnsi"/>
        </w:rPr>
        <w:t xml:space="preserve">O concreto deverá conter a menor quantidade possível de água que permita sua colocação e compactação, um perfeito ajuste as formas e a obtenção </w:t>
      </w:r>
      <w:r w:rsidR="00240790" w:rsidRPr="00F33A24">
        <w:rPr>
          <w:rFonts w:cstheme="minorHAnsi"/>
        </w:rPr>
        <w:t>de estruturas bem compactadas e acabadas</w:t>
      </w:r>
      <w:r w:rsidRPr="00F33A24">
        <w:rPr>
          <w:rFonts w:cstheme="minorHAnsi"/>
        </w:rPr>
        <w:t>.</w:t>
      </w:r>
    </w:p>
    <w:p w:rsidR="001F3429" w:rsidRPr="00F33A24" w:rsidRDefault="001F3429" w:rsidP="00F33A24">
      <w:pPr>
        <w:spacing w:before="120" w:after="0" w:line="240" w:lineRule="auto"/>
        <w:ind w:firstLine="567"/>
        <w:jc w:val="both"/>
        <w:rPr>
          <w:rFonts w:cstheme="minorHAnsi"/>
        </w:rPr>
      </w:pPr>
    </w:p>
    <w:p w:rsidR="00AC66F2" w:rsidRPr="00F33A24" w:rsidRDefault="00F8513E"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7" w:name="_Toc67392120"/>
      <w:r w:rsidRPr="00F33A24">
        <w:rPr>
          <w:rFonts w:asciiTheme="minorHAnsi" w:hAnsiTheme="minorHAnsi" w:cstheme="minorHAnsi"/>
          <w:color w:val="auto"/>
          <w:sz w:val="22"/>
          <w:szCs w:val="22"/>
        </w:rPr>
        <w:t>RESISTÊNCIAS MECÂ</w:t>
      </w:r>
      <w:r w:rsidR="00AC66F2" w:rsidRPr="00F33A24">
        <w:rPr>
          <w:rFonts w:asciiTheme="minorHAnsi" w:hAnsiTheme="minorHAnsi" w:cstheme="minorHAnsi"/>
          <w:color w:val="auto"/>
          <w:sz w:val="22"/>
          <w:szCs w:val="22"/>
        </w:rPr>
        <w:t>NICAS</w:t>
      </w:r>
      <w:bookmarkEnd w:id="37"/>
    </w:p>
    <w:p w:rsidR="00240790" w:rsidRPr="00F33A24" w:rsidRDefault="00240790" w:rsidP="00F33A24">
      <w:pPr>
        <w:spacing w:after="0" w:line="240" w:lineRule="auto"/>
        <w:ind w:firstLine="567"/>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A qualidade do concreto será definida pelo valor de sua resistência característica de ruptura a compressão, correspondente a idade em que este deva suportar as tensões de projeto. Salvo indicação explícita em contrário, contida nos desenhos e outros documentos do projeto, tal idade será de 28 dias. Quando for autorizado o emprego de cimento de alta resistência inicial, a resistência será calculada com base nos ensaios feitos com a idade de sete (7) dias. </w:t>
      </w:r>
    </w:p>
    <w:p w:rsidR="00AC66F2" w:rsidRPr="00F33A24" w:rsidRDefault="00AC66F2" w:rsidP="00F33A24">
      <w:pPr>
        <w:spacing w:after="0" w:line="240" w:lineRule="auto"/>
        <w:ind w:firstLine="851"/>
        <w:jc w:val="both"/>
        <w:rPr>
          <w:rFonts w:cstheme="minorHAnsi"/>
        </w:rPr>
      </w:pPr>
      <w:r w:rsidRPr="00F33A24">
        <w:rPr>
          <w:rFonts w:cstheme="minorHAnsi"/>
        </w:rPr>
        <w:t>O cálculo da resistência característica do concreto se fará com base nos ensaios com corpos de prova cilíndricos de 15 cm de diâmetro e 30 cm de altura, moldados e curados de acordo com as normas.</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medir a qualidade do concreto utilizado na obra, a cura dos corpos de prova será feita nas condições normalizadas e de umidade e temperatura.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Define-se como resistência característica do concreto de um determinado tipo ensaiado a mesma idade, aquela que é superada por 95% dos resultados dos ensaios em uma distribuição estatística normal. </w:t>
      </w:r>
    </w:p>
    <w:p w:rsidR="00AC66F2" w:rsidRPr="00F33A24" w:rsidRDefault="00AC66F2" w:rsidP="00F33A24">
      <w:pPr>
        <w:spacing w:after="0" w:line="240" w:lineRule="auto"/>
        <w:ind w:firstLine="851"/>
        <w:jc w:val="both"/>
        <w:rPr>
          <w:rFonts w:cstheme="minorHAnsi"/>
        </w:rPr>
      </w:pPr>
      <w:r w:rsidRPr="00F33A24">
        <w:rPr>
          <w:rFonts w:cstheme="minorHAnsi"/>
        </w:rPr>
        <w:t xml:space="preserve">Entende-se por resultado de um ensaio a </w:t>
      </w:r>
      <w:r w:rsidR="00D4276F" w:rsidRPr="00F33A24">
        <w:rPr>
          <w:rFonts w:cstheme="minorHAnsi"/>
        </w:rPr>
        <w:t>média</w:t>
      </w:r>
      <w:r w:rsidRPr="00F33A24">
        <w:rPr>
          <w:rFonts w:cstheme="minorHAnsi"/>
        </w:rPr>
        <w:t xml:space="preserve"> das resistências dos corpos de prova moldados com a mesma amostra de concreto e ensaiadas com a mesma idade. </w:t>
      </w:r>
    </w:p>
    <w:p w:rsidR="00AC66F2" w:rsidRPr="00F33A24" w:rsidRDefault="00AC66F2" w:rsidP="00F33A24">
      <w:pPr>
        <w:spacing w:after="0" w:line="240" w:lineRule="auto"/>
        <w:ind w:firstLine="851"/>
        <w:jc w:val="both"/>
        <w:rPr>
          <w:rFonts w:cstheme="minorHAnsi"/>
        </w:rPr>
      </w:pPr>
      <w:r w:rsidRPr="00F33A24">
        <w:rPr>
          <w:rFonts w:cstheme="minorHAnsi"/>
        </w:rPr>
        <w:t>Na obra será controlada de forma sistemática a qualidade e uniformidade de cada tipo de concreto mediante ensaios a compressão realizados sobre corpos de prova que foram curados em condições normalizadas de temperatura e umidade e ensaiados na idade especificada.</w:t>
      </w:r>
    </w:p>
    <w:p w:rsidR="001F3429" w:rsidRPr="00F33A24" w:rsidRDefault="001F3429" w:rsidP="00F33A24">
      <w:pPr>
        <w:pStyle w:val="PargrafodaLista"/>
        <w:spacing w:after="0" w:line="240" w:lineRule="auto"/>
        <w:ind w:left="142"/>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8" w:name="_Toc67392121"/>
      <w:r w:rsidRPr="00F33A24">
        <w:rPr>
          <w:rFonts w:asciiTheme="minorHAnsi" w:hAnsiTheme="minorHAnsi" w:cstheme="minorHAnsi"/>
          <w:color w:val="auto"/>
          <w:sz w:val="22"/>
          <w:szCs w:val="22"/>
        </w:rPr>
        <w:t>COMPOSIÇÃO DO CONCRETO</w:t>
      </w:r>
      <w:bookmarkEnd w:id="38"/>
    </w:p>
    <w:p w:rsidR="00240790" w:rsidRPr="00F33A24" w:rsidRDefault="00240790" w:rsidP="00F33A24">
      <w:pPr>
        <w:spacing w:after="0" w:line="240" w:lineRule="auto"/>
        <w:ind w:firstLine="567"/>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As proporções dos materiais componentes de cada tipo de concreto serão </w:t>
      </w:r>
      <w:r w:rsidR="00502ACD" w:rsidRPr="00F33A24">
        <w:rPr>
          <w:rFonts w:cstheme="minorHAnsi"/>
        </w:rPr>
        <w:t>determinadas</w:t>
      </w:r>
      <w:r w:rsidRPr="00F33A24">
        <w:rPr>
          <w:rFonts w:cstheme="minorHAnsi"/>
        </w:rPr>
        <w:t xml:space="preserve"> de forma experimental, tendo em conta o conjunto de exigências estabelecidas que determinem suas características e condições de qualidade. A composição do concreto será necessária para que: </w:t>
      </w:r>
    </w:p>
    <w:p w:rsidR="00AC66F2" w:rsidRPr="00F33A24" w:rsidRDefault="00AC66F2" w:rsidP="00F33A24">
      <w:pPr>
        <w:spacing w:after="0" w:line="240" w:lineRule="auto"/>
        <w:ind w:firstLine="851"/>
        <w:jc w:val="both"/>
        <w:rPr>
          <w:rFonts w:cstheme="minorHAnsi"/>
        </w:rPr>
      </w:pPr>
      <w:r w:rsidRPr="00F33A24">
        <w:rPr>
          <w:rFonts w:cstheme="minorHAnsi"/>
        </w:rPr>
        <w:t xml:space="preserve">Tenha a consistência e trabalhabilidade adequadas para uma conveniente colocação nas formas e entre as armaduras, nas condições de execução da estrutura, sem que se produza a segregação dos materiais, nem que se acumule uma excessiva quantidade de água sobre as superfícies horizontais; </w:t>
      </w:r>
    </w:p>
    <w:p w:rsidR="00AC66F2" w:rsidRPr="00F33A24" w:rsidRDefault="00AC66F2" w:rsidP="00F33A24">
      <w:pPr>
        <w:spacing w:after="0" w:line="240" w:lineRule="auto"/>
        <w:ind w:firstLine="851"/>
        <w:jc w:val="both"/>
        <w:rPr>
          <w:rFonts w:cstheme="minorHAnsi"/>
        </w:rPr>
      </w:pPr>
      <w:r w:rsidRPr="00F33A24">
        <w:rPr>
          <w:rFonts w:cstheme="minorHAnsi"/>
        </w:rPr>
        <w:t xml:space="preserve">Cumpra os requisitos de resistência; </w:t>
      </w:r>
    </w:p>
    <w:p w:rsidR="00AC66F2" w:rsidRPr="00F33A24" w:rsidRDefault="00AC66F2" w:rsidP="00F33A24">
      <w:pPr>
        <w:spacing w:after="0" w:line="240" w:lineRule="auto"/>
        <w:ind w:firstLine="851"/>
        <w:jc w:val="both"/>
        <w:rPr>
          <w:rFonts w:cstheme="minorHAnsi"/>
        </w:rPr>
      </w:pPr>
      <w:r w:rsidRPr="00F33A24">
        <w:rPr>
          <w:rFonts w:cstheme="minorHAnsi"/>
        </w:rPr>
        <w:t xml:space="preserve">Assegure a máxima proteção das armaduras e resista devidamente à ação destruidora do meio-ambiente a que a estrutura estará exposta; </w:t>
      </w:r>
    </w:p>
    <w:p w:rsidR="00AC66F2" w:rsidRPr="00F33A24" w:rsidRDefault="00AC66F2" w:rsidP="00F33A24">
      <w:pPr>
        <w:spacing w:after="0" w:line="240" w:lineRule="auto"/>
        <w:ind w:firstLine="851"/>
        <w:jc w:val="both"/>
        <w:rPr>
          <w:rFonts w:cstheme="minorHAnsi"/>
        </w:rPr>
      </w:pPr>
      <w:r w:rsidRPr="00F33A24">
        <w:rPr>
          <w:rFonts w:cstheme="minorHAnsi"/>
        </w:rPr>
        <w:t xml:space="preserve">Possua as demais condições requeridas para a estrutura ou estabelecidas por estas especificações. </w:t>
      </w:r>
    </w:p>
    <w:p w:rsidR="00AC66F2" w:rsidRPr="00F33A24" w:rsidRDefault="00AC66F2" w:rsidP="00F33A24">
      <w:pPr>
        <w:spacing w:after="0" w:line="240" w:lineRule="auto"/>
        <w:ind w:firstLine="851"/>
        <w:jc w:val="both"/>
        <w:rPr>
          <w:rFonts w:cstheme="minorHAnsi"/>
        </w:rPr>
      </w:pPr>
      <w:r w:rsidRPr="00F33A24">
        <w:rPr>
          <w:rFonts w:cstheme="minorHAnsi"/>
        </w:rPr>
        <w:lastRenderedPageBreak/>
        <w:t xml:space="preserve">A CONTRATADA realizará os ensaios necessários para dar cumprimento ao estabelecido no parágrafo anterior. Para isto empregará amostras representativas de todos os materiais que se propõe empregar para a elaboração do concreto. </w:t>
      </w:r>
    </w:p>
    <w:p w:rsidR="00AC66F2" w:rsidRPr="00F33A24" w:rsidRDefault="00AC66F2" w:rsidP="00F33A24">
      <w:pPr>
        <w:spacing w:after="0" w:line="240" w:lineRule="auto"/>
        <w:ind w:firstLine="851"/>
        <w:jc w:val="both"/>
        <w:rPr>
          <w:rFonts w:cstheme="minorHAnsi"/>
        </w:rPr>
      </w:pPr>
      <w:r w:rsidRPr="00F33A24">
        <w:rPr>
          <w:rFonts w:cstheme="minorHAnsi"/>
        </w:rPr>
        <w:t>A determinação das proporções do concreto será realizada por um profissional ou laboratório especializado em tecnologia do concreto, mediante os estudos e experiências necessários.</w:t>
      </w:r>
    </w:p>
    <w:p w:rsidR="00AC66F2" w:rsidRPr="00F33A24" w:rsidRDefault="00AC66F2" w:rsidP="00F33A24">
      <w:pPr>
        <w:spacing w:after="0" w:line="240" w:lineRule="auto"/>
        <w:ind w:firstLine="851"/>
        <w:jc w:val="both"/>
        <w:rPr>
          <w:rFonts w:cstheme="minorHAnsi"/>
        </w:rPr>
      </w:pPr>
      <w:r w:rsidRPr="00F33A24">
        <w:rPr>
          <w:rFonts w:cstheme="minorHAnsi"/>
        </w:rPr>
        <w:t>Não se autorizará a colocação de nenhum tipo de concreto, para o qual não se tenha dado cumprimento ao estabelecido anteriormente, com resultados que satisfaçam as condições requeridas por estas Especificações e demais documentos do projeto. Dos resultados dos ensaios de resistência das concretagens da obra, resultarão resistências medias tais que, nas idades a que correspondam, com o desvio normal estimado ou determinado para o tipo de concreto, se possa obter a resistência característica especificada.</w:t>
      </w:r>
    </w:p>
    <w:p w:rsidR="001F3429" w:rsidRPr="00F33A24" w:rsidRDefault="001F3429" w:rsidP="00F33A24">
      <w:pPr>
        <w:spacing w:after="0" w:line="240" w:lineRule="auto"/>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39" w:name="_Toc67392122"/>
      <w:r w:rsidRPr="00F33A24">
        <w:rPr>
          <w:rFonts w:asciiTheme="minorHAnsi" w:hAnsiTheme="minorHAnsi" w:cstheme="minorHAnsi"/>
          <w:color w:val="auto"/>
          <w:sz w:val="22"/>
          <w:szCs w:val="22"/>
        </w:rPr>
        <w:t>PREPARO DA MISTURA</w:t>
      </w:r>
      <w:bookmarkEnd w:id="39"/>
    </w:p>
    <w:p w:rsidR="00283998" w:rsidRPr="00F33A24" w:rsidRDefault="00283998" w:rsidP="00F33A24">
      <w:pPr>
        <w:spacing w:after="0" w:line="240" w:lineRule="auto"/>
        <w:ind w:firstLine="851"/>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A mistura poderá ser preparada por um dos procedimentos seguintes: </w:t>
      </w:r>
    </w:p>
    <w:p w:rsidR="00AC66F2" w:rsidRPr="00F33A24" w:rsidRDefault="00AC66F2" w:rsidP="00F33A24">
      <w:pPr>
        <w:pStyle w:val="PargrafodaLista"/>
        <w:numPr>
          <w:ilvl w:val="0"/>
          <w:numId w:val="32"/>
        </w:numPr>
        <w:spacing w:after="0" w:line="240" w:lineRule="auto"/>
        <w:jc w:val="both"/>
        <w:rPr>
          <w:rFonts w:cstheme="minorHAnsi"/>
        </w:rPr>
      </w:pPr>
      <w:r w:rsidRPr="00F33A24">
        <w:rPr>
          <w:rFonts w:cstheme="minorHAnsi"/>
        </w:rPr>
        <w:t xml:space="preserve">Em usina central fixa; </w:t>
      </w:r>
    </w:p>
    <w:p w:rsidR="00AC66F2" w:rsidRPr="00F33A24" w:rsidRDefault="00AC66F2" w:rsidP="00F33A24">
      <w:pPr>
        <w:pStyle w:val="PargrafodaLista"/>
        <w:numPr>
          <w:ilvl w:val="0"/>
          <w:numId w:val="32"/>
        </w:numPr>
        <w:spacing w:after="0" w:line="240" w:lineRule="auto"/>
        <w:jc w:val="both"/>
        <w:rPr>
          <w:rFonts w:cstheme="minorHAnsi"/>
        </w:rPr>
      </w:pPr>
      <w:r w:rsidRPr="00F33A24">
        <w:rPr>
          <w:rFonts w:cstheme="minorHAnsi"/>
        </w:rPr>
        <w:t xml:space="preserve">Parcialmente em usina central e parcialmente em caminhão betoneira; </w:t>
      </w:r>
    </w:p>
    <w:p w:rsidR="00AC66F2" w:rsidRPr="00F33A24" w:rsidRDefault="00AC66F2" w:rsidP="00F33A24">
      <w:pPr>
        <w:pStyle w:val="PargrafodaLista"/>
        <w:numPr>
          <w:ilvl w:val="0"/>
          <w:numId w:val="32"/>
        </w:numPr>
        <w:spacing w:after="0" w:line="240" w:lineRule="auto"/>
        <w:jc w:val="both"/>
        <w:rPr>
          <w:rFonts w:cstheme="minorHAnsi"/>
        </w:rPr>
      </w:pPr>
      <w:r w:rsidRPr="00F33A24">
        <w:rPr>
          <w:rFonts w:cstheme="minorHAnsi"/>
        </w:rPr>
        <w:t xml:space="preserve">Mistura em usina betoneira;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concreto será misturado até obter uma distribuição uniforme de todos os seus materiais componentes. A operação se realizará unicamente em forma mecânica e estará a cargo de um operador experiente. </w:t>
      </w:r>
    </w:p>
    <w:p w:rsidR="00AC66F2" w:rsidRPr="00F33A24" w:rsidRDefault="00AC66F2" w:rsidP="00F33A24">
      <w:pPr>
        <w:spacing w:after="0" w:line="240" w:lineRule="auto"/>
        <w:ind w:firstLine="851"/>
        <w:jc w:val="both"/>
        <w:rPr>
          <w:rFonts w:cstheme="minorHAnsi"/>
        </w:rPr>
      </w:pPr>
      <w:r w:rsidRPr="00F33A24">
        <w:rPr>
          <w:rFonts w:cstheme="minorHAnsi"/>
        </w:rPr>
        <w:t xml:space="preserve">A descarga se realizara sem produzir a segregação do concreto. </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o caso de mistura parcial em caminhão betoneira, o tempo mínimo de mistura em usina será de 30 segundos. Para este caso, ou o caso de mistura total em caminhão betoneira, a eficiência será </w:t>
      </w:r>
      <w:r w:rsidR="00502ACD" w:rsidRPr="00F33A24">
        <w:rPr>
          <w:rFonts w:cstheme="minorHAnsi"/>
        </w:rPr>
        <w:t>pela menos igual à</w:t>
      </w:r>
      <w:r w:rsidRPr="00F33A24">
        <w:rPr>
          <w:rFonts w:cstheme="minorHAnsi"/>
        </w:rPr>
        <w:t xml:space="preserve"> da usina fixa. Determinar-se-á o </w:t>
      </w:r>
      <w:r w:rsidR="00690315" w:rsidRPr="00F33A24">
        <w:rPr>
          <w:rFonts w:cstheme="minorHAnsi"/>
        </w:rPr>
        <w:t>número</w:t>
      </w:r>
      <w:r w:rsidRPr="00F33A24">
        <w:rPr>
          <w:rFonts w:cstheme="minorHAnsi"/>
        </w:rPr>
        <w:t xml:space="preserve"> total de revoluções do tambor e a velocidade de mistura que será necessária para a correta homogeneização. Durante o tempo adicional que o concreto permaneça no caminhão betoneira aplicar-se-á a velocidade de agitação. </w:t>
      </w:r>
    </w:p>
    <w:p w:rsidR="00AC66F2" w:rsidRPr="00F33A24" w:rsidRDefault="00AC66F2" w:rsidP="00F33A24">
      <w:pPr>
        <w:spacing w:after="0" w:line="240" w:lineRule="auto"/>
        <w:ind w:firstLine="851"/>
        <w:jc w:val="both"/>
        <w:rPr>
          <w:rFonts w:cstheme="minorHAnsi"/>
        </w:rPr>
      </w:pPr>
      <w:r w:rsidRPr="00F33A24">
        <w:rPr>
          <w:rFonts w:cstheme="minorHAnsi"/>
        </w:rPr>
        <w:t xml:space="preserve">A descarga será completada antes de transcorridos 60 (sessenta) minutos desde o contato do cimento e agregados (ou da água com ambos) na betoneira, ou antes, que o tambor tenha girado 300 (trezentas) revoluções. </w:t>
      </w:r>
    </w:p>
    <w:p w:rsidR="00AC66F2" w:rsidRPr="00F33A24" w:rsidRDefault="00AC66F2" w:rsidP="00F33A24">
      <w:pPr>
        <w:spacing w:after="0" w:line="240" w:lineRule="auto"/>
        <w:ind w:firstLine="851"/>
        <w:jc w:val="both"/>
        <w:rPr>
          <w:rFonts w:cstheme="minorHAnsi"/>
        </w:rPr>
      </w:pPr>
      <w:r w:rsidRPr="00F33A24">
        <w:rPr>
          <w:rFonts w:cstheme="minorHAnsi"/>
        </w:rPr>
        <w:t>Em tempo de calor a Fiscalização estabelecerá os tempos de transporte máximos.</w:t>
      </w:r>
    </w:p>
    <w:p w:rsidR="00283998" w:rsidRPr="00F33A24" w:rsidRDefault="00283998" w:rsidP="00F33A24">
      <w:pPr>
        <w:spacing w:after="0" w:line="240" w:lineRule="auto"/>
        <w:ind w:firstLine="851"/>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40" w:name="_Toc67392123"/>
      <w:r w:rsidRPr="00F33A24">
        <w:rPr>
          <w:rFonts w:asciiTheme="minorHAnsi" w:hAnsiTheme="minorHAnsi" w:cstheme="minorHAnsi"/>
          <w:color w:val="auto"/>
          <w:sz w:val="22"/>
          <w:szCs w:val="22"/>
        </w:rPr>
        <w:t>COLOCAÇÃO DO CONCRETO NAS FORMAS</w:t>
      </w:r>
      <w:bookmarkEnd w:id="40"/>
    </w:p>
    <w:p w:rsidR="00283998" w:rsidRPr="00F33A24" w:rsidRDefault="00283998" w:rsidP="00F33A24">
      <w:pPr>
        <w:spacing w:after="0" w:line="240" w:lineRule="auto"/>
        <w:ind w:firstLine="851"/>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As operações de concretagem, em particular no caso de elementos estruturais de grandes dimensões, serão realizadas de acordo com um plano de trabalho cuidadosamente estabelecido antecipadamente. </w:t>
      </w:r>
    </w:p>
    <w:p w:rsidR="00AC66F2" w:rsidRPr="00F33A24" w:rsidRDefault="00AC66F2" w:rsidP="00F33A24">
      <w:pPr>
        <w:spacing w:after="0" w:line="240" w:lineRule="auto"/>
        <w:ind w:firstLine="851"/>
        <w:jc w:val="both"/>
        <w:rPr>
          <w:rFonts w:cstheme="minorHAnsi"/>
        </w:rPr>
      </w:pPr>
      <w:r w:rsidRPr="00F33A24">
        <w:rPr>
          <w:rFonts w:cstheme="minorHAnsi"/>
        </w:rPr>
        <w:t xml:space="preserve">À medida que o concreto vai sendo colocado nos moldes deve ser adensado até alcançar a máxima densidade possível, sem produzir sua segregação, e para se conseguir um preenchimento completo dos moldes, sem vazios e sem outras imperfeições que prejudiquem a resistência e demais propriedades necessárias do concreto e da estrutura.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A compactação será realizada por vibração mecânica de alta </w:t>
      </w:r>
      <w:r w:rsidR="00690315" w:rsidRPr="00F33A24">
        <w:rPr>
          <w:rFonts w:cstheme="minorHAnsi"/>
        </w:rPr>
        <w:t>frequência</w:t>
      </w:r>
      <w:r w:rsidRPr="00F33A24">
        <w:rPr>
          <w:rFonts w:cstheme="minorHAnsi"/>
        </w:rPr>
        <w:t xml:space="preserve">, mediante vibradores de imersão operados por pessoal competente. </w:t>
      </w:r>
    </w:p>
    <w:p w:rsidR="00AC66F2" w:rsidRPr="00F33A24" w:rsidRDefault="00AC66F2" w:rsidP="00F33A24">
      <w:pPr>
        <w:spacing w:after="0" w:line="240" w:lineRule="auto"/>
        <w:ind w:firstLine="851"/>
        <w:jc w:val="both"/>
        <w:rPr>
          <w:rFonts w:cstheme="minorHAnsi"/>
        </w:rPr>
      </w:pPr>
      <w:r w:rsidRPr="00F33A24">
        <w:rPr>
          <w:rFonts w:cstheme="minorHAnsi"/>
        </w:rPr>
        <w:lastRenderedPageBreak/>
        <w:t xml:space="preserve">Em todos os casos em que se faça necessário, a vibração mecânica será complementada por compactação manual ou outros meios necessários para se obter a total compacidade da mistura. </w:t>
      </w:r>
    </w:p>
    <w:p w:rsidR="00AC66F2" w:rsidRPr="00F33A24" w:rsidRDefault="00AC66F2" w:rsidP="00F33A24">
      <w:pPr>
        <w:spacing w:after="0" w:line="240" w:lineRule="auto"/>
        <w:ind w:firstLine="851"/>
        <w:jc w:val="both"/>
        <w:rPr>
          <w:rFonts w:cstheme="minorHAnsi"/>
        </w:rPr>
      </w:pPr>
      <w:r w:rsidRPr="00F33A24">
        <w:rPr>
          <w:rFonts w:cstheme="minorHAnsi"/>
        </w:rPr>
        <w:t>As lajes com espessura menor do que 20 centímetros serão compactados preferivelment</w:t>
      </w:r>
      <w:r w:rsidR="005D3D3E" w:rsidRPr="00F33A24">
        <w:rPr>
          <w:rFonts w:cstheme="minorHAnsi"/>
        </w:rPr>
        <w:t>e com vibradores de superfície.</w:t>
      </w:r>
    </w:p>
    <w:p w:rsidR="00175DF3" w:rsidRPr="00F33A24" w:rsidRDefault="00175DF3" w:rsidP="00F33A24">
      <w:pPr>
        <w:spacing w:after="0" w:line="240" w:lineRule="auto"/>
        <w:ind w:firstLine="567"/>
        <w:jc w:val="both"/>
        <w:rPr>
          <w:rFonts w:cstheme="minorHAnsi"/>
        </w:rPr>
      </w:pPr>
    </w:p>
    <w:p w:rsidR="00AC66F2" w:rsidRPr="00F33A24" w:rsidRDefault="00AC66F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41" w:name="_Toc67392124"/>
      <w:r w:rsidRPr="00F33A24">
        <w:rPr>
          <w:rFonts w:asciiTheme="minorHAnsi" w:hAnsiTheme="minorHAnsi" w:cstheme="minorHAnsi"/>
          <w:color w:val="auto"/>
          <w:sz w:val="22"/>
          <w:szCs w:val="22"/>
        </w:rPr>
        <w:t>CURA DO CONCRETO</w:t>
      </w:r>
      <w:bookmarkEnd w:id="41"/>
    </w:p>
    <w:p w:rsidR="00CC0955" w:rsidRPr="00F33A24" w:rsidRDefault="00CC0955" w:rsidP="00F33A24">
      <w:pPr>
        <w:spacing w:after="0" w:line="240" w:lineRule="auto"/>
        <w:ind w:firstLine="567"/>
        <w:jc w:val="both"/>
        <w:rPr>
          <w:rFonts w:cstheme="minorHAnsi"/>
        </w:rPr>
      </w:pPr>
    </w:p>
    <w:p w:rsidR="00AC66F2" w:rsidRPr="00F33A24" w:rsidRDefault="00AC66F2" w:rsidP="00F33A24">
      <w:pPr>
        <w:spacing w:after="0" w:line="240" w:lineRule="auto"/>
        <w:ind w:firstLine="851"/>
        <w:jc w:val="both"/>
        <w:rPr>
          <w:rFonts w:cstheme="minorHAnsi"/>
        </w:rPr>
      </w:pPr>
      <w:r w:rsidRPr="00F33A24">
        <w:rPr>
          <w:rFonts w:cstheme="minorHAnsi"/>
        </w:rPr>
        <w:t xml:space="preserve">A cura será iniciada imediatamente após o endurecimento do concreto, o suficiente para que sua superfície não seja afetada pelo método de cura adotado. Durante o período estabelecido, o concreto será protegido contra a secagem prematura, evitando-se a perda de umidade interna. </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isto será mantido permanentemente umedecido, a uma temperatura o mais constante que for possível, protegendo-o das baixas temperaturas e das ações mecânicas que possam prejudicá-lo. </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os concretos preparados com cimento Portland normal e estruturas de sessões onde a mínima dimensão linear seja de 75 cm ou menor, será estabelecido como período mínimo de cura úmida o de sete (07) dias, contados a partir do momento de colocação do concreto. Durante este período a temperatura do ar em contato com o concreto será igual ou maior a 10°C. Em caso de se empregar cimento de alta resistência inicial, ou com acelerador de resistência previamente autorizado e de efeitos equivalentes, o mencionado período de cura se reduzirá a quatro (04) dias. Excepcionalmente, nas épocas de tempo de calor, a fiscalização poderá aumentar o período de cura, ao </w:t>
      </w:r>
      <w:r w:rsidR="00690315" w:rsidRPr="00F33A24">
        <w:rPr>
          <w:rFonts w:cstheme="minorHAnsi"/>
        </w:rPr>
        <w:t>número</w:t>
      </w:r>
      <w:r w:rsidRPr="00F33A24">
        <w:rPr>
          <w:rFonts w:cstheme="minorHAnsi"/>
        </w:rPr>
        <w:t xml:space="preserve"> de dias indicados para estruturas em contato com meio agressivo. </w:t>
      </w:r>
    </w:p>
    <w:p w:rsidR="00AC66F2" w:rsidRPr="00F33A24" w:rsidRDefault="00AC66F2" w:rsidP="00F33A24">
      <w:pPr>
        <w:spacing w:after="0" w:line="240" w:lineRule="auto"/>
        <w:ind w:firstLine="851"/>
        <w:jc w:val="both"/>
        <w:rPr>
          <w:rFonts w:cstheme="minorHAnsi"/>
        </w:rPr>
      </w:pPr>
      <w:r w:rsidRPr="00F33A24">
        <w:rPr>
          <w:rFonts w:cstheme="minorHAnsi"/>
        </w:rPr>
        <w:t xml:space="preserve">Independentemente do período de cura mínimo, estabelecido no parágrafo anterior, a cura poderá dar-se por terminada; suspendendo-se em consequência as medidas adotadas para manter tanto a temperatura estabelecida com o umedecimento continuo do concreto, quando os corpos de prova que tenham sido mantidos junto aos elementos estruturais que representam e curados nas mesmas condições, indiquem que o concreto tenha adquirido uma resistência média, pelo menos de setenta e cinco por cento (75%) da resistência característica especificada. </w:t>
      </w:r>
    </w:p>
    <w:p w:rsidR="00AC66F2" w:rsidRPr="00F33A24" w:rsidRDefault="00AC66F2" w:rsidP="00F33A24">
      <w:pPr>
        <w:spacing w:after="0" w:line="240" w:lineRule="auto"/>
        <w:ind w:firstLine="851"/>
        <w:jc w:val="both"/>
        <w:rPr>
          <w:rFonts w:cstheme="minorHAnsi"/>
        </w:rPr>
      </w:pPr>
      <w:r w:rsidRPr="00F33A24">
        <w:rPr>
          <w:rFonts w:cstheme="minorHAnsi"/>
        </w:rPr>
        <w:t xml:space="preserve"> Para as estruturas ou parte delas que estejam em contato com um meio agressivo, os períodos de cura estabelecidos acima serão de 10 e 7 dias, respectivamente. Em caso de contato com um meio agressivo, o tempo de cura não poderá ser reduzido em nenhum caso. </w:t>
      </w:r>
    </w:p>
    <w:p w:rsidR="00AC66F2" w:rsidRPr="00F33A24" w:rsidRDefault="00AC66F2" w:rsidP="00F33A24">
      <w:pPr>
        <w:spacing w:after="0" w:line="240" w:lineRule="auto"/>
        <w:ind w:firstLine="851"/>
        <w:jc w:val="both"/>
        <w:rPr>
          <w:rFonts w:cstheme="minorHAnsi"/>
        </w:rPr>
      </w:pPr>
      <w:r w:rsidRPr="00F33A24">
        <w:rPr>
          <w:rFonts w:cstheme="minorHAnsi"/>
        </w:rPr>
        <w:t xml:space="preserve">Durante o período de cura estabelecido, as formas não impermeáveis que permaneçam colocadas, serão mantidas continuamente umedecidas. Se a estrutura for desformada antes de finalizar o período de cura estabelecido, imediatamente após a desforma será aplicado o método de cura adotado. As superfícies de concreto que não estiverem em contato direto com as superfícies internas da forma serão mantidas constantemente umedecidas. </w:t>
      </w:r>
    </w:p>
    <w:p w:rsidR="00AC66F2" w:rsidRPr="00F33A24" w:rsidRDefault="00AC66F2" w:rsidP="00F33A24">
      <w:pPr>
        <w:spacing w:after="0" w:line="240" w:lineRule="auto"/>
        <w:ind w:firstLine="851"/>
        <w:jc w:val="both"/>
        <w:rPr>
          <w:rFonts w:cstheme="minorHAnsi"/>
        </w:rPr>
      </w:pPr>
      <w:r w:rsidRPr="00F33A24">
        <w:rPr>
          <w:rFonts w:cstheme="minorHAnsi"/>
        </w:rPr>
        <w:t>A cura será realizada preferivelmente por umedecimento, poderá também empregar-se vapor e compostos líquidos para a cura do concreto.</w:t>
      </w:r>
    </w:p>
    <w:p w:rsidR="00AC66F2" w:rsidRPr="00F33A24" w:rsidRDefault="00AC66F2" w:rsidP="00F33A24">
      <w:pPr>
        <w:spacing w:after="0" w:line="240" w:lineRule="auto"/>
        <w:ind w:firstLine="851"/>
        <w:jc w:val="both"/>
        <w:rPr>
          <w:rFonts w:cstheme="minorHAnsi"/>
        </w:rPr>
      </w:pPr>
      <w:r w:rsidRPr="00F33A24">
        <w:rPr>
          <w:rFonts w:cstheme="minorHAnsi"/>
        </w:rPr>
        <w:t xml:space="preserve">Quando para acelerar o endurecimento do concreto se empregar o calor, o concreto será mantido permanentemente umedecido. A máxima temperatura de cura não deve exceder 70°C (setenta). Os equipamentos, elementos, instalações e procedimentos a serem empregados deverão ser submetidos à aprovação prévia da supervisora.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ciclo ótimo de cura será determinado experimentalmente antes de sua aplicação na obra. </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o caso de cura por umedecimento será levado em conta que o concreto será mantido permanentemente umedecido durante o período de cura estabelecido, mediante rega com água que </w:t>
      </w:r>
      <w:r w:rsidRPr="00F33A24">
        <w:rPr>
          <w:rFonts w:cstheme="minorHAnsi"/>
        </w:rPr>
        <w:lastRenderedPageBreak/>
        <w:t xml:space="preserve">cumpra as condições estabelecidas no item Materiais, destas Especificações. A água empregada não deverá manchar nem descorar as superfícies da estrutura.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A água poderá ser aplicada diretamente sobre a superfície do concreto ou sobre tela de juta, tela de algodão, manto de areia ou materiais similares em contato direto com a superfície da estrutura, que sejam capazes de reter a umidade durante o tempo estabelecido. </w:t>
      </w:r>
    </w:p>
    <w:p w:rsidR="00AC66F2" w:rsidRPr="00F33A24" w:rsidRDefault="00AC66F2" w:rsidP="00F33A24">
      <w:pPr>
        <w:spacing w:after="0" w:line="240" w:lineRule="auto"/>
        <w:ind w:firstLine="851"/>
        <w:jc w:val="both"/>
        <w:rPr>
          <w:rFonts w:cstheme="minorHAnsi"/>
        </w:rPr>
      </w:pPr>
      <w:r w:rsidRPr="00F33A24">
        <w:rPr>
          <w:rFonts w:cstheme="minorHAnsi"/>
        </w:rPr>
        <w:t xml:space="preserve">Ao se finalizar a cura, se procederá a eliminação de toda a sobra de material empregado, com o fim indicado anteriormente. </w:t>
      </w:r>
    </w:p>
    <w:p w:rsidR="00AC66F2" w:rsidRPr="00F33A24" w:rsidRDefault="00AC66F2" w:rsidP="00F33A24">
      <w:pPr>
        <w:spacing w:after="0" w:line="240" w:lineRule="auto"/>
        <w:ind w:firstLine="851"/>
        <w:jc w:val="both"/>
        <w:rPr>
          <w:rFonts w:cstheme="minorHAnsi"/>
        </w:rPr>
      </w:pPr>
      <w:r w:rsidRPr="00F33A24">
        <w:rPr>
          <w:rFonts w:cstheme="minorHAnsi"/>
        </w:rPr>
        <w:t xml:space="preserve">Para o emprego de compostos líquidos, para a formação de membranas de cura, serão cumpridas as seguintes exigências: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composto líquido será opaco e de cor branca e cumprirá as condições que se estabelecem nestas Especificações; </w:t>
      </w:r>
    </w:p>
    <w:p w:rsidR="00AC66F2" w:rsidRPr="00F33A24" w:rsidRDefault="00AC66F2" w:rsidP="00F33A24">
      <w:pPr>
        <w:spacing w:after="0" w:line="240" w:lineRule="auto"/>
        <w:ind w:firstLine="851"/>
        <w:jc w:val="both"/>
        <w:rPr>
          <w:rFonts w:cstheme="minorHAnsi"/>
        </w:rPr>
      </w:pPr>
      <w:r w:rsidRPr="00F33A24">
        <w:rPr>
          <w:rFonts w:cstheme="minorHAnsi"/>
        </w:rPr>
        <w:t xml:space="preserve">O produto será entregue na obra pronto para seu emprego. Em nenhum caso será diluído nem alterado na obra. No momento de sua aplicação estará perfeitamente misturado, com o pigmento uniformemente dispersado no veículo; </w:t>
      </w:r>
    </w:p>
    <w:p w:rsidR="00AC66F2" w:rsidRPr="00F33A24" w:rsidRDefault="00AC66F2" w:rsidP="00F33A24">
      <w:pPr>
        <w:spacing w:after="0" w:line="240" w:lineRule="auto"/>
        <w:ind w:firstLine="851"/>
        <w:jc w:val="both"/>
        <w:rPr>
          <w:rFonts w:cstheme="minorHAnsi"/>
        </w:rPr>
      </w:pPr>
      <w:r w:rsidRPr="00F33A24">
        <w:rPr>
          <w:rFonts w:cstheme="minorHAnsi"/>
        </w:rPr>
        <w:t xml:space="preserve">Quando o produto tiver que ser aplicado com baixas temperaturas e sua viscosidade forem demasiadamente elevadas para um espalhamento satisfatório, deverá ser aquecido em banho-maria, sem que o produto supere a temperatura de 35°C; </w:t>
      </w:r>
    </w:p>
    <w:p w:rsidR="00AC66F2" w:rsidRPr="00F33A24" w:rsidRDefault="00AC66F2" w:rsidP="00F33A24">
      <w:pPr>
        <w:spacing w:after="0" w:line="240" w:lineRule="auto"/>
        <w:ind w:firstLine="851"/>
        <w:jc w:val="both"/>
        <w:rPr>
          <w:rFonts w:cstheme="minorHAnsi"/>
        </w:rPr>
      </w:pPr>
      <w:r w:rsidRPr="00F33A24">
        <w:rPr>
          <w:rFonts w:cstheme="minorHAnsi"/>
        </w:rPr>
        <w:t xml:space="preserve">Imediatamente após haver desaparecido a película brilhante de água superficial e enquanto a mesma encontrar-se úmida, o composto será aplicado;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produto será aplicado uniformemente sobre as superfícies, tendo especial cuidado em obter uma película contínua, livre de defeitos e perfurações; </w:t>
      </w:r>
    </w:p>
    <w:p w:rsidR="00AC66F2" w:rsidRPr="00F33A24" w:rsidRDefault="00AC66F2" w:rsidP="00F33A24">
      <w:pPr>
        <w:spacing w:after="0" w:line="240" w:lineRule="auto"/>
        <w:ind w:firstLine="851"/>
        <w:jc w:val="both"/>
        <w:rPr>
          <w:rFonts w:cstheme="minorHAnsi"/>
        </w:rPr>
      </w:pPr>
      <w:r w:rsidRPr="00F33A24">
        <w:rPr>
          <w:rFonts w:cstheme="minorHAnsi"/>
        </w:rPr>
        <w:t xml:space="preserve">Será prestada especial atenção para assegurar um fechamento dos vértices, arestas e zonas rugosas das superfícies; </w:t>
      </w:r>
    </w:p>
    <w:p w:rsidR="00AC66F2" w:rsidRPr="00F33A24" w:rsidRDefault="00AC66F2" w:rsidP="00F33A24">
      <w:pPr>
        <w:spacing w:after="0" w:line="240" w:lineRule="auto"/>
        <w:ind w:firstLine="851"/>
        <w:jc w:val="both"/>
        <w:rPr>
          <w:rFonts w:cstheme="minorHAnsi"/>
        </w:rPr>
      </w:pPr>
      <w:r w:rsidRPr="00F33A24">
        <w:rPr>
          <w:rFonts w:cstheme="minorHAnsi"/>
        </w:rPr>
        <w:t xml:space="preserve">O composto será pulverizado em duas camadas, colocadas uma imediatamente depois da outra. A operação se realizara mediante um equipamento pulverizador adequado, de acionamento pneumático, elétrico ou mecânico, provido de um tanque de pressão e de um agitador continuo do conteúdo. A pulverização será realizada com todo cuidado;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produto será aplicado à razão de 200 a 270 cm³ por metro quadrado, de acordo com a capacidade de impermeabilização demonstrada nos ensaios de retenção de água e as condições climáticas do momento de sua aplicação. </w:t>
      </w:r>
    </w:p>
    <w:p w:rsidR="00AC66F2" w:rsidRPr="00F33A24" w:rsidRDefault="00AC66F2" w:rsidP="00F33A24">
      <w:pPr>
        <w:spacing w:after="0" w:line="240" w:lineRule="auto"/>
        <w:ind w:firstLine="851"/>
        <w:jc w:val="both"/>
        <w:rPr>
          <w:rFonts w:cstheme="minorHAnsi"/>
        </w:rPr>
      </w:pPr>
      <w:r w:rsidRPr="00F33A24">
        <w:rPr>
          <w:rFonts w:cstheme="minorHAnsi"/>
        </w:rPr>
        <w:t xml:space="preserve">As superfícies cobertas com o composto receberão a máxima proteção durante o período de cura estabelecido, com o fim de evitar sua ruptura ou destruição. Se chover imediatamente após a aplicação e antes que o composto tenha secado suficientemente para resistir a danos, ou se a membrana resultar prejudicada por qualquer causa antes do termino do período de cura, se procedera à cobertura imediata e novamente na forma e com a quantidade de composto especificada; </w:t>
      </w:r>
    </w:p>
    <w:p w:rsidR="00AC66F2" w:rsidRPr="00F33A24" w:rsidRDefault="00AC66F2" w:rsidP="00F33A24">
      <w:pPr>
        <w:spacing w:after="0" w:line="240" w:lineRule="auto"/>
        <w:ind w:firstLine="851"/>
        <w:jc w:val="both"/>
        <w:rPr>
          <w:rFonts w:cstheme="minorHAnsi"/>
        </w:rPr>
      </w:pPr>
      <w:r w:rsidRPr="00F33A24">
        <w:rPr>
          <w:rFonts w:cstheme="minorHAnsi"/>
        </w:rPr>
        <w:t>Não será permitida a passagem de equipamentos, veículos, nem pedestres sobre a membrana, salvo em zonas restritivas, devidamente protegidas, para evitar su</w:t>
      </w:r>
      <w:r w:rsidR="00D17DCC" w:rsidRPr="00F33A24">
        <w:rPr>
          <w:rFonts w:cstheme="minorHAnsi"/>
        </w:rPr>
        <w:t>a ruptura. A proteção consistirá</w:t>
      </w:r>
      <w:r w:rsidRPr="00F33A24">
        <w:rPr>
          <w:rFonts w:cstheme="minorHAnsi"/>
        </w:rPr>
        <w:t xml:space="preserve"> em não menos de cinco (5) centímetros de solo ou de outro cobrimento adequado que impeça a destruição da capa com o transito. Este cobrimento ou proteção não será aplicada até que a membrana não esteja completamente seca, e será eliminado por métodos adequados, uma vez finalizado o período de cura; </w:t>
      </w:r>
    </w:p>
    <w:p w:rsidR="00AC66F2" w:rsidRPr="00F33A24" w:rsidRDefault="00AC66F2" w:rsidP="00F33A24">
      <w:pPr>
        <w:spacing w:after="0" w:line="240" w:lineRule="auto"/>
        <w:ind w:firstLine="851"/>
        <w:jc w:val="both"/>
        <w:rPr>
          <w:rFonts w:cstheme="minorHAnsi"/>
        </w:rPr>
      </w:pPr>
      <w:r w:rsidRPr="00F33A24">
        <w:rPr>
          <w:rFonts w:cstheme="minorHAnsi"/>
        </w:rPr>
        <w:t xml:space="preserve">Quando a temperatura do ar for maior de 30°C a CONTRATADA completará a cura da membrana, mediante orvalhar com água em forma de nevoa, que se aplicará sobre a película, tão pronto se tenha produzido a secagem da mesma. Em caso de se empregar um composto betuminoso, </w:t>
      </w:r>
      <w:r w:rsidRPr="00F33A24">
        <w:rPr>
          <w:rFonts w:cstheme="minorHAnsi"/>
        </w:rPr>
        <w:lastRenderedPageBreak/>
        <w:t xml:space="preserve">o orvalhar será aplicado quando a temperatura do ar for 25°C ou maior, devendo neste caso atentar-se para a precaução que se indica. O orvalhar com água será mantido permanentemente até que a temperatura do ar seja menor que a indicada em cada um dos casos tratados no presente inciso; </w:t>
      </w:r>
    </w:p>
    <w:p w:rsidR="00AC66F2" w:rsidRPr="00F33A24" w:rsidRDefault="00AC66F2" w:rsidP="00F33A24">
      <w:pPr>
        <w:spacing w:after="0" w:line="240" w:lineRule="auto"/>
        <w:ind w:firstLine="851"/>
        <w:jc w:val="both"/>
        <w:rPr>
          <w:rFonts w:cstheme="minorHAnsi"/>
        </w:rPr>
      </w:pPr>
      <w:r w:rsidRPr="00F33A24">
        <w:rPr>
          <w:rFonts w:cstheme="minorHAnsi"/>
        </w:rPr>
        <w:t xml:space="preserve">O presente método de cura não será aplicado nas superfícies que posteriormente devem aderir ao concreto fresco, ou que devam ser cobertos com argamassa; salvo nos casos em que a superfície sobre a qual tenha aplicado a membrana seja tratada, na forma especificada para as juntas de construção, eliminando total mente da superfície o composto aplicado; </w:t>
      </w:r>
    </w:p>
    <w:p w:rsidR="006A3675" w:rsidRPr="00F33A24" w:rsidRDefault="00AC66F2" w:rsidP="00F33A24">
      <w:pPr>
        <w:spacing w:after="0" w:line="240" w:lineRule="auto"/>
        <w:ind w:firstLine="851"/>
        <w:jc w:val="both"/>
        <w:rPr>
          <w:rFonts w:cstheme="minorHAnsi"/>
        </w:rPr>
      </w:pPr>
      <w:r w:rsidRPr="00F33A24">
        <w:rPr>
          <w:rFonts w:cstheme="minorHAnsi"/>
        </w:rPr>
        <w:t xml:space="preserve">O emprego de compostos líquidos que constituem membranas da cura não exime do umedecimento contínuo das formas não impermeáveis que sejam colocadas durante o período de cura. </w:t>
      </w:r>
    </w:p>
    <w:p w:rsidR="006A3675" w:rsidRPr="00F33A24" w:rsidRDefault="006A3675" w:rsidP="00F33A24">
      <w:pPr>
        <w:spacing w:after="0" w:line="240" w:lineRule="auto"/>
        <w:ind w:firstLine="567"/>
        <w:jc w:val="both"/>
        <w:rPr>
          <w:rFonts w:cstheme="minorHAnsi"/>
        </w:rPr>
      </w:pPr>
    </w:p>
    <w:p w:rsidR="000A2D94" w:rsidRPr="00F33A24" w:rsidRDefault="000A2D94"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42" w:name="_Toc67392125"/>
      <w:r w:rsidRPr="00F33A24">
        <w:rPr>
          <w:rFonts w:asciiTheme="minorHAnsi" w:hAnsiTheme="minorHAnsi" w:cstheme="minorHAnsi"/>
          <w:color w:val="auto"/>
          <w:sz w:val="22"/>
          <w:szCs w:val="22"/>
        </w:rPr>
        <w:t>ALVENARIA E FECHAMENTO</w:t>
      </w:r>
      <w:bookmarkEnd w:id="42"/>
    </w:p>
    <w:p w:rsidR="00CC0955" w:rsidRPr="00F33A24" w:rsidRDefault="000A2D94"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43" w:name="_Toc3280652"/>
      <w:bookmarkStart w:id="44" w:name="_Toc67392126"/>
      <w:r w:rsidRPr="00F33A24">
        <w:rPr>
          <w:rFonts w:asciiTheme="minorHAnsi" w:hAnsiTheme="minorHAnsi" w:cstheme="minorHAnsi"/>
          <w:color w:val="auto"/>
          <w:sz w:val="22"/>
          <w:szCs w:val="22"/>
        </w:rPr>
        <w:t>DISPOSIÇÕES GERAIS</w:t>
      </w:r>
      <w:bookmarkEnd w:id="43"/>
      <w:bookmarkEnd w:id="44"/>
    </w:p>
    <w:p w:rsidR="000A2D94" w:rsidRPr="00F33A24" w:rsidRDefault="000A2D94" w:rsidP="00F33A24">
      <w:pPr>
        <w:spacing w:after="0" w:line="240" w:lineRule="auto"/>
        <w:ind w:firstLine="851"/>
        <w:jc w:val="both"/>
        <w:rPr>
          <w:rFonts w:cstheme="minorHAnsi"/>
        </w:rPr>
      </w:pPr>
      <w:r w:rsidRPr="00F33A24">
        <w:rPr>
          <w:rFonts w:cstheme="minorHAnsi"/>
        </w:rPr>
        <w:t>O preparo de argamassas (cimento/cal/areia) deverá ser executado, em geral mecanicamente, devendo durar, no mínimo, 90 segundos a partir do momento em que todos os componentes forem lançados na Betoneira ou no misturador. O amassamento poderá ser manual quando a quantidade de argamassa o justificar, ou quando ela contiver cal em pasta.</w:t>
      </w:r>
    </w:p>
    <w:p w:rsidR="000A2D94" w:rsidRPr="00F33A24" w:rsidRDefault="000A2D94" w:rsidP="00F33A24">
      <w:pPr>
        <w:spacing w:after="0" w:line="240" w:lineRule="auto"/>
        <w:ind w:firstLine="851"/>
        <w:jc w:val="both"/>
        <w:rPr>
          <w:rFonts w:cstheme="minorHAnsi"/>
        </w:rPr>
      </w:pPr>
      <w:r w:rsidRPr="00F33A24">
        <w:rPr>
          <w:rFonts w:cstheme="minorHAnsi"/>
        </w:rPr>
        <w:t>O Amassamento manual será feito em área coberta, sobre estrado de superfície plana, limpa e impermeável.</w:t>
      </w:r>
    </w:p>
    <w:p w:rsidR="000A2D94" w:rsidRPr="00F33A24" w:rsidRDefault="000A2D94" w:rsidP="00F33A24">
      <w:pPr>
        <w:spacing w:after="0" w:line="240" w:lineRule="auto"/>
        <w:ind w:firstLine="851"/>
        <w:jc w:val="both"/>
        <w:rPr>
          <w:rFonts w:cstheme="minorHAnsi"/>
        </w:rPr>
      </w:pPr>
      <w:r w:rsidRPr="00F33A24">
        <w:rPr>
          <w:rFonts w:cstheme="minorHAnsi"/>
        </w:rPr>
        <w:t>Deverão ser preparadas as quantidades na medida das necessidades dos serviços para uso diário, não podendo ser empregada argamassa endurecida antes do início do seu uso.</w:t>
      </w:r>
    </w:p>
    <w:p w:rsidR="000A2D94" w:rsidRPr="00F33A24" w:rsidRDefault="000A2D94" w:rsidP="00F33A24">
      <w:pPr>
        <w:spacing w:after="0" w:line="240" w:lineRule="auto"/>
        <w:ind w:firstLine="851"/>
        <w:jc w:val="both"/>
        <w:rPr>
          <w:rFonts w:cstheme="minorHAnsi"/>
        </w:rPr>
      </w:pPr>
      <w:r w:rsidRPr="00F33A24">
        <w:rPr>
          <w:rFonts w:cstheme="minorHAnsi"/>
        </w:rPr>
        <w:t xml:space="preserve">Não poderá ser usada argamassa retirada ou caída das alvenarias, e será proibida a </w:t>
      </w:r>
      <w:r w:rsidR="00651677" w:rsidRPr="00F33A24">
        <w:rPr>
          <w:rFonts w:cstheme="minorHAnsi"/>
        </w:rPr>
        <w:t>reoperação da mesma</w:t>
      </w:r>
      <w:r w:rsidRPr="00F33A24">
        <w:rPr>
          <w:rFonts w:cstheme="minorHAnsi"/>
        </w:rPr>
        <w:t xml:space="preserve"> previamente endurecida. A areia usada na argamassa deverá ser quartzosa, isenta de argila, gravetos, mica, impurezas orgânicas etc.</w:t>
      </w:r>
    </w:p>
    <w:p w:rsidR="006D62BB" w:rsidRPr="00F33A24" w:rsidRDefault="006D62BB" w:rsidP="00F33A24">
      <w:pPr>
        <w:spacing w:after="0" w:line="240" w:lineRule="auto"/>
        <w:ind w:firstLine="567"/>
        <w:jc w:val="both"/>
        <w:rPr>
          <w:rFonts w:cstheme="minorHAnsi"/>
        </w:rPr>
      </w:pPr>
    </w:p>
    <w:p w:rsidR="000A2D94" w:rsidRPr="00F33A24" w:rsidRDefault="000A2D94"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45" w:name="_Toc3280653"/>
      <w:bookmarkStart w:id="46" w:name="_Toc67392127"/>
      <w:r w:rsidRPr="00F33A24">
        <w:rPr>
          <w:rFonts w:asciiTheme="minorHAnsi" w:hAnsiTheme="minorHAnsi" w:cstheme="minorHAnsi"/>
          <w:color w:val="auto"/>
          <w:sz w:val="22"/>
          <w:szCs w:val="22"/>
        </w:rPr>
        <w:t>TIJOLO CERÂMICO FURADO</w:t>
      </w:r>
      <w:bookmarkEnd w:id="45"/>
      <w:bookmarkEnd w:id="46"/>
    </w:p>
    <w:p w:rsidR="000A2D94" w:rsidRPr="00F33A24" w:rsidRDefault="000A2D94" w:rsidP="00F33A24">
      <w:pPr>
        <w:spacing w:after="0" w:line="240" w:lineRule="auto"/>
        <w:ind w:firstLine="851"/>
        <w:jc w:val="both"/>
        <w:rPr>
          <w:rFonts w:cstheme="minorHAnsi"/>
        </w:rPr>
      </w:pPr>
      <w:r w:rsidRPr="00F33A24">
        <w:rPr>
          <w:rFonts w:cstheme="minorHAnsi"/>
        </w:rPr>
        <w:t>Define a sistemática a ser adotada na execução de paredes de alvenaria mediante uso de tijolo cerâmico furado.</w:t>
      </w:r>
    </w:p>
    <w:p w:rsidR="000A2D94" w:rsidRPr="00F33A24" w:rsidRDefault="000A2D94" w:rsidP="00F33A24">
      <w:pPr>
        <w:spacing w:after="0" w:line="240" w:lineRule="auto"/>
        <w:ind w:firstLine="851"/>
        <w:jc w:val="both"/>
        <w:rPr>
          <w:rFonts w:cstheme="minorHAnsi"/>
        </w:rPr>
      </w:pPr>
      <w:r w:rsidRPr="00F33A24">
        <w:rPr>
          <w:rFonts w:cstheme="minorHAnsi"/>
        </w:rPr>
        <w:t>A alvenaria será executa</w:t>
      </w:r>
      <w:r w:rsidR="00D33942" w:rsidRPr="00F33A24">
        <w:rPr>
          <w:rFonts w:cstheme="minorHAnsi"/>
        </w:rPr>
        <w:t>da com tijolos cerâmicos, normat</w:t>
      </w:r>
      <w:r w:rsidRPr="00F33A24">
        <w:rPr>
          <w:rFonts w:cstheme="minorHAnsi"/>
        </w:rPr>
        <w:t>izados, de boa qualidade, assentados a chato, com argamassa de cimento, cal hidratada e areia no traço 1:2: 8 ou preferencialmente com argamassa industrializada.</w:t>
      </w:r>
    </w:p>
    <w:p w:rsidR="000A2D94" w:rsidRPr="00F33A24" w:rsidRDefault="000A2D94" w:rsidP="00F33A24">
      <w:pPr>
        <w:spacing w:after="0" w:line="240" w:lineRule="auto"/>
        <w:ind w:firstLine="851"/>
        <w:jc w:val="both"/>
        <w:rPr>
          <w:rFonts w:cstheme="minorHAnsi"/>
        </w:rPr>
      </w:pPr>
      <w:r w:rsidRPr="00F33A24">
        <w:rPr>
          <w:rFonts w:cstheme="minorHAnsi"/>
        </w:rPr>
        <w:t>As paredes deverão ter espessura acabada de 15 cm, exceto na área da autoclave e da casa de gás, onde a alvenaria deve ser dobrada e possuir espessura final de aproximadamente 24 cm.</w:t>
      </w:r>
    </w:p>
    <w:p w:rsidR="000A2D94" w:rsidRPr="00F33A24" w:rsidRDefault="000A2D94" w:rsidP="00F33A24">
      <w:pPr>
        <w:spacing w:after="0" w:line="240" w:lineRule="auto"/>
        <w:ind w:firstLine="851"/>
        <w:jc w:val="both"/>
        <w:rPr>
          <w:rFonts w:cstheme="minorHAnsi"/>
        </w:rPr>
      </w:pPr>
      <w:r w:rsidRPr="00F33A24">
        <w:rPr>
          <w:rFonts w:cstheme="minorHAnsi"/>
        </w:rPr>
        <w:t>Os tijolos deverão ser molhados antes do assentamento para evitar ressecamento e modificações da argamassa.</w:t>
      </w:r>
    </w:p>
    <w:p w:rsidR="000A2D94" w:rsidRPr="00F33A24" w:rsidRDefault="000A2D94" w:rsidP="00F33A24">
      <w:pPr>
        <w:spacing w:after="0" w:line="240" w:lineRule="auto"/>
        <w:ind w:firstLine="851"/>
        <w:jc w:val="both"/>
        <w:rPr>
          <w:rFonts w:cstheme="minorHAnsi"/>
        </w:rPr>
      </w:pPr>
      <w:r w:rsidRPr="00F33A24">
        <w:rPr>
          <w:rFonts w:cstheme="minorHAnsi"/>
        </w:rPr>
        <w:t>Toda superfície de concreto que ficar em contato com alvenaria de tijolos deve ser previamente chapiscada com argamassa de cimento e areia grossa, amolentada com composto adesivo a base de PVA, bem como deverão ser previstas esperas de ferro nos pilares para travamento das alvenarias.</w:t>
      </w:r>
    </w:p>
    <w:p w:rsidR="000A2D94" w:rsidRPr="00F33A24" w:rsidRDefault="000A2D94" w:rsidP="00F33A24">
      <w:pPr>
        <w:spacing w:after="0" w:line="240" w:lineRule="auto"/>
        <w:ind w:firstLine="851"/>
        <w:jc w:val="both"/>
        <w:rPr>
          <w:rFonts w:cstheme="minorHAnsi"/>
        </w:rPr>
      </w:pPr>
      <w:r w:rsidRPr="00F33A24">
        <w:rPr>
          <w:rFonts w:cstheme="minorHAnsi"/>
        </w:rPr>
        <w:t>Os vãos destinados a esquadrias deverão ter suas medidas respeitadas de acordo com o projeto arquitetônico, para que as esquadrias mantenham suas dimensões de projeto.</w:t>
      </w:r>
    </w:p>
    <w:p w:rsidR="000A2D94" w:rsidRPr="00F33A24" w:rsidRDefault="000A2D94" w:rsidP="00F33A24">
      <w:pPr>
        <w:spacing w:after="0" w:line="240" w:lineRule="auto"/>
        <w:ind w:firstLine="851"/>
        <w:jc w:val="both"/>
        <w:rPr>
          <w:rFonts w:cstheme="minorHAnsi"/>
        </w:rPr>
      </w:pPr>
      <w:r w:rsidRPr="00F33A24">
        <w:rPr>
          <w:rFonts w:cstheme="minorHAnsi"/>
        </w:rPr>
        <w:t>Todas as tubulações elétricas e hidráulicas devem ser executadas e testadas antes da aplicação do reboco.</w:t>
      </w:r>
    </w:p>
    <w:p w:rsidR="000A2D94" w:rsidRPr="00F33A24" w:rsidRDefault="000A2D94" w:rsidP="00F33A24">
      <w:pPr>
        <w:spacing w:after="0" w:line="240" w:lineRule="auto"/>
        <w:ind w:firstLine="851"/>
        <w:jc w:val="both"/>
        <w:rPr>
          <w:rFonts w:cstheme="minorHAnsi"/>
        </w:rPr>
      </w:pPr>
      <w:r w:rsidRPr="00F33A24">
        <w:rPr>
          <w:rFonts w:cstheme="minorHAnsi"/>
        </w:rPr>
        <w:lastRenderedPageBreak/>
        <w:t>As juntas deverão ter no máximo 15 mm de espessura e, é vedada a colocação de tijolos com os furos no sentido transversal às paredes.</w:t>
      </w:r>
    </w:p>
    <w:p w:rsidR="000A2D94" w:rsidRPr="00F33A24" w:rsidRDefault="000A2D94" w:rsidP="00F33A24">
      <w:pPr>
        <w:spacing w:after="0" w:line="240" w:lineRule="auto"/>
        <w:ind w:firstLine="851"/>
        <w:jc w:val="both"/>
        <w:rPr>
          <w:rFonts w:cstheme="minorHAnsi"/>
        </w:rPr>
      </w:pPr>
      <w:r w:rsidRPr="00F33A24">
        <w:rPr>
          <w:rFonts w:cstheme="minorHAnsi"/>
        </w:rPr>
        <w:t>O encunhamento da alvenaria será feito com argamassa de cimento, cal e areia ou com argamassa industrializada.</w:t>
      </w:r>
    </w:p>
    <w:p w:rsidR="000A2D94" w:rsidRPr="00F33A24" w:rsidRDefault="000A2D94" w:rsidP="00F33A24">
      <w:pPr>
        <w:spacing w:after="0" w:line="240" w:lineRule="auto"/>
        <w:ind w:firstLine="851"/>
        <w:jc w:val="both"/>
        <w:rPr>
          <w:rFonts w:cstheme="minorHAnsi"/>
        </w:rPr>
      </w:pPr>
      <w:r w:rsidRPr="00F33A24">
        <w:rPr>
          <w:rFonts w:cstheme="minorHAnsi"/>
        </w:rPr>
        <w:t>Sobre todas as paredes e/ou muros, onde não houver previsão de viga armada, deverá ser executada cinta de concreto armado, com 15 cm de espessura, para apoio da laje ou para terminação da alvenaria.</w:t>
      </w:r>
    </w:p>
    <w:p w:rsidR="00D33942" w:rsidRPr="00F33A24" w:rsidRDefault="00D33942" w:rsidP="00F33A24">
      <w:pPr>
        <w:spacing w:after="0" w:line="240" w:lineRule="auto"/>
        <w:ind w:firstLine="567"/>
        <w:jc w:val="both"/>
        <w:rPr>
          <w:rFonts w:cstheme="minorHAnsi"/>
        </w:rPr>
      </w:pPr>
    </w:p>
    <w:p w:rsidR="000A2D94" w:rsidRPr="00F33A24" w:rsidRDefault="000A2D94" w:rsidP="00F33A24">
      <w:pPr>
        <w:spacing w:line="240" w:lineRule="auto"/>
        <w:jc w:val="both"/>
        <w:rPr>
          <w:rFonts w:cstheme="minorHAnsi"/>
        </w:rPr>
      </w:pPr>
      <w:bookmarkStart w:id="47" w:name="_Toc3280654"/>
      <w:r w:rsidRPr="00F33A24">
        <w:rPr>
          <w:rFonts w:cstheme="minorHAnsi"/>
        </w:rPr>
        <w:t xml:space="preserve"> PADRONIZAÇÃO</w:t>
      </w:r>
      <w:bookmarkEnd w:id="47"/>
    </w:p>
    <w:p w:rsidR="000A2D94" w:rsidRPr="00F33A24" w:rsidRDefault="000A2D94" w:rsidP="00F33A24">
      <w:pPr>
        <w:pStyle w:val="PargrafodaLista"/>
        <w:numPr>
          <w:ilvl w:val="0"/>
          <w:numId w:val="12"/>
        </w:numPr>
        <w:spacing w:line="240" w:lineRule="auto"/>
        <w:ind w:left="0" w:hanging="11"/>
        <w:jc w:val="both"/>
        <w:rPr>
          <w:rFonts w:cstheme="minorHAnsi"/>
          <w:b/>
        </w:rPr>
      </w:pPr>
      <w:r w:rsidRPr="00F33A24">
        <w:rPr>
          <w:rFonts w:cstheme="minorHAnsi"/>
        </w:rPr>
        <w:t>Alvenaria</w:t>
      </w:r>
    </w:p>
    <w:p w:rsidR="000A2D94" w:rsidRPr="00F33A24" w:rsidRDefault="000A2D94" w:rsidP="00F33A24">
      <w:pPr>
        <w:spacing w:line="240" w:lineRule="auto"/>
        <w:jc w:val="both"/>
        <w:rPr>
          <w:rFonts w:cstheme="minorHAnsi"/>
        </w:rPr>
      </w:pPr>
      <w:r w:rsidRPr="00F33A24">
        <w:rPr>
          <w:rFonts w:cstheme="minorHAnsi"/>
          <w:b/>
        </w:rPr>
        <w:t>a1</w:t>
      </w:r>
      <w:r w:rsidRPr="00F33A24">
        <w:rPr>
          <w:rFonts w:cstheme="minorHAnsi"/>
        </w:rPr>
        <w:t>.</w:t>
      </w:r>
      <w:r w:rsidR="00D33942" w:rsidRPr="00F33A24">
        <w:rPr>
          <w:rFonts w:cstheme="minorHAnsi"/>
        </w:rPr>
        <w:t xml:space="preserve"> </w:t>
      </w:r>
      <w:r w:rsidRPr="00F33A24">
        <w:rPr>
          <w:rFonts w:cstheme="minorHAnsi"/>
        </w:rPr>
        <w:t>Alvenaria de tijolo cerâmico furado – esp. = 15cm;</w:t>
      </w:r>
    </w:p>
    <w:p w:rsidR="000A2D94" w:rsidRPr="00F33A24" w:rsidRDefault="000A2D94" w:rsidP="00F33A24">
      <w:pPr>
        <w:spacing w:line="240" w:lineRule="auto"/>
        <w:jc w:val="both"/>
        <w:rPr>
          <w:rFonts w:cstheme="minorHAnsi"/>
        </w:rPr>
      </w:pPr>
      <w:bookmarkStart w:id="48" w:name="_Toc3280655"/>
      <w:r w:rsidRPr="00F33A24">
        <w:rPr>
          <w:rFonts w:cstheme="minorHAnsi"/>
        </w:rPr>
        <w:t>. EXECUÇÃO</w:t>
      </w:r>
      <w:bookmarkEnd w:id="48"/>
    </w:p>
    <w:p w:rsidR="000A2D94" w:rsidRPr="00F33A24" w:rsidRDefault="001951C6" w:rsidP="00F33A24">
      <w:pPr>
        <w:spacing w:line="240" w:lineRule="auto"/>
        <w:jc w:val="both"/>
        <w:rPr>
          <w:rFonts w:cstheme="minorHAnsi"/>
        </w:rPr>
      </w:pPr>
      <w:r w:rsidRPr="00F33A24">
        <w:rPr>
          <w:rFonts w:cstheme="minorHAnsi"/>
        </w:rPr>
        <w:t xml:space="preserve">a) </w:t>
      </w:r>
      <w:r w:rsidR="000A2D94" w:rsidRPr="00F33A24">
        <w:rPr>
          <w:rFonts w:cstheme="minorHAnsi"/>
        </w:rPr>
        <w:t>Assentamento;</w:t>
      </w:r>
    </w:p>
    <w:p w:rsidR="000A2D94" w:rsidRPr="00F33A24" w:rsidRDefault="00972D04" w:rsidP="00F33A24">
      <w:pPr>
        <w:spacing w:line="240" w:lineRule="auto"/>
        <w:jc w:val="both"/>
        <w:rPr>
          <w:rFonts w:cstheme="minorHAnsi"/>
        </w:rPr>
      </w:pPr>
      <w:r w:rsidRPr="00F33A24">
        <w:rPr>
          <w:rFonts w:cstheme="minorHAnsi"/>
          <w:b/>
        </w:rPr>
        <w:t>a</w:t>
      </w:r>
      <w:r w:rsidR="000A2D94" w:rsidRPr="00F33A24">
        <w:rPr>
          <w:rFonts w:cstheme="minorHAnsi"/>
          <w:b/>
        </w:rPr>
        <w:t>1.</w:t>
      </w:r>
      <w:r w:rsidR="00D33942" w:rsidRPr="00F33A24">
        <w:rPr>
          <w:rFonts w:cstheme="minorHAnsi"/>
          <w:b/>
        </w:rPr>
        <w:t xml:space="preserve"> </w:t>
      </w:r>
      <w:r w:rsidR="000A2D94" w:rsidRPr="00F33A24">
        <w:rPr>
          <w:rFonts w:cstheme="minorHAnsi"/>
        </w:rPr>
        <w:t>Construir o escantilhão graduando-o a cada fiada com a altura do tijolo mais a espessura da junta;</w:t>
      </w:r>
    </w:p>
    <w:p w:rsidR="000A2D94" w:rsidRPr="00F33A24" w:rsidRDefault="000A2D94" w:rsidP="00F33A24">
      <w:pPr>
        <w:spacing w:line="240" w:lineRule="auto"/>
        <w:jc w:val="both"/>
        <w:rPr>
          <w:rFonts w:cstheme="minorHAnsi"/>
        </w:rPr>
      </w:pPr>
      <w:r w:rsidRPr="00F33A24">
        <w:rPr>
          <w:rFonts w:cstheme="minorHAnsi"/>
          <w:b/>
        </w:rPr>
        <w:t>a2.</w:t>
      </w:r>
      <w:r w:rsidR="001951C6" w:rsidRPr="00F33A24">
        <w:rPr>
          <w:rFonts w:cstheme="minorHAnsi"/>
          <w:b/>
        </w:rPr>
        <w:t xml:space="preserve"> </w:t>
      </w:r>
      <w:r w:rsidRPr="00F33A24">
        <w:rPr>
          <w:rFonts w:cstheme="minorHAnsi"/>
        </w:rPr>
        <w:t>A espessura máxima das juntas é de 1,5 cm, sendo recomendado juntas de 1cm;</w:t>
      </w:r>
    </w:p>
    <w:p w:rsidR="000A2D94" w:rsidRPr="00F33A24" w:rsidRDefault="000A2D94" w:rsidP="00F33A24">
      <w:pPr>
        <w:spacing w:line="240" w:lineRule="auto"/>
        <w:jc w:val="both"/>
        <w:rPr>
          <w:rFonts w:cstheme="minorHAnsi"/>
        </w:rPr>
      </w:pPr>
      <w:r w:rsidRPr="00F33A24">
        <w:rPr>
          <w:rFonts w:cstheme="minorHAnsi"/>
          <w:b/>
        </w:rPr>
        <w:t>a3</w:t>
      </w:r>
      <w:r w:rsidRPr="00F33A24">
        <w:rPr>
          <w:rFonts w:cstheme="minorHAnsi"/>
        </w:rPr>
        <w:t>. Molhar previamente os tijolos antes do assentamento.</w:t>
      </w:r>
    </w:p>
    <w:p w:rsidR="000A2D94" w:rsidRPr="00F33A24" w:rsidRDefault="000A2D94" w:rsidP="00F33A24">
      <w:pPr>
        <w:spacing w:line="240" w:lineRule="auto"/>
        <w:jc w:val="both"/>
        <w:rPr>
          <w:rFonts w:cstheme="minorHAnsi"/>
        </w:rPr>
      </w:pPr>
      <w:r w:rsidRPr="00F33A24">
        <w:rPr>
          <w:rFonts w:cstheme="minorHAnsi"/>
          <w:b/>
        </w:rPr>
        <w:t>a4.</w:t>
      </w:r>
      <w:r w:rsidR="001951C6" w:rsidRPr="00F33A24">
        <w:rPr>
          <w:rFonts w:cstheme="minorHAnsi"/>
          <w:b/>
        </w:rPr>
        <w:t xml:space="preserve"> </w:t>
      </w:r>
      <w:r w:rsidRPr="00F33A24">
        <w:rPr>
          <w:rFonts w:cstheme="minorHAnsi"/>
        </w:rPr>
        <w:t>Iniciar o assentamento pelos cantos principais;</w:t>
      </w:r>
    </w:p>
    <w:p w:rsidR="000A2D94" w:rsidRPr="00F33A24" w:rsidRDefault="000A2D94" w:rsidP="00F33A24">
      <w:pPr>
        <w:spacing w:line="240" w:lineRule="auto"/>
        <w:jc w:val="both"/>
        <w:rPr>
          <w:rFonts w:cstheme="minorHAnsi"/>
        </w:rPr>
      </w:pPr>
      <w:r w:rsidRPr="00F33A24">
        <w:rPr>
          <w:rFonts w:cstheme="minorHAnsi"/>
          <w:b/>
        </w:rPr>
        <w:t>a5.</w:t>
      </w:r>
      <w:r w:rsidR="00875559" w:rsidRPr="00F33A24">
        <w:rPr>
          <w:rFonts w:cstheme="minorHAnsi"/>
          <w:b/>
        </w:rPr>
        <w:t xml:space="preserve"> </w:t>
      </w:r>
      <w:r w:rsidRPr="00F33A24">
        <w:rPr>
          <w:rFonts w:cstheme="minorHAnsi"/>
        </w:rPr>
        <w:t>Estender a linha pela aresta superior dos tijolos para servir como guia;</w:t>
      </w:r>
    </w:p>
    <w:p w:rsidR="000A2D94" w:rsidRPr="00F33A24" w:rsidRDefault="000A2D94" w:rsidP="00F33A24">
      <w:pPr>
        <w:spacing w:line="240" w:lineRule="auto"/>
        <w:jc w:val="both"/>
        <w:rPr>
          <w:rFonts w:cstheme="minorHAnsi"/>
        </w:rPr>
      </w:pPr>
      <w:r w:rsidRPr="00F33A24">
        <w:rPr>
          <w:rFonts w:cstheme="minorHAnsi"/>
          <w:b/>
        </w:rPr>
        <w:t>a6.</w:t>
      </w:r>
      <w:r w:rsidR="00875559" w:rsidRPr="00F33A24">
        <w:rPr>
          <w:rFonts w:cstheme="minorHAnsi"/>
          <w:b/>
        </w:rPr>
        <w:t xml:space="preserve"> </w:t>
      </w:r>
      <w:r w:rsidRPr="00F33A24">
        <w:rPr>
          <w:rFonts w:cstheme="minorHAnsi"/>
        </w:rPr>
        <w:t>Assentar os tijolos em juntas desencontradas (em amarração) ou a prumo, se especificado em projeto;</w:t>
      </w:r>
    </w:p>
    <w:p w:rsidR="000A2D94" w:rsidRPr="00F33A24" w:rsidRDefault="000A2D94" w:rsidP="00F33A24">
      <w:pPr>
        <w:spacing w:line="240" w:lineRule="auto"/>
        <w:jc w:val="both"/>
        <w:rPr>
          <w:rFonts w:cstheme="minorHAnsi"/>
        </w:rPr>
      </w:pPr>
      <w:r w:rsidRPr="00F33A24">
        <w:rPr>
          <w:rFonts w:cstheme="minorHAnsi"/>
          <w:b/>
        </w:rPr>
        <w:t>a7</w:t>
      </w:r>
      <w:r w:rsidRPr="00F33A24">
        <w:rPr>
          <w:rFonts w:cstheme="minorHAnsi"/>
        </w:rPr>
        <w:t>. Nos encontros de paredes, garantir a melhor amarração possível.</w:t>
      </w:r>
    </w:p>
    <w:p w:rsidR="000A2D94" w:rsidRPr="00F33A24" w:rsidRDefault="000A2D94" w:rsidP="00F33A24">
      <w:pPr>
        <w:spacing w:line="240" w:lineRule="auto"/>
        <w:jc w:val="both"/>
        <w:rPr>
          <w:rFonts w:cstheme="minorHAnsi"/>
        </w:rPr>
      </w:pPr>
      <w:r w:rsidRPr="00F33A24">
        <w:rPr>
          <w:rFonts w:cstheme="minorHAnsi"/>
          <w:b/>
        </w:rPr>
        <w:t>a8.</w:t>
      </w:r>
      <w:r w:rsidR="00875559" w:rsidRPr="00F33A24">
        <w:rPr>
          <w:rFonts w:cstheme="minorHAnsi"/>
          <w:b/>
        </w:rPr>
        <w:t xml:space="preserve"> </w:t>
      </w:r>
      <w:r w:rsidRPr="00F33A24">
        <w:rPr>
          <w:rFonts w:cstheme="minorHAnsi"/>
        </w:rPr>
        <w:t>Prever amarração junto à estrutura de concreto;</w:t>
      </w:r>
    </w:p>
    <w:p w:rsidR="000A2D94" w:rsidRPr="00F33A24" w:rsidRDefault="000A2D94" w:rsidP="00F33A24">
      <w:pPr>
        <w:spacing w:line="240" w:lineRule="auto"/>
        <w:jc w:val="both"/>
        <w:rPr>
          <w:rFonts w:cstheme="minorHAnsi"/>
        </w:rPr>
      </w:pPr>
      <w:r w:rsidRPr="00F33A24">
        <w:rPr>
          <w:rFonts w:cstheme="minorHAnsi"/>
          <w:b/>
        </w:rPr>
        <w:t>a9.</w:t>
      </w:r>
      <w:r w:rsidR="00875559" w:rsidRPr="00F33A24">
        <w:rPr>
          <w:rFonts w:cstheme="minorHAnsi"/>
          <w:b/>
        </w:rPr>
        <w:t xml:space="preserve"> </w:t>
      </w:r>
      <w:r w:rsidRPr="00F33A24">
        <w:rPr>
          <w:rFonts w:cstheme="minorHAnsi"/>
        </w:rPr>
        <w:t>Executar as vergas e contravergas de concretas convenientemente dimensionadas.</w:t>
      </w:r>
    </w:p>
    <w:p w:rsidR="000A2D94" w:rsidRPr="00F33A24" w:rsidRDefault="000A2D94" w:rsidP="00F33A24">
      <w:pPr>
        <w:spacing w:line="240" w:lineRule="auto"/>
        <w:jc w:val="both"/>
        <w:rPr>
          <w:rFonts w:cstheme="minorHAnsi"/>
        </w:rPr>
      </w:pPr>
      <w:r w:rsidRPr="00F33A24">
        <w:rPr>
          <w:rFonts w:cstheme="minorHAnsi"/>
        </w:rPr>
        <w:t>b) Cuidados durante o assentamento:</w:t>
      </w:r>
    </w:p>
    <w:p w:rsidR="000A2D94" w:rsidRPr="00F33A24" w:rsidRDefault="000A2D94" w:rsidP="00F33A24">
      <w:pPr>
        <w:spacing w:line="240" w:lineRule="auto"/>
        <w:jc w:val="both"/>
        <w:rPr>
          <w:rFonts w:cstheme="minorHAnsi"/>
        </w:rPr>
      </w:pPr>
      <w:r w:rsidRPr="00F33A24">
        <w:rPr>
          <w:rFonts w:cstheme="minorHAnsi"/>
          <w:b/>
        </w:rPr>
        <w:t>b1</w:t>
      </w:r>
      <w:r w:rsidRPr="00F33A24">
        <w:rPr>
          <w:rFonts w:cstheme="minorHAnsi"/>
        </w:rPr>
        <w:t>. Verificar o prumo e o nível a cada fiada;</w:t>
      </w:r>
    </w:p>
    <w:p w:rsidR="000A2D94" w:rsidRPr="00F33A24" w:rsidRDefault="000A2D94" w:rsidP="00F33A24">
      <w:pPr>
        <w:spacing w:line="240" w:lineRule="auto"/>
        <w:jc w:val="both"/>
        <w:rPr>
          <w:rFonts w:cstheme="minorHAnsi"/>
        </w:rPr>
      </w:pPr>
      <w:r w:rsidRPr="00F33A24">
        <w:rPr>
          <w:rFonts w:cstheme="minorHAnsi"/>
          <w:b/>
        </w:rPr>
        <w:t>b2</w:t>
      </w:r>
      <w:r w:rsidRPr="00F33A24">
        <w:rPr>
          <w:rFonts w:cstheme="minorHAnsi"/>
        </w:rPr>
        <w:t>. Levantar simultaneamente as paredes que repousam sobre vigas, evitando diferenças de alturas superiores a 1m;</w:t>
      </w:r>
    </w:p>
    <w:p w:rsidR="000A2D94" w:rsidRPr="00F33A24" w:rsidRDefault="000A2D94" w:rsidP="00F33A24">
      <w:pPr>
        <w:spacing w:line="240" w:lineRule="auto"/>
        <w:jc w:val="both"/>
        <w:rPr>
          <w:rFonts w:cstheme="minorHAnsi"/>
        </w:rPr>
      </w:pPr>
      <w:r w:rsidRPr="00F33A24">
        <w:rPr>
          <w:rFonts w:cstheme="minorHAnsi"/>
          <w:b/>
        </w:rPr>
        <w:t>b3.</w:t>
      </w:r>
      <w:r w:rsidR="00875559" w:rsidRPr="00F33A24">
        <w:rPr>
          <w:rFonts w:cstheme="minorHAnsi"/>
          <w:b/>
        </w:rPr>
        <w:t xml:space="preserve"> </w:t>
      </w:r>
      <w:r w:rsidRPr="00F33A24">
        <w:rPr>
          <w:rFonts w:cstheme="minorHAnsi"/>
        </w:rPr>
        <w:t>Levantar a parede até a altura que permita o seu encunhamento;</w:t>
      </w:r>
    </w:p>
    <w:p w:rsidR="000A2D94" w:rsidRPr="00F33A24" w:rsidRDefault="000A2D94" w:rsidP="00F33A24">
      <w:pPr>
        <w:spacing w:line="240" w:lineRule="auto"/>
        <w:jc w:val="both"/>
        <w:rPr>
          <w:rFonts w:cstheme="minorHAnsi"/>
        </w:rPr>
      </w:pPr>
      <w:r w:rsidRPr="00F33A24">
        <w:rPr>
          <w:rFonts w:cstheme="minorHAnsi"/>
          <w:b/>
        </w:rPr>
        <w:t>b4.</w:t>
      </w:r>
      <w:r w:rsidR="00875559" w:rsidRPr="00F33A24">
        <w:rPr>
          <w:rFonts w:cstheme="minorHAnsi"/>
          <w:b/>
        </w:rPr>
        <w:t xml:space="preserve"> </w:t>
      </w:r>
      <w:r w:rsidRPr="00F33A24">
        <w:rPr>
          <w:rFonts w:cstheme="minorHAnsi"/>
        </w:rPr>
        <w:t>A partir de aproximadamente 1,5 m de altura providenciar sistema de cavaletes com andaimes para adequação ao trabalho;</w:t>
      </w:r>
    </w:p>
    <w:p w:rsidR="000A2D94" w:rsidRPr="00F33A24" w:rsidRDefault="000A2D94" w:rsidP="00F33A24">
      <w:pPr>
        <w:spacing w:line="240" w:lineRule="auto"/>
        <w:jc w:val="both"/>
        <w:rPr>
          <w:rFonts w:cstheme="minorHAnsi"/>
        </w:rPr>
      </w:pPr>
      <w:r w:rsidRPr="00F33A24">
        <w:rPr>
          <w:rFonts w:cstheme="minorHAnsi"/>
          <w:b/>
        </w:rPr>
        <w:lastRenderedPageBreak/>
        <w:t>b5.</w:t>
      </w:r>
      <w:r w:rsidR="00875559" w:rsidRPr="00F33A24">
        <w:rPr>
          <w:rFonts w:cstheme="minorHAnsi"/>
          <w:b/>
        </w:rPr>
        <w:t xml:space="preserve"> </w:t>
      </w:r>
      <w:r w:rsidRPr="00F33A24">
        <w:rPr>
          <w:rFonts w:cstheme="minorHAnsi"/>
        </w:rPr>
        <w:t>Utilizar tijolos maciços de barro para arrematar vãos de portas e</w:t>
      </w:r>
      <w:r w:rsidR="00E708AD" w:rsidRPr="00F33A24">
        <w:rPr>
          <w:rFonts w:cstheme="minorHAnsi"/>
        </w:rPr>
        <w:t xml:space="preserve"> </w:t>
      </w:r>
      <w:r w:rsidRPr="00F33A24">
        <w:rPr>
          <w:rFonts w:cstheme="minorHAnsi"/>
        </w:rPr>
        <w:t>janelas;</w:t>
      </w:r>
    </w:p>
    <w:p w:rsidR="000A2D94" w:rsidRPr="00F33A24" w:rsidRDefault="000A2D94" w:rsidP="00F33A24">
      <w:pPr>
        <w:spacing w:line="240" w:lineRule="auto"/>
        <w:jc w:val="both"/>
        <w:rPr>
          <w:rFonts w:cstheme="minorHAnsi"/>
        </w:rPr>
      </w:pPr>
      <w:r w:rsidRPr="00F33A24">
        <w:rPr>
          <w:rFonts w:cstheme="minorHAnsi"/>
          <w:b/>
        </w:rPr>
        <w:t>b6.</w:t>
      </w:r>
      <w:r w:rsidR="00875559" w:rsidRPr="00F33A24">
        <w:rPr>
          <w:rFonts w:cstheme="minorHAnsi"/>
          <w:b/>
        </w:rPr>
        <w:t xml:space="preserve"> </w:t>
      </w:r>
      <w:r w:rsidRPr="00F33A24">
        <w:rPr>
          <w:rFonts w:cstheme="minorHAnsi"/>
        </w:rPr>
        <w:t>Deixar vãos correspondentes para fixação de grapas de ferro.</w:t>
      </w:r>
    </w:p>
    <w:p w:rsidR="000A2D94" w:rsidRPr="00F33A24" w:rsidRDefault="000A2D94" w:rsidP="00F33A24">
      <w:pPr>
        <w:spacing w:line="240" w:lineRule="auto"/>
        <w:jc w:val="both"/>
        <w:rPr>
          <w:rFonts w:cstheme="minorHAnsi"/>
        </w:rPr>
      </w:pPr>
      <w:r w:rsidRPr="00F33A24">
        <w:rPr>
          <w:rFonts w:cstheme="minorHAnsi"/>
        </w:rPr>
        <w:t>c) Encunhamento:</w:t>
      </w:r>
    </w:p>
    <w:p w:rsidR="000A2D94" w:rsidRPr="00F33A24" w:rsidRDefault="000A2D94" w:rsidP="00F33A24">
      <w:pPr>
        <w:spacing w:line="240" w:lineRule="auto"/>
        <w:jc w:val="both"/>
        <w:rPr>
          <w:rFonts w:cstheme="minorHAnsi"/>
        </w:rPr>
      </w:pPr>
      <w:r w:rsidRPr="00F33A24">
        <w:rPr>
          <w:rFonts w:cstheme="minorHAnsi"/>
          <w:b/>
        </w:rPr>
        <w:t>c1</w:t>
      </w:r>
      <w:r w:rsidR="002F54CF" w:rsidRPr="00F33A24">
        <w:rPr>
          <w:rFonts w:cstheme="minorHAnsi"/>
        </w:rPr>
        <w:t>. Executar o e</w:t>
      </w:r>
      <w:r w:rsidRPr="00F33A24">
        <w:rPr>
          <w:rFonts w:cstheme="minorHAnsi"/>
        </w:rPr>
        <w:t>nc</w:t>
      </w:r>
      <w:r w:rsidR="002F54CF" w:rsidRPr="00F33A24">
        <w:rPr>
          <w:rFonts w:cstheme="minorHAnsi"/>
        </w:rPr>
        <w:t>unhamento</w:t>
      </w:r>
      <w:r w:rsidRPr="00F33A24">
        <w:rPr>
          <w:rFonts w:cstheme="minorHAnsi"/>
        </w:rPr>
        <w:t xml:space="preserve"> após todas as paredes do pavimento superior terem sido levantadas; a cobertura ou proteção térmica ter sido concluída e decorrido, no mínimo, 8 dias após o levantamento das paredes;</w:t>
      </w:r>
    </w:p>
    <w:p w:rsidR="000A2D94" w:rsidRPr="00F33A24" w:rsidRDefault="000A2D94" w:rsidP="00F33A24">
      <w:pPr>
        <w:spacing w:line="240" w:lineRule="auto"/>
        <w:jc w:val="both"/>
        <w:rPr>
          <w:rFonts w:cstheme="minorHAnsi"/>
        </w:rPr>
      </w:pPr>
      <w:r w:rsidRPr="00F33A24">
        <w:rPr>
          <w:rFonts w:cstheme="minorHAnsi"/>
          <w:b/>
        </w:rPr>
        <w:t>c2.</w:t>
      </w:r>
      <w:r w:rsidR="00E708AD" w:rsidRPr="00F33A24">
        <w:rPr>
          <w:rFonts w:cstheme="minorHAnsi"/>
          <w:b/>
        </w:rPr>
        <w:t xml:space="preserve"> </w:t>
      </w:r>
      <w:r w:rsidRPr="00F33A24">
        <w:rPr>
          <w:rFonts w:cstheme="minorHAnsi"/>
        </w:rPr>
        <w:t xml:space="preserve">Executar o </w:t>
      </w:r>
      <w:r w:rsidR="00E708AD" w:rsidRPr="00F33A24">
        <w:rPr>
          <w:rFonts w:cstheme="minorHAnsi"/>
        </w:rPr>
        <w:t>encunhamento</w:t>
      </w:r>
      <w:r w:rsidRPr="00F33A24">
        <w:rPr>
          <w:rFonts w:cstheme="minorHAnsi"/>
        </w:rPr>
        <w:t xml:space="preserve"> com 1 fiada de tijolos maciços de barro em ângulo de 45°.</w:t>
      </w:r>
    </w:p>
    <w:p w:rsidR="000A2D94" w:rsidRPr="00F33A24" w:rsidRDefault="00BE491D" w:rsidP="00F33A24">
      <w:pPr>
        <w:spacing w:line="240" w:lineRule="auto"/>
        <w:jc w:val="both"/>
        <w:rPr>
          <w:rFonts w:cstheme="minorHAnsi"/>
        </w:rPr>
      </w:pPr>
      <w:r w:rsidRPr="00F33A24">
        <w:rPr>
          <w:rFonts w:cstheme="minorHAnsi"/>
        </w:rPr>
        <w:t xml:space="preserve">d) </w:t>
      </w:r>
      <w:r w:rsidR="000A2D94" w:rsidRPr="00F33A24">
        <w:rPr>
          <w:rFonts w:cstheme="minorHAnsi"/>
        </w:rPr>
        <w:t>Qualquer modificação que se fizer necessária, devido à impossibilidade executiva,</w:t>
      </w:r>
      <w:r w:rsidRPr="00F33A24">
        <w:rPr>
          <w:rFonts w:cstheme="minorHAnsi"/>
        </w:rPr>
        <w:t xml:space="preserve"> </w:t>
      </w:r>
      <w:r w:rsidR="000A2D94" w:rsidRPr="00F33A24">
        <w:rPr>
          <w:rFonts w:cstheme="minorHAnsi"/>
        </w:rPr>
        <w:t xml:space="preserve">só poderá ser feita mediante autorização da </w:t>
      </w:r>
      <w:r w:rsidR="000A2D94" w:rsidRPr="00F33A24">
        <w:rPr>
          <w:rFonts w:cstheme="minorHAnsi"/>
          <w:b/>
        </w:rPr>
        <w:t>FISCALIZAÇÃO</w:t>
      </w:r>
      <w:r w:rsidR="000A2D94" w:rsidRPr="00F33A24">
        <w:rPr>
          <w:rFonts w:cstheme="minorHAnsi"/>
        </w:rPr>
        <w:t>.</w:t>
      </w:r>
    </w:p>
    <w:p w:rsidR="003C077B" w:rsidRPr="00F33A24" w:rsidRDefault="003C077B"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49" w:name="_Toc67392128"/>
      <w:r w:rsidRPr="00F33A24">
        <w:rPr>
          <w:rFonts w:asciiTheme="minorHAnsi" w:hAnsiTheme="minorHAnsi" w:cstheme="minorHAnsi"/>
          <w:color w:val="auto"/>
          <w:sz w:val="22"/>
          <w:szCs w:val="22"/>
        </w:rPr>
        <w:t>Divisórias em Granito para Sanitários e Soleiras</w:t>
      </w:r>
      <w:bookmarkEnd w:id="49"/>
    </w:p>
    <w:p w:rsidR="003C077B" w:rsidRPr="00F33A24" w:rsidRDefault="003C077B" w:rsidP="00F33A24">
      <w:pPr>
        <w:spacing w:line="240" w:lineRule="auto"/>
        <w:jc w:val="both"/>
        <w:rPr>
          <w:rFonts w:cstheme="minorHAnsi"/>
        </w:rPr>
      </w:pPr>
      <w:r w:rsidRPr="00F33A24">
        <w:rPr>
          <w:rFonts w:cstheme="minorHAnsi"/>
        </w:rPr>
        <w:t xml:space="preserve">Características Técnicas e Especificações do Material  </w:t>
      </w:r>
    </w:p>
    <w:p w:rsidR="003C077B" w:rsidRPr="00F33A24" w:rsidRDefault="003C077B" w:rsidP="00F33A24">
      <w:pPr>
        <w:spacing w:line="240" w:lineRule="auto"/>
        <w:ind w:firstLine="851"/>
        <w:jc w:val="both"/>
        <w:rPr>
          <w:rFonts w:cstheme="minorHAnsi"/>
        </w:rPr>
      </w:pPr>
      <w:r w:rsidRPr="00F33A24">
        <w:rPr>
          <w:rFonts w:cstheme="minorHAnsi"/>
        </w:rPr>
        <w:t>As pedras de granito a serem utilizadas deverão obedecer às especificações de projeto. As superfícies serão polidas ou tratadas antes da aplicação ou assentamento. O armazenamento será feito em local seco e protegido, de modo a evitar o contato com substâncias nocivas, danos e outras condições prejudiciais, colocando-se as placas de pé, apoiadas sobre ripas de madeira e encostadas em paredes.</w:t>
      </w:r>
    </w:p>
    <w:p w:rsidR="003C077B" w:rsidRPr="00F33A24" w:rsidRDefault="003C077B" w:rsidP="00F33A24">
      <w:pPr>
        <w:spacing w:line="240" w:lineRule="auto"/>
        <w:jc w:val="both"/>
        <w:rPr>
          <w:rFonts w:cstheme="minorHAnsi"/>
        </w:rPr>
      </w:pPr>
      <w:r w:rsidRPr="00F33A24">
        <w:rPr>
          <w:rFonts w:cstheme="minorHAnsi"/>
        </w:rPr>
        <w:t xml:space="preserve">Execução  </w:t>
      </w:r>
    </w:p>
    <w:p w:rsidR="003C077B" w:rsidRPr="00F33A24" w:rsidRDefault="003C077B" w:rsidP="00F33A24">
      <w:pPr>
        <w:spacing w:line="240" w:lineRule="auto"/>
        <w:ind w:firstLine="851"/>
        <w:jc w:val="both"/>
        <w:rPr>
          <w:rFonts w:cstheme="minorHAnsi"/>
        </w:rPr>
      </w:pPr>
      <w:r w:rsidRPr="00F33A24">
        <w:rPr>
          <w:rFonts w:cstheme="minorHAnsi"/>
        </w:rPr>
        <w:t>Após o revestimento do piso e paredes, fazer rasgo com máquina policorte com largura aproximadamente 1cm superior à espessura da placa e profundidade de 3 a 5cm para engaste da mesma. As placas de granito serão fixadas às paredes e piso por chumbamento de argam</w:t>
      </w:r>
      <w:r w:rsidR="00E708AD" w:rsidRPr="00F33A24">
        <w:rPr>
          <w:rFonts w:cstheme="minorHAnsi"/>
        </w:rPr>
        <w:t xml:space="preserve">assa de </w:t>
      </w:r>
      <w:r w:rsidRPr="00F33A24">
        <w:rPr>
          <w:rFonts w:cstheme="minorHAnsi"/>
        </w:rPr>
        <w:t>cimento e areia no traço 1:3 e, entre si, através de ferragens próprias de aço cromado.  A placa deverá estar prumada e nivelada. Serão efetuados todos os rec</w:t>
      </w:r>
      <w:r w:rsidR="00E708AD" w:rsidRPr="00F33A24">
        <w:rPr>
          <w:rFonts w:cstheme="minorHAnsi"/>
        </w:rPr>
        <w:t xml:space="preserve">ortes necessários, de modo que </w:t>
      </w:r>
      <w:r w:rsidRPr="00F33A24">
        <w:rPr>
          <w:rFonts w:cstheme="minorHAnsi"/>
        </w:rPr>
        <w:t>as placas apresentem na disposição indicada no projeto. As juntas serão de espessura uniforme, secas ou preenchidas com mastique adequado, de conformidade com o projeto. Ao final, as placas serão li</w:t>
      </w:r>
      <w:r w:rsidR="000D2AE2" w:rsidRPr="00F33A24">
        <w:rPr>
          <w:rFonts w:cstheme="minorHAnsi"/>
        </w:rPr>
        <w:t>mpas com água e sabão neutro.</w:t>
      </w:r>
    </w:p>
    <w:p w:rsidR="000D2AE2" w:rsidRPr="00F33A24" w:rsidRDefault="000D2AE2" w:rsidP="00F33A24">
      <w:pPr>
        <w:spacing w:line="240" w:lineRule="auto"/>
        <w:ind w:firstLine="851"/>
        <w:jc w:val="both"/>
        <w:rPr>
          <w:rFonts w:cstheme="minorHAnsi"/>
        </w:rPr>
      </w:pPr>
    </w:p>
    <w:p w:rsidR="00582E82" w:rsidRPr="00F33A24" w:rsidRDefault="00582E8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0" w:name="_Toc67392129"/>
      <w:r w:rsidRPr="00F33A24">
        <w:rPr>
          <w:rFonts w:asciiTheme="minorHAnsi" w:hAnsiTheme="minorHAnsi" w:cstheme="minorHAnsi"/>
          <w:color w:val="auto"/>
          <w:sz w:val="22"/>
          <w:szCs w:val="22"/>
        </w:rPr>
        <w:t>GESSO ACARTONADO</w:t>
      </w:r>
      <w:bookmarkEnd w:id="50"/>
    </w:p>
    <w:p w:rsidR="00582E82" w:rsidRPr="00F33A24" w:rsidRDefault="00582E82" w:rsidP="00F33A24">
      <w:pPr>
        <w:spacing w:line="240" w:lineRule="auto"/>
        <w:ind w:firstLine="851"/>
        <w:jc w:val="both"/>
        <w:rPr>
          <w:rFonts w:cstheme="minorHAnsi"/>
        </w:rPr>
      </w:pPr>
      <w:r w:rsidRPr="00F33A24">
        <w:rPr>
          <w:rFonts w:cstheme="minorHAnsi"/>
        </w:rPr>
        <w:t xml:space="preserve"> As p</w:t>
      </w:r>
      <w:r w:rsidR="00392063" w:rsidRPr="00F33A24">
        <w:rPr>
          <w:rFonts w:cstheme="minorHAnsi"/>
        </w:rPr>
        <w:t>aredes de fechamento dos s</w:t>
      </w:r>
      <w:r w:rsidR="00E708AD" w:rsidRPr="00F33A24">
        <w:rPr>
          <w:rFonts w:cstheme="minorHAnsi"/>
        </w:rPr>
        <w:t>haft</w:t>
      </w:r>
      <w:r w:rsidR="00392063" w:rsidRPr="00F33A24">
        <w:rPr>
          <w:rFonts w:cstheme="minorHAnsi"/>
        </w:rPr>
        <w:t>s</w:t>
      </w:r>
      <w:r w:rsidR="00E708AD" w:rsidRPr="00F33A24">
        <w:rPr>
          <w:rFonts w:cstheme="minorHAnsi"/>
        </w:rPr>
        <w:t xml:space="preserve"> </w:t>
      </w:r>
      <w:r w:rsidRPr="00F33A24">
        <w:rPr>
          <w:rFonts w:cstheme="minorHAnsi"/>
        </w:rPr>
        <w:t xml:space="preserve">serão em alvenaria de placa de gesso acartonado (DRYWALL) standard com espessura final de 73 mm.  </w:t>
      </w:r>
    </w:p>
    <w:p w:rsidR="00972D04" w:rsidRPr="00F33A24" w:rsidRDefault="00972D04" w:rsidP="00F33A24">
      <w:pPr>
        <w:spacing w:line="240" w:lineRule="auto"/>
        <w:jc w:val="both"/>
        <w:rPr>
          <w:rFonts w:cstheme="minorHAnsi"/>
        </w:rPr>
      </w:pPr>
      <w:r w:rsidRPr="00F33A24">
        <w:rPr>
          <w:rFonts w:cstheme="minorHAnsi"/>
        </w:rPr>
        <w:t>Execução</w:t>
      </w:r>
    </w:p>
    <w:p w:rsidR="00972D04" w:rsidRPr="00F33A24" w:rsidRDefault="00582E82" w:rsidP="00F33A24">
      <w:pPr>
        <w:spacing w:line="240" w:lineRule="auto"/>
        <w:jc w:val="both"/>
        <w:rPr>
          <w:rFonts w:cstheme="minorHAnsi"/>
        </w:rPr>
      </w:pPr>
      <w:r w:rsidRPr="00F33A24">
        <w:rPr>
          <w:rFonts w:cstheme="minorHAnsi"/>
        </w:rPr>
        <w:t xml:space="preserve">a) Corrigir todos os defeitos que impeçam o ajuste das divisórias às paredes, pisos e tetos; </w:t>
      </w:r>
    </w:p>
    <w:p w:rsidR="00972D04" w:rsidRPr="00F33A24" w:rsidRDefault="00582E82" w:rsidP="00F33A24">
      <w:pPr>
        <w:spacing w:line="240" w:lineRule="auto"/>
        <w:jc w:val="both"/>
        <w:rPr>
          <w:rFonts w:cstheme="minorHAnsi"/>
        </w:rPr>
      </w:pPr>
      <w:r w:rsidRPr="00F33A24">
        <w:rPr>
          <w:rFonts w:cstheme="minorHAnsi"/>
        </w:rPr>
        <w:t xml:space="preserve">b) Montagem: </w:t>
      </w:r>
    </w:p>
    <w:p w:rsidR="00972D04" w:rsidRPr="00F33A24" w:rsidRDefault="00C90602" w:rsidP="00F33A24">
      <w:pPr>
        <w:spacing w:line="240" w:lineRule="auto"/>
        <w:jc w:val="both"/>
        <w:rPr>
          <w:rFonts w:cstheme="minorHAnsi"/>
        </w:rPr>
      </w:pPr>
      <w:r w:rsidRPr="00F33A24">
        <w:rPr>
          <w:rFonts w:cstheme="minorHAnsi"/>
          <w:b/>
        </w:rPr>
        <w:lastRenderedPageBreak/>
        <w:t>b</w:t>
      </w:r>
      <w:r w:rsidR="00972D04" w:rsidRPr="00F33A24">
        <w:rPr>
          <w:rFonts w:cstheme="minorHAnsi"/>
          <w:b/>
        </w:rPr>
        <w:t>1</w:t>
      </w:r>
      <w:r w:rsidR="00582E82" w:rsidRPr="00F33A24">
        <w:rPr>
          <w:rFonts w:cstheme="minorHAnsi"/>
        </w:rPr>
        <w:t xml:space="preserve">. Fixar as guias “U” de aço carbono galvanizado no piso e teto. Os montantes metálicos devem ser encaixados dentro das guias a cada 0,60 m; </w:t>
      </w:r>
    </w:p>
    <w:p w:rsidR="00972D04" w:rsidRPr="00F33A24" w:rsidRDefault="00C90602" w:rsidP="00F33A24">
      <w:pPr>
        <w:spacing w:line="240" w:lineRule="auto"/>
        <w:jc w:val="both"/>
        <w:rPr>
          <w:rFonts w:cstheme="minorHAnsi"/>
        </w:rPr>
      </w:pPr>
      <w:r w:rsidRPr="00F33A24">
        <w:rPr>
          <w:rFonts w:cstheme="minorHAnsi"/>
          <w:b/>
        </w:rPr>
        <w:t>b</w:t>
      </w:r>
      <w:r w:rsidR="00972D04" w:rsidRPr="00F33A24">
        <w:rPr>
          <w:rFonts w:cstheme="minorHAnsi"/>
          <w:b/>
        </w:rPr>
        <w:t>2</w:t>
      </w:r>
      <w:r w:rsidR="00582E82" w:rsidRPr="00F33A24">
        <w:rPr>
          <w:rFonts w:cstheme="minorHAnsi"/>
        </w:rPr>
        <w:t xml:space="preserve">. Fixar as chapas de gesso acartonado de cada lado dos montantes com parafusos fosfatizados e a cada 0,30 m de espaçamento; </w:t>
      </w:r>
    </w:p>
    <w:p w:rsidR="00972D04" w:rsidRPr="00F33A24" w:rsidRDefault="00C90602" w:rsidP="00F33A24">
      <w:pPr>
        <w:spacing w:line="240" w:lineRule="auto"/>
        <w:jc w:val="both"/>
        <w:rPr>
          <w:rFonts w:cstheme="minorHAnsi"/>
        </w:rPr>
      </w:pPr>
      <w:r w:rsidRPr="00F33A24">
        <w:rPr>
          <w:rFonts w:cstheme="minorHAnsi"/>
          <w:b/>
        </w:rPr>
        <w:t>b</w:t>
      </w:r>
      <w:r w:rsidR="00972D04" w:rsidRPr="00F33A24">
        <w:rPr>
          <w:rFonts w:cstheme="minorHAnsi"/>
          <w:b/>
        </w:rPr>
        <w:t>3</w:t>
      </w:r>
      <w:r w:rsidR="00582E82" w:rsidRPr="00F33A24">
        <w:rPr>
          <w:rFonts w:cstheme="minorHAnsi"/>
          <w:b/>
        </w:rPr>
        <w:t>.</w:t>
      </w:r>
      <w:r w:rsidR="00582E82" w:rsidRPr="00F33A24">
        <w:rPr>
          <w:rFonts w:cstheme="minorHAnsi"/>
        </w:rPr>
        <w:t xml:space="preserve"> Colocar os isolantes acústicos antes do fechamento dos painéis; </w:t>
      </w:r>
    </w:p>
    <w:p w:rsidR="00972D04" w:rsidRPr="00F33A24" w:rsidRDefault="00C90602" w:rsidP="00F33A24">
      <w:pPr>
        <w:spacing w:line="240" w:lineRule="auto"/>
        <w:jc w:val="both"/>
        <w:rPr>
          <w:rFonts w:cstheme="minorHAnsi"/>
        </w:rPr>
      </w:pPr>
      <w:r w:rsidRPr="00F33A24">
        <w:rPr>
          <w:rFonts w:cstheme="minorHAnsi"/>
          <w:b/>
        </w:rPr>
        <w:t>b</w:t>
      </w:r>
      <w:r w:rsidR="00972D04" w:rsidRPr="00F33A24">
        <w:rPr>
          <w:rFonts w:cstheme="minorHAnsi"/>
          <w:b/>
        </w:rPr>
        <w:t>4</w:t>
      </w:r>
      <w:r w:rsidR="00582E82" w:rsidRPr="00F33A24">
        <w:rPr>
          <w:rFonts w:cstheme="minorHAnsi"/>
          <w:b/>
        </w:rPr>
        <w:t>.</w:t>
      </w:r>
      <w:r w:rsidR="00582E82" w:rsidRPr="00F33A24">
        <w:rPr>
          <w:rFonts w:cstheme="minorHAnsi"/>
        </w:rPr>
        <w:t xml:space="preserve"> Nas juntas, utilizar uma fita especial que impeça a dilatação das placas; </w:t>
      </w:r>
    </w:p>
    <w:p w:rsidR="00972D04" w:rsidRPr="00F33A24" w:rsidRDefault="00C90602" w:rsidP="00F33A24">
      <w:pPr>
        <w:spacing w:line="240" w:lineRule="auto"/>
        <w:jc w:val="both"/>
        <w:rPr>
          <w:rFonts w:cstheme="minorHAnsi"/>
        </w:rPr>
      </w:pPr>
      <w:r w:rsidRPr="00F33A24">
        <w:rPr>
          <w:rFonts w:cstheme="minorHAnsi"/>
          <w:b/>
        </w:rPr>
        <w:t>b</w:t>
      </w:r>
      <w:r w:rsidR="00972D04" w:rsidRPr="00F33A24">
        <w:rPr>
          <w:rFonts w:cstheme="minorHAnsi"/>
          <w:b/>
        </w:rPr>
        <w:t>5</w:t>
      </w:r>
      <w:r w:rsidR="00582E82" w:rsidRPr="00F33A24">
        <w:rPr>
          <w:rFonts w:cstheme="minorHAnsi"/>
          <w:b/>
        </w:rPr>
        <w:t>.</w:t>
      </w:r>
      <w:r w:rsidR="00582E82" w:rsidRPr="00F33A24">
        <w:rPr>
          <w:rFonts w:cstheme="minorHAnsi"/>
        </w:rPr>
        <w:t xml:space="preserve"> Arrematar as juntas com gesso calcinado. </w:t>
      </w:r>
    </w:p>
    <w:p w:rsidR="00972D04" w:rsidRPr="00F33A24" w:rsidRDefault="00582E82" w:rsidP="00F33A24">
      <w:pPr>
        <w:spacing w:line="240" w:lineRule="auto"/>
        <w:jc w:val="both"/>
        <w:rPr>
          <w:rFonts w:cstheme="minorHAnsi"/>
        </w:rPr>
      </w:pPr>
      <w:r w:rsidRPr="00F33A24">
        <w:rPr>
          <w:rFonts w:cstheme="minorHAnsi"/>
        </w:rPr>
        <w:t>c) No acabamento, lixar as juntas antes de e</w:t>
      </w:r>
      <w:r w:rsidR="00D570B9" w:rsidRPr="00F33A24">
        <w:rPr>
          <w:rFonts w:cstheme="minorHAnsi"/>
        </w:rPr>
        <w:t>xecutar qualquer revestimento;</w:t>
      </w:r>
      <w:r w:rsidRPr="00F33A24">
        <w:rPr>
          <w:rFonts w:cstheme="minorHAnsi"/>
        </w:rPr>
        <w:t xml:space="preserve"> i. No caso de pintura, aplicar uma demão de massa corrida. </w:t>
      </w:r>
    </w:p>
    <w:p w:rsidR="00972D04" w:rsidRPr="00F33A24" w:rsidRDefault="00582E82" w:rsidP="00F33A24">
      <w:pPr>
        <w:spacing w:line="240" w:lineRule="auto"/>
        <w:jc w:val="both"/>
        <w:rPr>
          <w:rFonts w:cstheme="minorHAnsi"/>
        </w:rPr>
      </w:pPr>
      <w:r w:rsidRPr="00F33A24">
        <w:rPr>
          <w:rFonts w:cstheme="minorHAnsi"/>
        </w:rPr>
        <w:t>d) Qualquer modificação que se fizer necessária, devido à impossibilidade executiva, só poderá ser feita mediante autorização da fiscalização.</w:t>
      </w:r>
    </w:p>
    <w:p w:rsidR="00972D04" w:rsidRPr="00F33A24" w:rsidRDefault="00582E82" w:rsidP="00F33A24">
      <w:pPr>
        <w:spacing w:line="240" w:lineRule="auto"/>
        <w:jc w:val="both"/>
        <w:rPr>
          <w:rFonts w:cstheme="minorHAnsi"/>
        </w:rPr>
      </w:pPr>
      <w:r w:rsidRPr="00F33A24">
        <w:rPr>
          <w:rFonts w:cstheme="minorHAnsi"/>
        </w:rPr>
        <w:t xml:space="preserve">e) Nas salas de Rádio e da Sala de Gravação haverá aplicação de placa dupla standard nas duas paredes divisórias. Nas outras paredes será aplicada chapa simples standard com uso de montante simples 48 mm, aplicando no recheio manta mineral de 48 mm. Verificar detalhamento em projeto. </w:t>
      </w:r>
    </w:p>
    <w:p w:rsidR="00EC3A0C" w:rsidRPr="00F33A24" w:rsidRDefault="00582E82" w:rsidP="00F33A24">
      <w:pPr>
        <w:spacing w:line="240" w:lineRule="auto"/>
        <w:jc w:val="both"/>
        <w:rPr>
          <w:rFonts w:cstheme="minorHAnsi"/>
        </w:rPr>
      </w:pPr>
      <w:r w:rsidRPr="00F33A24">
        <w:rPr>
          <w:rFonts w:cstheme="minorHAnsi"/>
        </w:rPr>
        <w:t>f) Obedecer as recomendações do fabrica</w:t>
      </w:r>
      <w:r w:rsidR="00BE491D" w:rsidRPr="00F33A24">
        <w:rPr>
          <w:rFonts w:cstheme="minorHAnsi"/>
        </w:rPr>
        <w:t>nte para instalação das placas.</w:t>
      </w:r>
    </w:p>
    <w:p w:rsidR="000D2AE2" w:rsidRPr="00F33A24" w:rsidRDefault="000D2AE2" w:rsidP="00F33A24">
      <w:pPr>
        <w:spacing w:line="240" w:lineRule="auto"/>
        <w:jc w:val="both"/>
        <w:rPr>
          <w:rFonts w:cstheme="minorHAnsi"/>
        </w:rPr>
      </w:pPr>
    </w:p>
    <w:p w:rsidR="000A2D94" w:rsidRPr="00F33A24" w:rsidRDefault="003C077B"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51" w:name="_Toc67392130"/>
      <w:r w:rsidRPr="00F33A24">
        <w:rPr>
          <w:rFonts w:asciiTheme="minorHAnsi" w:hAnsiTheme="minorHAnsi" w:cstheme="minorHAnsi"/>
          <w:color w:val="auto"/>
          <w:sz w:val="22"/>
          <w:szCs w:val="22"/>
        </w:rPr>
        <w:t>ESQUADRIAS E FERRAGENS</w:t>
      </w:r>
      <w:bookmarkEnd w:id="51"/>
    </w:p>
    <w:p w:rsidR="003C077B" w:rsidRPr="00F33A24" w:rsidRDefault="003C077B"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2" w:name="_Toc67392131"/>
      <w:r w:rsidRPr="00F33A24">
        <w:rPr>
          <w:rFonts w:asciiTheme="minorHAnsi" w:hAnsiTheme="minorHAnsi" w:cstheme="minorHAnsi"/>
          <w:color w:val="auto"/>
          <w:sz w:val="22"/>
          <w:szCs w:val="22"/>
        </w:rPr>
        <w:t>Esquadrias de Madeira</w:t>
      </w:r>
      <w:bookmarkEnd w:id="52"/>
      <w:r w:rsidRPr="00F33A24">
        <w:rPr>
          <w:rFonts w:asciiTheme="minorHAnsi" w:hAnsiTheme="minorHAnsi" w:cstheme="minorHAnsi"/>
          <w:color w:val="auto"/>
          <w:sz w:val="22"/>
          <w:szCs w:val="22"/>
        </w:rPr>
        <w:t xml:space="preserve">  </w:t>
      </w:r>
    </w:p>
    <w:p w:rsidR="003C077B" w:rsidRPr="00F33A24" w:rsidRDefault="003C077B" w:rsidP="00F33A24">
      <w:pPr>
        <w:spacing w:line="240" w:lineRule="auto"/>
        <w:jc w:val="both"/>
        <w:rPr>
          <w:rFonts w:cstheme="minorHAnsi"/>
        </w:rPr>
      </w:pPr>
      <w:r w:rsidRPr="00F33A24">
        <w:rPr>
          <w:rFonts w:cstheme="minorHAnsi"/>
        </w:rPr>
        <w:t xml:space="preserve">Materiais  </w:t>
      </w:r>
    </w:p>
    <w:p w:rsidR="003C077B" w:rsidRPr="00F33A24" w:rsidRDefault="003C077B" w:rsidP="00F33A24">
      <w:pPr>
        <w:spacing w:line="240" w:lineRule="auto"/>
        <w:ind w:firstLine="851"/>
        <w:jc w:val="both"/>
        <w:rPr>
          <w:rFonts w:cstheme="minorHAnsi"/>
        </w:rPr>
      </w:pPr>
      <w:r w:rsidRPr="00F33A24">
        <w:rPr>
          <w:rFonts w:cstheme="minorHAnsi"/>
        </w:rPr>
        <w:t xml:space="preserve">A madeira utilizada na execução de esquadrias deverá ser seca, isenta de nós, cavidades, carunchos, fendas e de todo e qualquer defeito que possa comprometer a sua durabilidade, resistência mecânica e aspecto. Serão recusados todos os elementos empenados, torcidos, rachados, lascados, portadores de quaisquer outras imperfeições ou confeccionadas com madeiras de tipos diferentes.  </w:t>
      </w:r>
    </w:p>
    <w:p w:rsidR="003C077B" w:rsidRPr="00F33A24" w:rsidRDefault="003C077B" w:rsidP="00F33A24">
      <w:pPr>
        <w:spacing w:line="240" w:lineRule="auto"/>
        <w:ind w:firstLine="851"/>
        <w:jc w:val="both"/>
        <w:rPr>
          <w:rFonts w:cstheme="minorHAnsi"/>
        </w:rPr>
      </w:pPr>
      <w:r w:rsidRPr="00F33A24">
        <w:rPr>
          <w:rFonts w:cstheme="minorHAnsi"/>
        </w:rPr>
        <w:t xml:space="preserve">Todas as peças de madeira receberão tratamento anticupim, mediante aplicação de produtos adequados, de conformidade com as especificações de projeto. Os adesivos a serem utilizados nas junções das peças de madeira deverão ser à prova d’água.  </w:t>
      </w:r>
    </w:p>
    <w:p w:rsidR="003C077B" w:rsidRPr="00F33A24" w:rsidRDefault="003C077B" w:rsidP="00F33A24">
      <w:pPr>
        <w:spacing w:line="240" w:lineRule="auto"/>
        <w:ind w:firstLine="851"/>
        <w:jc w:val="both"/>
        <w:rPr>
          <w:rFonts w:cstheme="minorHAnsi"/>
        </w:rPr>
      </w:pPr>
      <w:r w:rsidRPr="00F33A24">
        <w:rPr>
          <w:rFonts w:cstheme="minorHAnsi"/>
        </w:rPr>
        <w:t xml:space="preserve">As esquadrias e peças de madeira serão armazenados em local abrigado das chuvas e isolado do solo, de modo a evitar quaisquer danos e condições prejudiciais.  </w:t>
      </w:r>
    </w:p>
    <w:p w:rsidR="003C077B" w:rsidRPr="00F33A24" w:rsidRDefault="003C077B" w:rsidP="00F33A24">
      <w:pPr>
        <w:spacing w:line="240" w:lineRule="auto"/>
        <w:ind w:firstLine="851"/>
        <w:jc w:val="both"/>
        <w:rPr>
          <w:rFonts w:cstheme="minorHAnsi"/>
        </w:rPr>
      </w:pPr>
      <w:r w:rsidRPr="00F33A24">
        <w:rPr>
          <w:rFonts w:cstheme="minorHAnsi"/>
        </w:rPr>
        <w:t>Portas em Madeira com acabamento em pintura esmalte: portas e caixilhos em madeira Itaúba (portas internas chapeadas e externas maciças – conforme detalhamento arquitetônico). Ambos os lados deverão ser lixados preliminarmente antes da aplicação da seladora para madeiras (1 ou 2 demãos com intervalo de 1h), após a seladora realizar um</w:t>
      </w:r>
      <w:r w:rsidR="00AC1390" w:rsidRPr="00F33A24">
        <w:rPr>
          <w:rFonts w:cstheme="minorHAnsi"/>
        </w:rPr>
        <w:t xml:space="preserve"> </w:t>
      </w:r>
      <w:r w:rsidRPr="00F33A24">
        <w:rPr>
          <w:rFonts w:cstheme="minorHAnsi"/>
        </w:rPr>
        <w:t xml:space="preserve">lixamento fino (acabamento finíssimo) e aplicar mínimo de 2 demãos fartas de esmalte à base d'água - seca rápido. Ver especificação da pintura e acabamento item 12.3.  </w:t>
      </w:r>
    </w:p>
    <w:p w:rsidR="003C077B" w:rsidRPr="00F33A24" w:rsidRDefault="003C077B" w:rsidP="00F33A24">
      <w:pPr>
        <w:spacing w:line="240" w:lineRule="auto"/>
        <w:ind w:firstLine="851"/>
        <w:jc w:val="both"/>
        <w:rPr>
          <w:rFonts w:cstheme="minorHAnsi"/>
        </w:rPr>
      </w:pPr>
      <w:r w:rsidRPr="00F33A24">
        <w:rPr>
          <w:rFonts w:cstheme="minorHAnsi"/>
        </w:rPr>
        <w:lastRenderedPageBreak/>
        <w:t xml:space="preserve">Porta das instalações sanitárias P.N.E.: As portas das instalações sanitárias para P.N.E. serão em madeira Itaúba (portas internas chapeadas e externas maciças – conforme detalhamento arquitetônico), conforme cor especificada abaixo e conforme detalhamento específico. As mesmas deverão receber proteção do tipo revestimento anti-impacto em chapa de aço inox (Ref. AISI 304, N. 20), acabamento escovado, espessura mínima de 1mm, na sua parte inferior com altura de 45cm, de acordo com a NBR 9050. Essa proteção será instalada nos dois lados da porta e fixada por meio de cola especial, conforme indicação do fabricante. </w:t>
      </w:r>
    </w:p>
    <w:p w:rsidR="003C077B" w:rsidRPr="00F33A24" w:rsidRDefault="003C077B" w:rsidP="00F33A24">
      <w:pPr>
        <w:spacing w:line="240" w:lineRule="auto"/>
        <w:jc w:val="both"/>
        <w:rPr>
          <w:rFonts w:cstheme="minorHAnsi"/>
        </w:rPr>
      </w:pPr>
      <w:r w:rsidRPr="00F33A24">
        <w:rPr>
          <w:rFonts w:cstheme="minorHAnsi"/>
        </w:rPr>
        <w:t xml:space="preserve">Processo Executivo  </w:t>
      </w:r>
    </w:p>
    <w:p w:rsidR="003C077B" w:rsidRPr="00F33A24" w:rsidRDefault="003C077B" w:rsidP="00F33A24">
      <w:pPr>
        <w:spacing w:line="240" w:lineRule="auto"/>
        <w:ind w:firstLine="851"/>
        <w:jc w:val="both"/>
        <w:rPr>
          <w:rFonts w:cstheme="minorHAnsi"/>
        </w:rPr>
      </w:pPr>
      <w:r w:rsidRPr="00F33A24">
        <w:rPr>
          <w:rFonts w:cstheme="minorHAnsi"/>
        </w:rPr>
        <w:t xml:space="preserve">A instalação das esquadrias deverá obedecer ao alinhamento, prumo e nivelamento indicados no projeto. Na colocação, não serão forçadas a se acomodarem em vãos fora de esquadro ou dimensões diferentes das indicadas no projeto. As juntas serão justas e dispostas de modo a impedir as aberturas resultantes da retração da madeira. Parafusos, cavilhas e outros elementos para a fixação das peças de madeira serão aprofundados em relação às faces das peças, a fim de receberem encabeçamento com tampões confeccionados com a mesma madeira. Se forem utilizados, os pregos deverão ser repuxados e as cavidades preenchidas com massa adequada, conforme especificação de projeto ou orientação do fabricante da esquadria.  </w:t>
      </w:r>
    </w:p>
    <w:p w:rsidR="003C077B" w:rsidRPr="00F33A24" w:rsidRDefault="003C077B" w:rsidP="00F33A24">
      <w:pPr>
        <w:spacing w:line="240" w:lineRule="auto"/>
        <w:ind w:firstLine="851"/>
        <w:jc w:val="both"/>
        <w:rPr>
          <w:rFonts w:cstheme="minorHAnsi"/>
        </w:rPr>
      </w:pPr>
      <w:r w:rsidRPr="00F33A24">
        <w:rPr>
          <w:rFonts w:cstheme="minorHAnsi"/>
        </w:rPr>
        <w:t xml:space="preserve">As esquadrias serão instaladas por meio de elementos adequados, rigidamente fixados à alvenaria, concreto ou elemento metálico, por processo adequado a cada caso particular, de modo a assegurar a rigidez e estabilidade do conjunto. No caso de portas, os arremates das guarnições com os rodapés e revestimentos das paredes adjacentes serão executados de conformidade com os detalhes indicados no projeto.  </w:t>
      </w:r>
    </w:p>
    <w:p w:rsidR="003C077B" w:rsidRPr="00F33A24" w:rsidRDefault="003C077B" w:rsidP="00F33A24">
      <w:pPr>
        <w:spacing w:line="240" w:lineRule="auto"/>
        <w:ind w:firstLine="851"/>
        <w:jc w:val="both"/>
        <w:rPr>
          <w:rFonts w:cstheme="minorHAnsi"/>
        </w:rPr>
      </w:pPr>
      <w:r w:rsidRPr="00F33A24">
        <w:rPr>
          <w:rFonts w:cstheme="minorHAnsi"/>
        </w:rPr>
        <w:t xml:space="preserve">As esquadrias deverão ser obrigatoriamente revestidas ou pintadas com verniz adequado, pintura de esmalte sintético ou material específico para a proteção da madeira. Após a execução, as esquadrias serão cuidadosamente limpas, removendo-se manchas e quaisquer resíduos de tintas, argamassas e gorduras.  </w:t>
      </w:r>
    </w:p>
    <w:p w:rsidR="005C0694" w:rsidRPr="00F33A24" w:rsidRDefault="003C077B" w:rsidP="00F33A24">
      <w:pPr>
        <w:spacing w:line="240" w:lineRule="auto"/>
        <w:ind w:firstLine="851"/>
        <w:jc w:val="both"/>
        <w:rPr>
          <w:rFonts w:cstheme="minorHAnsi"/>
        </w:rPr>
      </w:pPr>
      <w:r w:rsidRPr="00F33A24">
        <w:rPr>
          <w:rFonts w:cstheme="minorHAnsi"/>
        </w:rPr>
        <w:t xml:space="preserve">Lixamento e Acabamento   </w:t>
      </w:r>
    </w:p>
    <w:p w:rsidR="003C077B" w:rsidRPr="00F33A24" w:rsidRDefault="003C077B" w:rsidP="00F33A24">
      <w:pPr>
        <w:spacing w:line="240" w:lineRule="auto"/>
        <w:ind w:firstLine="851"/>
        <w:jc w:val="both"/>
        <w:rPr>
          <w:rFonts w:cstheme="minorHAnsi"/>
        </w:rPr>
      </w:pPr>
      <w:r w:rsidRPr="00F33A24">
        <w:rPr>
          <w:rFonts w:cstheme="minorHAnsi"/>
        </w:rPr>
        <w:t xml:space="preserve">Deverá ser realizado o lixamento da esquadria, previamente à sua instalação, utilizando-se, </w:t>
      </w:r>
      <w:r w:rsidR="00741B2D" w:rsidRPr="00F33A24">
        <w:rPr>
          <w:rFonts w:cstheme="minorHAnsi"/>
        </w:rPr>
        <w:t>sequencialmente</w:t>
      </w:r>
      <w:r w:rsidRPr="00F33A24">
        <w:rPr>
          <w:rFonts w:cstheme="minorHAnsi"/>
        </w:rPr>
        <w:t xml:space="preserve">, as lixas mais grossas (n.º 3), lixas médias (n.º 2) e finas (n.º 1 e n.º0). Após a raspagem com lixa grossa, será executada a calafetação das frestas com massa de serragem e cola de carpinteiro.   </w:t>
      </w:r>
    </w:p>
    <w:p w:rsidR="00392063" w:rsidRPr="00F33A24" w:rsidRDefault="00FF51E8"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3" w:name="_Toc67392132"/>
      <w:r w:rsidRPr="00F33A24">
        <w:rPr>
          <w:rFonts w:asciiTheme="minorHAnsi" w:hAnsiTheme="minorHAnsi" w:cstheme="minorHAnsi"/>
          <w:color w:val="auto"/>
          <w:sz w:val="22"/>
          <w:szCs w:val="22"/>
        </w:rPr>
        <w:t>Esquadrias de Alumínio</w:t>
      </w:r>
      <w:bookmarkEnd w:id="53"/>
      <w:r w:rsidRPr="00F33A24">
        <w:rPr>
          <w:rFonts w:asciiTheme="minorHAnsi" w:hAnsiTheme="minorHAnsi" w:cstheme="minorHAnsi"/>
          <w:color w:val="auto"/>
          <w:sz w:val="22"/>
          <w:szCs w:val="22"/>
        </w:rPr>
        <w:t xml:space="preserve">  </w:t>
      </w:r>
    </w:p>
    <w:p w:rsidR="005C0694" w:rsidRPr="00F33A24" w:rsidRDefault="005C0694" w:rsidP="00F33A24">
      <w:pPr>
        <w:spacing w:after="0" w:line="240" w:lineRule="auto"/>
        <w:jc w:val="both"/>
        <w:rPr>
          <w:rFonts w:cstheme="minorHAnsi"/>
        </w:rPr>
      </w:pPr>
    </w:p>
    <w:p w:rsidR="00392063" w:rsidRPr="00F33A24" w:rsidRDefault="00FF51E8" w:rsidP="00F33A24">
      <w:pPr>
        <w:spacing w:after="0" w:line="240" w:lineRule="auto"/>
        <w:jc w:val="both"/>
        <w:rPr>
          <w:rFonts w:cstheme="minorHAnsi"/>
        </w:rPr>
      </w:pPr>
      <w:r w:rsidRPr="00F33A24">
        <w:rPr>
          <w:rFonts w:cstheme="minorHAnsi"/>
        </w:rPr>
        <w:t>Características Técnicas</w:t>
      </w:r>
      <w:r w:rsidR="00392063" w:rsidRPr="00F33A24">
        <w:rPr>
          <w:rFonts w:cstheme="minorHAnsi"/>
        </w:rPr>
        <w:t xml:space="preserve"> e Especificação dos Materiais</w:t>
      </w:r>
    </w:p>
    <w:p w:rsidR="00972D04" w:rsidRPr="00F33A24" w:rsidRDefault="00FF51E8" w:rsidP="00F33A24">
      <w:pPr>
        <w:spacing w:after="0" w:line="240" w:lineRule="auto"/>
        <w:ind w:firstLine="851"/>
        <w:jc w:val="both"/>
        <w:rPr>
          <w:rFonts w:cstheme="minorHAnsi"/>
        </w:rPr>
      </w:pPr>
      <w:r w:rsidRPr="00F33A24">
        <w:rPr>
          <w:rFonts w:cstheme="minorHAnsi"/>
        </w:rPr>
        <w:t xml:space="preserve">Janelas e Portas com caixilho em alumínio: As esquadrias deveram ser </w:t>
      </w:r>
      <w:r w:rsidR="00972D04" w:rsidRPr="00F33A24">
        <w:rPr>
          <w:rFonts w:cstheme="minorHAnsi"/>
        </w:rPr>
        <w:t>entregues</w:t>
      </w:r>
      <w:r w:rsidRPr="00F33A24">
        <w:rPr>
          <w:rFonts w:cstheme="minorHAnsi"/>
        </w:rPr>
        <w:t xml:space="preserve"> completas e em perfeito funcionamento, com todos os perfis necessários, guarnições, ferragens, acessórios e vedações, conforme detalhamento Arquitetônico</w:t>
      </w:r>
    </w:p>
    <w:p w:rsidR="00C90602" w:rsidRPr="00F33A24" w:rsidRDefault="00C90602" w:rsidP="00F33A24">
      <w:pPr>
        <w:spacing w:after="0" w:line="240" w:lineRule="auto"/>
        <w:ind w:firstLine="851"/>
        <w:jc w:val="both"/>
        <w:rPr>
          <w:rFonts w:cstheme="minorHAnsi"/>
        </w:rPr>
      </w:pPr>
    </w:p>
    <w:p w:rsidR="00FF51E8" w:rsidRPr="00F33A24" w:rsidRDefault="00FF51E8" w:rsidP="00F33A24">
      <w:pPr>
        <w:spacing w:line="240" w:lineRule="auto"/>
        <w:ind w:firstLine="851"/>
        <w:jc w:val="both"/>
        <w:rPr>
          <w:rFonts w:cstheme="minorHAnsi"/>
        </w:rPr>
      </w:pPr>
      <w:r w:rsidRPr="00F33A24">
        <w:rPr>
          <w:rFonts w:cstheme="minorHAnsi"/>
        </w:rPr>
        <w:t xml:space="preserve">Materiais  </w:t>
      </w:r>
    </w:p>
    <w:p w:rsidR="00FF51E8" w:rsidRPr="00F33A24" w:rsidRDefault="00FF51E8" w:rsidP="00F33A24">
      <w:pPr>
        <w:spacing w:line="240" w:lineRule="auto"/>
        <w:ind w:firstLine="851"/>
        <w:jc w:val="both"/>
        <w:rPr>
          <w:rFonts w:cstheme="minorHAnsi"/>
        </w:rPr>
      </w:pPr>
      <w:r w:rsidRPr="00F33A24">
        <w:rPr>
          <w:rFonts w:cstheme="minorHAnsi"/>
        </w:rPr>
        <w:lastRenderedPageBreak/>
        <w:t xml:space="preserve">Todos os materiais utilizados nas esquadrias de alumínio deverão respeitar as indicações e detalhes do projeto, isentos de defeitos de fabricação. Os perfis, barras, telas e chapas de alumínio utilizados na fabricação das esquadrias serão isentos de empenamentos, defeitos de superfície e diferenças de espessura. As dimensões deverão atender às exigências de resistência pertinentes ao uso, bem como aos requisitos estéticos indicados no projeto.  </w:t>
      </w:r>
    </w:p>
    <w:p w:rsidR="00FF51E8" w:rsidRPr="00F33A24" w:rsidRDefault="00FF51E8" w:rsidP="00F33A24">
      <w:pPr>
        <w:spacing w:after="0" w:line="240" w:lineRule="auto"/>
        <w:ind w:firstLine="851"/>
        <w:jc w:val="both"/>
        <w:rPr>
          <w:rFonts w:cstheme="minorHAnsi"/>
          <w:highlight w:val="yellow"/>
        </w:rPr>
      </w:pPr>
      <w:r w:rsidRPr="00F33A24">
        <w:rPr>
          <w:rFonts w:cstheme="minorHAnsi"/>
        </w:rPr>
        <w:t xml:space="preserve">O funcionamento, estabilidade e estanqueidade das esquadrias é responsabilidade do construtor, sendo que todas as esquadrias devem estar em conformidade com as normas de segurança da ABNT (NBR 10821/10830 - pressão de ensaio de cargas uniformemente distribuídas e pressão de ensaio de estanqueidade à água). A execução das esquadrias deverá seguir as indicações e características contidas no projeto arquitetônico, conforme o detalhamento. As esquadrias de alumínio devem ser confeccionadas com perfis </w:t>
      </w:r>
      <w:r w:rsidR="00741B2D" w:rsidRPr="00F33A24">
        <w:rPr>
          <w:rFonts w:cstheme="minorHAnsi"/>
        </w:rPr>
        <w:t>estruturados</w:t>
      </w:r>
      <w:r w:rsidRPr="00F33A24">
        <w:rPr>
          <w:rFonts w:cstheme="minorHAnsi"/>
        </w:rPr>
        <w:t xml:space="preserve"> em liga 6063, têmpera T5, atendendo às normas NBR 8116, devendo o material ser novo, limpo, desempenado, sem defeito de fabricação, e com as seguintes características mecânicas: - limite de resistência à tração: mínimo de 150 </w:t>
      </w:r>
      <w:r w:rsidR="00741B2D" w:rsidRPr="00F33A24">
        <w:rPr>
          <w:rFonts w:cstheme="minorHAnsi"/>
        </w:rPr>
        <w:t>MP</w:t>
      </w:r>
      <w:r w:rsidRPr="00F33A24">
        <w:rPr>
          <w:rFonts w:cstheme="minorHAnsi"/>
        </w:rPr>
        <w:t xml:space="preserve">a; limite de escoamento: mínimo de 110mpa; alongamento (%50mm): 8%; espessura mínima dos perfis de alumínio </w:t>
      </w:r>
      <w:r w:rsidR="00741B2D" w:rsidRPr="00F33A24">
        <w:rPr>
          <w:rFonts w:cstheme="minorHAnsi"/>
        </w:rPr>
        <w:t>estruturados</w:t>
      </w:r>
      <w:r w:rsidRPr="00F33A24">
        <w:rPr>
          <w:rFonts w:cstheme="minorHAnsi"/>
        </w:rPr>
        <w:t xml:space="preserve">: 1,5mm.  </w:t>
      </w:r>
    </w:p>
    <w:p w:rsidR="00FF51E8" w:rsidRPr="00F33A24" w:rsidRDefault="00FF51E8" w:rsidP="00F33A24">
      <w:pPr>
        <w:spacing w:after="0" w:line="240" w:lineRule="auto"/>
        <w:ind w:firstLine="851"/>
        <w:jc w:val="both"/>
        <w:rPr>
          <w:rFonts w:cstheme="minorHAnsi"/>
        </w:rPr>
      </w:pPr>
      <w:r w:rsidRPr="00F33A24">
        <w:rPr>
          <w:rFonts w:cstheme="minorHAnsi"/>
        </w:rPr>
        <w:t>No dimensionamento dos perfis, das vedações e das fixações deverão ser considerados os parâmetros estabelecidos nas NBR 10821 e NBR 10830 para estanqueidade à água e ar, bem como resistência à carga de vento e acústica dos edifícios. A usinagem do alumínio é feita com ferramental adequado e não deverão apresentar ranhuras ou rebarbas por defeito de ferramentas. Os cortes serão precisos e as meia</w:t>
      </w:r>
      <w:r w:rsidR="00741B2D" w:rsidRPr="00F33A24">
        <w:rPr>
          <w:rFonts w:cstheme="minorHAnsi"/>
        </w:rPr>
        <w:t xml:space="preserve">s </w:t>
      </w:r>
      <w:r w:rsidRPr="00F33A24">
        <w:rPr>
          <w:rFonts w:cstheme="minorHAnsi"/>
        </w:rPr>
        <w:t>esquadrias deverão se ajustar perfeitamente. A mão de obra para a fabricação, montagem e</w:t>
      </w:r>
      <w:r w:rsidR="00741B2D" w:rsidRPr="00F33A24">
        <w:rPr>
          <w:rFonts w:cstheme="minorHAnsi"/>
        </w:rPr>
        <w:t xml:space="preserve"> </w:t>
      </w:r>
      <w:r w:rsidRPr="00F33A24">
        <w:rPr>
          <w:rFonts w:cstheme="minorHAnsi"/>
        </w:rPr>
        <w:t xml:space="preserve">instalação das esquadrias e para instalação dos vidros deve ser especializada, com comprovada experiência.  </w:t>
      </w:r>
    </w:p>
    <w:p w:rsidR="00FF51E8" w:rsidRPr="00F33A24" w:rsidRDefault="00FF51E8" w:rsidP="00F33A24">
      <w:pPr>
        <w:spacing w:after="0" w:line="240" w:lineRule="auto"/>
        <w:ind w:firstLine="851"/>
        <w:jc w:val="both"/>
        <w:rPr>
          <w:rFonts w:cstheme="minorHAnsi"/>
        </w:rPr>
      </w:pPr>
      <w:r w:rsidRPr="00F33A24">
        <w:rPr>
          <w:rFonts w:cstheme="minorHAnsi"/>
        </w:rPr>
        <w:t xml:space="preserve">As vedações das esquadrias serão executadas com os seguintes materiais: escovas de polipropileno - na vedação das folhas moveis; gaxeta epdm - na vedação dos vidros, de marco com contramarco, mão de </w:t>
      </w:r>
      <w:r w:rsidR="00BE491D" w:rsidRPr="00F33A24">
        <w:rPr>
          <w:rFonts w:cstheme="minorHAnsi"/>
        </w:rPr>
        <w:t>amigos</w:t>
      </w:r>
      <w:r w:rsidRPr="00F33A24">
        <w:rPr>
          <w:rFonts w:cstheme="minorHAnsi"/>
        </w:rPr>
        <w:t xml:space="preserve"> nas portas e janelas de correr; silicone de vedação - na vedação de todas as juntas e tampas de colunas, meia esquadria das folhas, quadros e marcos, junção dos peitoris aos marcos laterais, contramarco/marco e quaisquer outras partes das esquadrias sujeitas a infiltrações.  </w:t>
      </w:r>
    </w:p>
    <w:p w:rsidR="00FF51E8" w:rsidRPr="00F33A24" w:rsidRDefault="00FF51E8" w:rsidP="00F33A24">
      <w:pPr>
        <w:spacing w:after="0" w:line="240" w:lineRule="auto"/>
        <w:ind w:firstLine="851"/>
        <w:jc w:val="both"/>
        <w:rPr>
          <w:rFonts w:cstheme="minorHAnsi"/>
        </w:rPr>
      </w:pPr>
      <w:r w:rsidRPr="00F33A24">
        <w:rPr>
          <w:rFonts w:cstheme="minorHAnsi"/>
        </w:rPr>
        <w:t xml:space="preserve">Será vedado o contato direto de peças de alumínio com metais pesados ou ligas metálicas com predomínio destes elementos, bem como com qualquer componente de alvenaria. O isolamento entre as peças poderá ser executado por meio de pintura de cromato de zinco, borracha clorada, elastômero plástico, betume asfáltico ou outro processo adequado, como metalização a zinco.  </w:t>
      </w:r>
    </w:p>
    <w:p w:rsidR="00FF51E8" w:rsidRPr="00F33A24" w:rsidRDefault="00FF51E8" w:rsidP="00F33A24">
      <w:pPr>
        <w:spacing w:after="0" w:line="240" w:lineRule="auto"/>
        <w:ind w:firstLine="851"/>
        <w:jc w:val="both"/>
        <w:rPr>
          <w:rFonts w:cstheme="minorHAnsi"/>
          <w:highlight w:val="yellow"/>
        </w:rPr>
      </w:pPr>
      <w:r w:rsidRPr="00F33A24">
        <w:rPr>
          <w:rFonts w:cstheme="minorHAnsi"/>
        </w:rPr>
        <w:t xml:space="preserve">O projeto das esquadrias deverá prever a absorção de flechas decorrentes de eventuais movimentos da estrutura, a fim de assegurar a indeformabilidade e o perfeito funcionamento das partes móveis das esquadrias. Todas as partes móveis serão providas de pingadeiras ou dispositivos que garantam a perfeita estanqueidade do conjunto, impedindo a penetração de águas pluviais.  </w:t>
      </w:r>
    </w:p>
    <w:p w:rsidR="00FF51E8" w:rsidRPr="00F33A24" w:rsidRDefault="00FF51E8" w:rsidP="00F33A24">
      <w:pPr>
        <w:spacing w:after="0" w:line="240" w:lineRule="auto"/>
        <w:ind w:firstLine="851"/>
        <w:jc w:val="both"/>
        <w:rPr>
          <w:rFonts w:cstheme="minorHAnsi"/>
          <w:highlight w:val="yellow"/>
        </w:rPr>
      </w:pPr>
      <w:r w:rsidRPr="00F33A24">
        <w:rPr>
          <w:rFonts w:cstheme="minorHAnsi"/>
        </w:rPr>
        <w:t xml:space="preserve">Todas as ligações de esquadrias que possam ser transportadas inteiras da oficina para o local de assentamento serão realizadas por soldagem autógena, encaixe ou </w:t>
      </w:r>
      <w:r w:rsidR="005D4084" w:rsidRPr="00F33A24">
        <w:rPr>
          <w:rFonts w:cstheme="minorHAnsi"/>
        </w:rPr>
        <w:t>auto rebitagem</w:t>
      </w:r>
      <w:r w:rsidRPr="00F33A24">
        <w:rPr>
          <w:rFonts w:cstheme="minorHAnsi"/>
        </w:rPr>
        <w:t xml:space="preserve">. Na zona de solda não será tolerada qualquer irregularidade no aspecto da superfície ou alteração das características químicas e de resistência mecânica das peças. A costura de solda não deverá apresentar poros ou rachadura capazes de prejudicar a perfeita uniformidade da superfície, mesmo no caso de anterior processo de anodização.   </w:t>
      </w:r>
    </w:p>
    <w:p w:rsidR="00FF51E8" w:rsidRPr="00F33A24" w:rsidRDefault="00FF51E8" w:rsidP="00F33A24">
      <w:pPr>
        <w:spacing w:after="0" w:line="240" w:lineRule="auto"/>
        <w:ind w:firstLine="851"/>
        <w:jc w:val="both"/>
        <w:rPr>
          <w:rFonts w:cstheme="minorHAnsi"/>
        </w:rPr>
      </w:pPr>
      <w:r w:rsidRPr="00F33A24">
        <w:rPr>
          <w:rFonts w:cstheme="minorHAnsi"/>
        </w:rPr>
        <w:t xml:space="preserve">Sempre que possível, deverá ser evitada a utilização de parafusos nas ligações de peças de alumínio. Se a sua utilização for estritamente necessária, os parafusos serão da mesma liga metálica das peças de alumínio, endurecidos à alta temperatura.  </w:t>
      </w:r>
    </w:p>
    <w:p w:rsidR="00FF51E8" w:rsidRPr="00F33A24" w:rsidRDefault="00FF51E8" w:rsidP="00F33A24">
      <w:pPr>
        <w:spacing w:after="0" w:line="240" w:lineRule="auto"/>
        <w:ind w:firstLine="851"/>
        <w:jc w:val="both"/>
        <w:rPr>
          <w:rFonts w:cstheme="minorHAnsi"/>
        </w:rPr>
      </w:pPr>
      <w:r w:rsidRPr="00F33A24">
        <w:rPr>
          <w:rFonts w:cstheme="minorHAnsi"/>
        </w:rPr>
        <w:lastRenderedPageBreak/>
        <w:t xml:space="preserve">Os parafusos ou rebites para ligações de peças de alumínio e aço serão de aço cadmiado cromado. Antes da ligação, as peças de aço serão pintadas com tinta à base de cromato de zinco. As emendas realizadas através de rebites ou parafusos deverão ser perfeitamente ajustadas, sem folgas, diferenças de nível ou rebarbas. Todas as juntas serão vedadas com material plástico antivibratório e contra penetração de águas pluviais.  </w:t>
      </w:r>
    </w:p>
    <w:p w:rsidR="00FF51E8" w:rsidRPr="00F33A24" w:rsidRDefault="00FF51E8" w:rsidP="00F33A24">
      <w:pPr>
        <w:spacing w:after="0" w:line="240" w:lineRule="auto"/>
        <w:ind w:firstLine="851"/>
        <w:jc w:val="both"/>
        <w:rPr>
          <w:rFonts w:cstheme="minorHAnsi"/>
        </w:rPr>
      </w:pPr>
      <w:r w:rsidRPr="00F33A24">
        <w:rPr>
          <w:rFonts w:cstheme="minorHAnsi"/>
        </w:rPr>
        <w:t xml:space="preserve">No caso de esquadrias de alumínio com pintura eletrostática, as peças receberão tratamento prévio, compreendendo decapagem e desengorduramento, bem como esmerilhamento e polimento mecânico.  </w:t>
      </w:r>
    </w:p>
    <w:p w:rsidR="00FF51E8" w:rsidRPr="00F33A24" w:rsidRDefault="00FF51E8" w:rsidP="00F33A24">
      <w:pPr>
        <w:spacing w:after="0" w:line="240" w:lineRule="auto"/>
        <w:ind w:firstLine="851"/>
        <w:jc w:val="both"/>
        <w:rPr>
          <w:rFonts w:cstheme="minorHAnsi"/>
        </w:rPr>
      </w:pPr>
      <w:r w:rsidRPr="00F33A24">
        <w:rPr>
          <w:rFonts w:cstheme="minorHAnsi"/>
        </w:rPr>
        <w:t xml:space="preserve">O transporte, armazenamento e manuseio das esquadrias serão realizados de modo a evitar choques e atritos com corpos ásperos ou contato com metais pesados, como o aço, zinco ou cobre, ou substâncias ácidas ou alcalinas. Após a fabricação e até o momento de montagem, as esquadrias de alumínio serão recobertas com papel crepe, a fim de evitar danos nas superfícies das peças, especialmente na fase de montagem.  </w:t>
      </w:r>
    </w:p>
    <w:p w:rsidR="00972D04" w:rsidRPr="00F33A24" w:rsidRDefault="00972D04" w:rsidP="00F33A24">
      <w:pPr>
        <w:spacing w:after="0" w:line="240" w:lineRule="auto"/>
        <w:ind w:firstLine="567"/>
        <w:jc w:val="both"/>
        <w:rPr>
          <w:rFonts w:cstheme="minorHAnsi"/>
        </w:rPr>
      </w:pPr>
    </w:p>
    <w:p w:rsidR="00FF51E8" w:rsidRPr="00F33A24" w:rsidRDefault="00FF51E8" w:rsidP="00F33A24">
      <w:pPr>
        <w:spacing w:line="240" w:lineRule="auto"/>
        <w:jc w:val="both"/>
        <w:rPr>
          <w:rFonts w:cstheme="minorHAnsi"/>
        </w:rPr>
      </w:pPr>
      <w:r w:rsidRPr="00F33A24">
        <w:rPr>
          <w:rFonts w:cstheme="minorHAnsi"/>
        </w:rPr>
        <w:t xml:space="preserve">Processo Executivo  </w:t>
      </w:r>
    </w:p>
    <w:p w:rsidR="00FF51E8" w:rsidRPr="00F33A24" w:rsidRDefault="00FF51E8" w:rsidP="00F33A24">
      <w:pPr>
        <w:spacing w:line="240" w:lineRule="auto"/>
        <w:ind w:firstLine="851"/>
        <w:jc w:val="both"/>
        <w:rPr>
          <w:rFonts w:cstheme="minorHAnsi"/>
        </w:rPr>
      </w:pPr>
      <w:r w:rsidRPr="00F33A24">
        <w:rPr>
          <w:rFonts w:cstheme="minorHAnsi"/>
        </w:rPr>
        <w:t xml:space="preserve">A instalação das esquadrias deverá obedecer ao alinhamento, prumo e nivelamento indicados no projeto. Na colocação, não serão forçadas a se acomodarem em vãos fora de esquadro ou dimensões diferentes das indicadas no projeto.   </w:t>
      </w:r>
    </w:p>
    <w:p w:rsidR="00FF51E8" w:rsidRPr="00F33A24" w:rsidRDefault="00FF51E8" w:rsidP="00F33A24">
      <w:pPr>
        <w:spacing w:after="0" w:line="240" w:lineRule="auto"/>
        <w:ind w:firstLine="851"/>
        <w:jc w:val="both"/>
        <w:rPr>
          <w:rFonts w:cstheme="minorHAnsi"/>
        </w:rPr>
      </w:pPr>
      <w:r w:rsidRPr="00F33A24">
        <w:rPr>
          <w:rFonts w:cstheme="minorHAnsi"/>
        </w:rPr>
        <w:t xml:space="preserve">As esquadrias serão instaladas através de </w:t>
      </w:r>
      <w:r w:rsidR="005D4084" w:rsidRPr="00F33A24">
        <w:rPr>
          <w:rFonts w:cstheme="minorHAnsi"/>
        </w:rPr>
        <w:t>contramarco</w:t>
      </w:r>
      <w:r w:rsidRPr="00F33A24">
        <w:rPr>
          <w:rFonts w:cstheme="minorHAnsi"/>
        </w:rPr>
        <w:t xml:space="preserve"> ou chumbadores de aço, rigidamente fixados na alvenaria ou concreto, de modo a assegurar a rigidez e estabilidade</w:t>
      </w:r>
      <w:r w:rsidR="00096469" w:rsidRPr="00F33A24">
        <w:rPr>
          <w:rFonts w:cstheme="minorHAnsi"/>
        </w:rPr>
        <w:t xml:space="preserve"> </w:t>
      </w:r>
      <w:r w:rsidRPr="00F33A24">
        <w:rPr>
          <w:rFonts w:cstheme="minorHAnsi"/>
        </w:rPr>
        <w:t xml:space="preserve">do conjunto, e adequadamente isolados do contato direto com as peças de alumínio por metalização ou pintura, conforme especificação para cada caso particular. As armações não deverão ser distorcidas quando aparafusadas aos chumbadores ou marcos.   </w:t>
      </w:r>
    </w:p>
    <w:p w:rsidR="00FF51E8" w:rsidRPr="00F33A24" w:rsidRDefault="00FF51E8" w:rsidP="00F33A24">
      <w:pPr>
        <w:spacing w:after="0" w:line="240" w:lineRule="auto"/>
        <w:ind w:firstLine="851"/>
        <w:jc w:val="both"/>
        <w:rPr>
          <w:rFonts w:cstheme="minorHAnsi"/>
        </w:rPr>
      </w:pPr>
      <w:r w:rsidRPr="00F33A24">
        <w:rPr>
          <w:rFonts w:cstheme="minorHAnsi"/>
        </w:rPr>
        <w:t xml:space="preserve">Para combater a particular vulnerabilidade das esquadrias nas juntas entre os quadros ou marcos e a alvenaria ou concreto, desde que a abertura do vão não seja superior a 5mm, deverá ser utilizado um calafetador de composição adequada, que lhe assegure plasticidade permanente.   </w:t>
      </w:r>
    </w:p>
    <w:p w:rsidR="00FF51E8" w:rsidRPr="00F33A24" w:rsidRDefault="00FF51E8" w:rsidP="00F33A24">
      <w:pPr>
        <w:spacing w:after="0" w:line="240" w:lineRule="auto"/>
        <w:ind w:firstLine="851"/>
        <w:jc w:val="both"/>
        <w:rPr>
          <w:rFonts w:cstheme="minorHAnsi"/>
        </w:rPr>
      </w:pPr>
      <w:r w:rsidRPr="00F33A24">
        <w:rPr>
          <w:rFonts w:cstheme="minorHAnsi"/>
        </w:rPr>
        <w:t xml:space="preserve">Após a instalação, as esquadrias de alumínio deverão ser protegidas com aplicação de vaselina industrial ou óleo, que será removido ao final da execução dos serviços e obras, por ocasião da limpeza final e recebimento.  </w:t>
      </w:r>
    </w:p>
    <w:p w:rsidR="00FF51E8" w:rsidRPr="00F33A24" w:rsidRDefault="00FF51E8" w:rsidP="00F33A24">
      <w:pPr>
        <w:spacing w:after="0" w:line="240" w:lineRule="auto"/>
        <w:ind w:firstLine="851"/>
        <w:jc w:val="both"/>
        <w:rPr>
          <w:rFonts w:cstheme="minorHAnsi"/>
        </w:rPr>
      </w:pPr>
      <w:r w:rsidRPr="00F33A24">
        <w:rPr>
          <w:rFonts w:cstheme="minorHAnsi"/>
        </w:rPr>
        <w:t xml:space="preserve">Deverá ser instalado peitoril em granito nas esquadrias em alumínio, conforme detalhamento arquitetônico.  </w:t>
      </w:r>
    </w:p>
    <w:p w:rsidR="00972D04" w:rsidRPr="00F33A24" w:rsidRDefault="00972D04" w:rsidP="00F33A24">
      <w:pPr>
        <w:spacing w:after="0" w:line="240" w:lineRule="auto"/>
        <w:ind w:firstLine="567"/>
        <w:jc w:val="both"/>
        <w:rPr>
          <w:rFonts w:cstheme="minorHAnsi"/>
        </w:rPr>
      </w:pPr>
    </w:p>
    <w:p w:rsidR="00FF51E8" w:rsidRPr="00F33A24" w:rsidRDefault="00FF51E8" w:rsidP="00F33A24">
      <w:pPr>
        <w:spacing w:line="240" w:lineRule="auto"/>
        <w:jc w:val="both"/>
        <w:rPr>
          <w:rFonts w:cstheme="minorHAnsi"/>
        </w:rPr>
      </w:pPr>
      <w:r w:rsidRPr="00F33A24">
        <w:rPr>
          <w:rFonts w:cstheme="minorHAnsi"/>
        </w:rPr>
        <w:t xml:space="preserve">Recebimento  </w:t>
      </w:r>
    </w:p>
    <w:p w:rsidR="00FF51E8" w:rsidRPr="00F33A24" w:rsidRDefault="00FF51E8" w:rsidP="00F33A24">
      <w:pPr>
        <w:spacing w:line="240" w:lineRule="auto"/>
        <w:ind w:firstLine="851"/>
        <w:jc w:val="both"/>
        <w:rPr>
          <w:rFonts w:cstheme="minorHAnsi"/>
          <w:highlight w:val="yellow"/>
        </w:rPr>
      </w:pPr>
      <w:r w:rsidRPr="00F33A24">
        <w:rPr>
          <w:rFonts w:cstheme="minorHAnsi"/>
        </w:rPr>
        <w:t>Todas as etapas do processo executivo deverão ser inspecionadas pela Fiscalização, de modo a verificar a locação, o alinhamento, o nivelamento, o prumo, as dimensões e o formato das esquadrias, a vedação e o acabamento, de conformidade com o projeto. Serão verificados igualmente o funcionamento das partes móveis e a colocação das ferragens.  As esquadrias de vãos envidraçados, sujeitos à ação de intempéries, serão submetidas a testes específicos de estanqueidade, utilizando-se jato de mangueira d’água sob pressão, de conformidade com as especificações de projeto.</w:t>
      </w:r>
    </w:p>
    <w:p w:rsidR="00FF51E8" w:rsidRPr="00F33A24" w:rsidRDefault="00FF51E8"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54" w:name="_Toc67392133"/>
      <w:r w:rsidRPr="00F33A24">
        <w:rPr>
          <w:rFonts w:asciiTheme="minorHAnsi" w:hAnsiTheme="minorHAnsi" w:cstheme="minorHAnsi"/>
          <w:color w:val="auto"/>
          <w:sz w:val="22"/>
          <w:szCs w:val="22"/>
        </w:rPr>
        <w:t>Ferragens</w:t>
      </w:r>
      <w:bookmarkEnd w:id="54"/>
      <w:r w:rsidRPr="00F33A24">
        <w:rPr>
          <w:rFonts w:asciiTheme="minorHAnsi" w:hAnsiTheme="minorHAnsi" w:cstheme="minorHAnsi"/>
          <w:color w:val="auto"/>
          <w:sz w:val="22"/>
          <w:szCs w:val="22"/>
        </w:rPr>
        <w:t xml:space="preserve">  </w:t>
      </w:r>
    </w:p>
    <w:p w:rsidR="00132794" w:rsidRPr="00F33A24" w:rsidRDefault="00132794" w:rsidP="00F33A24">
      <w:pPr>
        <w:spacing w:line="240" w:lineRule="auto"/>
        <w:jc w:val="both"/>
        <w:rPr>
          <w:rFonts w:cstheme="minorHAnsi"/>
        </w:rPr>
      </w:pPr>
    </w:p>
    <w:p w:rsidR="00FF51E8" w:rsidRPr="00F33A24" w:rsidRDefault="00FF51E8" w:rsidP="00F33A24">
      <w:pPr>
        <w:spacing w:line="240" w:lineRule="auto"/>
        <w:jc w:val="both"/>
        <w:rPr>
          <w:rFonts w:cstheme="minorHAnsi"/>
        </w:rPr>
      </w:pPr>
      <w:r w:rsidRPr="00F33A24">
        <w:rPr>
          <w:rFonts w:cstheme="minorHAnsi"/>
        </w:rPr>
        <w:lastRenderedPageBreak/>
        <w:t xml:space="preserve">Tipologia das Ferragens  </w:t>
      </w:r>
    </w:p>
    <w:p w:rsidR="00FF51E8" w:rsidRPr="00F33A24" w:rsidRDefault="00FF51E8" w:rsidP="00F33A24">
      <w:pPr>
        <w:spacing w:after="0" w:line="240" w:lineRule="auto"/>
        <w:ind w:firstLine="851"/>
        <w:jc w:val="both"/>
        <w:rPr>
          <w:rFonts w:cstheme="minorHAnsi"/>
        </w:rPr>
      </w:pPr>
      <w:r w:rsidRPr="00F33A24">
        <w:rPr>
          <w:rFonts w:cstheme="minorHAnsi"/>
        </w:rPr>
        <w:t xml:space="preserve">As ferragens a serem instaladas nas esquadrias deverão obedecer às indicações e especificações do projeto quanto ao tipo, função e acabamento. As ferragens serão fornecidas juntamente com os acessórios, incluindo os parafusos de fixação nas esquadrias. Todas as ferragens serão embaladas separadamente e etiquetadas com o nome do fabricante, tipo, quantidade e discriminação da esquadria a que se destinam. Em cada pacote serão incluídos os desenhos do modelo, chaves, instruções e parafusos necessários à instalação nas esquadrias.  </w:t>
      </w:r>
    </w:p>
    <w:p w:rsidR="00FF51E8" w:rsidRPr="00F33A24" w:rsidRDefault="00FF51E8" w:rsidP="00F33A24">
      <w:pPr>
        <w:spacing w:after="0" w:line="240" w:lineRule="auto"/>
        <w:ind w:firstLine="851"/>
        <w:jc w:val="both"/>
        <w:rPr>
          <w:rFonts w:cstheme="minorHAnsi"/>
        </w:rPr>
      </w:pPr>
      <w:r w:rsidRPr="00F33A24">
        <w:rPr>
          <w:rFonts w:cstheme="minorHAnsi"/>
        </w:rPr>
        <w:t>O armazenamento das ferragens será realizado em local coberto e isolado do solo, de modo a evitar quaisquer danos e condições prejudiciais.</w:t>
      </w:r>
    </w:p>
    <w:p w:rsidR="00D70DAA" w:rsidRPr="00F33A24" w:rsidRDefault="00D70DAA" w:rsidP="00F33A24">
      <w:pPr>
        <w:spacing w:after="0" w:line="240" w:lineRule="auto"/>
        <w:ind w:firstLine="851"/>
        <w:jc w:val="both"/>
        <w:rPr>
          <w:rFonts w:cstheme="minorHAnsi"/>
        </w:rPr>
      </w:pPr>
      <w:r w:rsidRPr="00F33A24">
        <w:rPr>
          <w:rFonts w:cstheme="minorHAnsi"/>
        </w:rPr>
        <w:t xml:space="preserve">As maçanetas das portas, salvo condições especiais, serão localizadas a 105 cm do piso acabado. Nas fechaduras compostas apenas de entradas de chaves, estas ficarão, também a 1,0 m do piso. </w:t>
      </w:r>
    </w:p>
    <w:p w:rsidR="00D70DAA" w:rsidRPr="00F33A24" w:rsidRDefault="00D70DAA" w:rsidP="00F33A24">
      <w:pPr>
        <w:spacing w:after="0" w:line="240" w:lineRule="auto"/>
        <w:ind w:firstLine="851"/>
        <w:jc w:val="both"/>
        <w:rPr>
          <w:rFonts w:cstheme="minorHAnsi"/>
        </w:rPr>
      </w:pPr>
      <w:r w:rsidRPr="00F33A24">
        <w:rPr>
          <w:rFonts w:cstheme="minorHAnsi"/>
        </w:rPr>
        <w:t xml:space="preserve">Deverão ser tomadas precauções de proteção das aduelas para que as mesmas, durante a obra, não tenham sua superfície exposta à queima por efeito de cal e outras substâncias. A pintura da porta deve ser executada antes da instalação das ferragens. Caso seja necessário efetuar algum reparo de pintura na porta, retirar a fechadura. </w:t>
      </w:r>
    </w:p>
    <w:p w:rsidR="00D70DAA" w:rsidRPr="00F33A24" w:rsidRDefault="00D70DAA" w:rsidP="00F33A24">
      <w:pPr>
        <w:spacing w:after="0" w:line="240" w:lineRule="auto"/>
        <w:ind w:firstLine="851"/>
        <w:jc w:val="both"/>
        <w:rPr>
          <w:rFonts w:cstheme="minorHAnsi"/>
        </w:rPr>
      </w:pPr>
      <w:r w:rsidRPr="00F33A24">
        <w:rPr>
          <w:rFonts w:cstheme="minorHAnsi"/>
        </w:rPr>
        <w:t xml:space="preserve">As dobradiças serão em aço inox, reforçadas, em número mínimo de três para porta com altura de 2,10 m. Instalar dobradiça adequada para o peso da porta. De modo que não ocorra empenamento das folhas. </w:t>
      </w:r>
    </w:p>
    <w:p w:rsidR="00EC3A0C" w:rsidRPr="00F33A24" w:rsidRDefault="00D70DAA" w:rsidP="00F33A24">
      <w:pPr>
        <w:spacing w:after="0" w:line="240" w:lineRule="auto"/>
        <w:ind w:firstLine="851"/>
        <w:jc w:val="both"/>
        <w:rPr>
          <w:rFonts w:cstheme="minorHAnsi"/>
        </w:rPr>
      </w:pPr>
      <w:r w:rsidRPr="00F33A24">
        <w:rPr>
          <w:rFonts w:cstheme="minorHAnsi"/>
        </w:rPr>
        <w:t>As portas dos sanitários acessíveis receberão puxadores de inox (barra para possibilitar fechamento da porta) na sua face interna, com dimensões 1 ½” x 40 cm. E chapa metálica conforme NBR 9050/2015. Verificar detalhamento das esquadrias. ATENÇÃO: Nas portas dos banheiros acessíveis deverá ainda ser instalado conjunto de maçaneta tipo alavanca e (na parte interna) a tranca deverá ser adaptada com a adição de peça de aço para que a tranca trabalhe como alavanca</w:t>
      </w:r>
      <w:r w:rsidR="00096469" w:rsidRPr="00F33A24">
        <w:rPr>
          <w:rFonts w:cstheme="minorHAnsi"/>
        </w:rPr>
        <w:t>.</w:t>
      </w:r>
    </w:p>
    <w:p w:rsidR="00D70DAA" w:rsidRPr="00F33A24" w:rsidRDefault="00D70DAA" w:rsidP="00F33A24">
      <w:pPr>
        <w:spacing w:after="0" w:line="240" w:lineRule="auto"/>
        <w:ind w:firstLine="567"/>
        <w:jc w:val="both"/>
        <w:rPr>
          <w:rFonts w:cstheme="minorHAnsi"/>
        </w:rPr>
      </w:pPr>
      <w:r w:rsidRPr="00F33A24">
        <w:rPr>
          <w:rFonts w:cstheme="minorHAnsi"/>
        </w:rPr>
        <w:t>GUARDA CORPO E CORRIMÃO</w:t>
      </w:r>
    </w:p>
    <w:p w:rsidR="00D70DAA" w:rsidRPr="00F33A24" w:rsidRDefault="00D70DAA" w:rsidP="00F33A24">
      <w:pPr>
        <w:spacing w:after="0" w:line="240" w:lineRule="auto"/>
        <w:ind w:firstLine="567"/>
        <w:jc w:val="both"/>
        <w:rPr>
          <w:rFonts w:cstheme="minorHAnsi"/>
        </w:rPr>
      </w:pPr>
      <w:r w:rsidRPr="00F33A24">
        <w:rPr>
          <w:rFonts w:cstheme="minorHAnsi"/>
        </w:rPr>
        <w:t xml:space="preserve">Serão executados em </w:t>
      </w:r>
      <w:r w:rsidR="00096469" w:rsidRPr="00F33A24">
        <w:rPr>
          <w:rFonts w:cstheme="minorHAnsi"/>
        </w:rPr>
        <w:t>alumínio</w:t>
      </w:r>
      <w:r w:rsidR="00FF4498" w:rsidRPr="00F33A24">
        <w:rPr>
          <w:rFonts w:cstheme="minorHAnsi"/>
        </w:rPr>
        <w:t>, conforme projeto.</w:t>
      </w:r>
    </w:p>
    <w:p w:rsidR="00FE46B1" w:rsidRPr="00F33A24" w:rsidRDefault="00FE46B1" w:rsidP="00F33A24">
      <w:pPr>
        <w:spacing w:after="0" w:line="240" w:lineRule="auto"/>
        <w:ind w:firstLine="567"/>
        <w:jc w:val="both"/>
        <w:rPr>
          <w:rFonts w:cstheme="minorHAnsi"/>
        </w:rPr>
      </w:pPr>
    </w:p>
    <w:p w:rsidR="00FF4498" w:rsidRPr="00F33A24" w:rsidRDefault="00FF4498" w:rsidP="00F33A24">
      <w:pPr>
        <w:pStyle w:val="Ttulo1"/>
        <w:numPr>
          <w:ilvl w:val="0"/>
          <w:numId w:val="41"/>
        </w:numPr>
        <w:spacing w:before="120" w:after="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55" w:name="_Toc67392134"/>
      <w:r w:rsidRPr="00F33A24">
        <w:rPr>
          <w:rFonts w:asciiTheme="minorHAnsi" w:hAnsiTheme="minorHAnsi" w:cstheme="minorHAnsi"/>
          <w:color w:val="auto"/>
          <w:sz w:val="22"/>
          <w:szCs w:val="22"/>
        </w:rPr>
        <w:t>ESTRUTURA METÁLICA</w:t>
      </w:r>
      <w:bookmarkEnd w:id="55"/>
      <w:r w:rsidRPr="00F33A24">
        <w:rPr>
          <w:rFonts w:asciiTheme="minorHAnsi" w:hAnsiTheme="minorHAnsi" w:cstheme="minorHAnsi"/>
          <w:color w:val="auto"/>
          <w:sz w:val="22"/>
          <w:szCs w:val="22"/>
        </w:rPr>
        <w:t xml:space="preserve"> </w:t>
      </w:r>
    </w:p>
    <w:p w:rsidR="00FF4498" w:rsidRPr="00F33A24" w:rsidRDefault="00FF4498" w:rsidP="00F33A24">
      <w:pPr>
        <w:spacing w:after="0" w:line="240" w:lineRule="auto"/>
        <w:ind w:firstLine="851"/>
        <w:jc w:val="both"/>
        <w:rPr>
          <w:rFonts w:cstheme="minorHAnsi"/>
        </w:rPr>
      </w:pPr>
      <w:r w:rsidRPr="00F33A24">
        <w:rPr>
          <w:rFonts w:cstheme="minorHAnsi"/>
        </w:rPr>
        <w:t>D</w:t>
      </w:r>
      <w:r w:rsidR="008866C0" w:rsidRPr="00F33A24">
        <w:rPr>
          <w:rFonts w:cstheme="minorHAnsi"/>
        </w:rPr>
        <w:t xml:space="preserve">escrição </w:t>
      </w:r>
    </w:p>
    <w:p w:rsidR="008866C0" w:rsidRPr="00F33A24" w:rsidRDefault="00FF4498" w:rsidP="00F33A24">
      <w:pPr>
        <w:spacing w:after="0" w:line="240" w:lineRule="auto"/>
        <w:ind w:firstLine="851"/>
        <w:jc w:val="both"/>
        <w:rPr>
          <w:rFonts w:cstheme="minorHAnsi"/>
        </w:rPr>
      </w:pPr>
      <w:r w:rsidRPr="00F33A24">
        <w:rPr>
          <w:rFonts w:cstheme="minorHAnsi"/>
        </w:rPr>
        <w:t xml:space="preserve">Estruturas compostas por perfis laminados ou dobrados, chapas grossas ou finas, perfis tubulares e barras de seção quadrada, circular ou retangular em aços estruturais, definidos por padrão ABNT ou ASTM, e suas junções e ligações, conforme especificações de projeto, que se destinarão à construção de galpões, coberturas, etc. </w:t>
      </w:r>
    </w:p>
    <w:p w:rsidR="005C0694" w:rsidRPr="00F33A24" w:rsidRDefault="005C0694" w:rsidP="00F33A24">
      <w:pPr>
        <w:spacing w:after="0" w:line="240" w:lineRule="auto"/>
        <w:ind w:firstLine="851"/>
        <w:jc w:val="both"/>
        <w:rPr>
          <w:rFonts w:cstheme="minorHAnsi"/>
        </w:rPr>
      </w:pPr>
    </w:p>
    <w:p w:rsidR="00FF4498" w:rsidRPr="00F33A24" w:rsidRDefault="00FF4498" w:rsidP="00F33A24">
      <w:pPr>
        <w:spacing w:after="0" w:line="240" w:lineRule="auto"/>
        <w:ind w:firstLine="851"/>
        <w:jc w:val="both"/>
        <w:rPr>
          <w:rFonts w:cstheme="minorHAnsi"/>
        </w:rPr>
      </w:pPr>
      <w:r w:rsidRPr="00F33A24">
        <w:rPr>
          <w:rFonts w:cstheme="minorHAnsi"/>
        </w:rPr>
        <w:t>R</w:t>
      </w:r>
      <w:r w:rsidR="008866C0" w:rsidRPr="00F33A24">
        <w:rPr>
          <w:rFonts w:cstheme="minorHAnsi"/>
        </w:rPr>
        <w:t>ecomendações</w:t>
      </w:r>
      <w:r w:rsidRPr="00F33A24">
        <w:rPr>
          <w:rFonts w:cstheme="minorHAnsi"/>
        </w:rPr>
        <w:t xml:space="preserve"> G</w:t>
      </w:r>
      <w:r w:rsidR="008866C0" w:rsidRPr="00F33A24">
        <w:rPr>
          <w:rFonts w:cstheme="minorHAnsi"/>
        </w:rPr>
        <w:t xml:space="preserve">erais </w:t>
      </w:r>
    </w:p>
    <w:p w:rsidR="0069344D" w:rsidRPr="00F33A24" w:rsidRDefault="00880A73" w:rsidP="00F33A24">
      <w:pPr>
        <w:spacing w:after="0" w:line="240" w:lineRule="auto"/>
        <w:ind w:firstLine="851"/>
        <w:jc w:val="both"/>
        <w:rPr>
          <w:rFonts w:cstheme="minorHAnsi"/>
          <w:highlight w:val="yellow"/>
        </w:rPr>
      </w:pPr>
      <w:r w:rsidRPr="00F33A24">
        <w:rPr>
          <w:rFonts w:cstheme="minorHAnsi"/>
        </w:rPr>
        <w:t>Obedecer rigorosamente ao</w:t>
      </w:r>
      <w:r w:rsidR="00FF4498" w:rsidRPr="00F33A24">
        <w:rPr>
          <w:rFonts w:cstheme="minorHAnsi"/>
        </w:rPr>
        <w:t xml:space="preserve"> projeto executivo de estrutura e normas técnicas relativas às diversas aplicações. </w:t>
      </w:r>
      <w:r w:rsidR="0069344D" w:rsidRPr="00F33A24">
        <w:rPr>
          <w:rFonts w:cstheme="minorHAnsi"/>
        </w:rPr>
        <w:t>A</w:t>
      </w:r>
      <w:r w:rsidR="00FF4498" w:rsidRPr="00F33A24">
        <w:rPr>
          <w:rFonts w:cstheme="minorHAnsi"/>
        </w:rPr>
        <w:t xml:space="preserve"> fabricação e montagem da</w:t>
      </w:r>
      <w:r w:rsidR="0069344D" w:rsidRPr="00F33A24">
        <w:rPr>
          <w:rFonts w:cstheme="minorHAnsi"/>
        </w:rPr>
        <w:t>s</w:t>
      </w:r>
      <w:r w:rsidR="00FF4498" w:rsidRPr="00F33A24">
        <w:rPr>
          <w:rFonts w:cstheme="minorHAnsi"/>
        </w:rPr>
        <w:t xml:space="preserve"> estrutura</w:t>
      </w:r>
      <w:r w:rsidR="0069344D" w:rsidRPr="00F33A24">
        <w:rPr>
          <w:rFonts w:cstheme="minorHAnsi"/>
        </w:rPr>
        <w:t>s devem</w:t>
      </w:r>
      <w:r w:rsidR="00FF4498" w:rsidRPr="00F33A24">
        <w:rPr>
          <w:rFonts w:cstheme="minorHAnsi"/>
        </w:rPr>
        <w:t xml:space="preserve"> executadas por empresa capacitada, sob competente supervisão. Os materiais devem ser identificados pela sua especificação (incluindo tipo ou grau) verificando-se: </w:t>
      </w:r>
    </w:p>
    <w:p w:rsidR="0069344D" w:rsidRPr="00F33A24" w:rsidRDefault="00C90602" w:rsidP="00F33A24">
      <w:pPr>
        <w:spacing w:after="0" w:line="240" w:lineRule="auto"/>
        <w:ind w:firstLine="851"/>
        <w:jc w:val="both"/>
        <w:rPr>
          <w:rFonts w:cstheme="minorHAnsi"/>
        </w:rPr>
      </w:pPr>
      <w:r w:rsidRPr="00F33A24">
        <w:rPr>
          <w:rFonts w:cstheme="minorHAnsi"/>
        </w:rPr>
        <w:t xml:space="preserve">- </w:t>
      </w:r>
      <w:r w:rsidR="00FF4498" w:rsidRPr="00F33A24">
        <w:rPr>
          <w:rFonts w:cstheme="minorHAnsi"/>
        </w:rPr>
        <w:t xml:space="preserve">Certificado de qualidade fornecido por usinas ou produtores, devidamente relacionados aos produtos fornecidos; </w:t>
      </w:r>
    </w:p>
    <w:p w:rsidR="0069344D" w:rsidRPr="00F33A24" w:rsidRDefault="00C90602" w:rsidP="00F33A24">
      <w:pPr>
        <w:spacing w:after="0" w:line="240" w:lineRule="auto"/>
        <w:ind w:firstLine="851"/>
        <w:jc w:val="both"/>
        <w:rPr>
          <w:rFonts w:cstheme="minorHAnsi"/>
        </w:rPr>
      </w:pPr>
      <w:r w:rsidRPr="00F33A24">
        <w:rPr>
          <w:rFonts w:cstheme="minorHAnsi"/>
        </w:rPr>
        <w:t xml:space="preserve">- </w:t>
      </w:r>
      <w:r w:rsidR="00FF4498" w:rsidRPr="00F33A24">
        <w:rPr>
          <w:rFonts w:cstheme="minorHAnsi"/>
        </w:rPr>
        <w:t xml:space="preserve">Marcas aplicadas ao material pelo produtor, de acordo com os padrões das normas correspondentes. </w:t>
      </w:r>
    </w:p>
    <w:p w:rsidR="00FF4498" w:rsidRPr="00F33A24" w:rsidRDefault="0069344D" w:rsidP="00F33A24">
      <w:pPr>
        <w:spacing w:after="0" w:line="240" w:lineRule="auto"/>
        <w:ind w:firstLine="851"/>
        <w:jc w:val="both"/>
        <w:rPr>
          <w:rFonts w:cstheme="minorHAnsi"/>
        </w:rPr>
      </w:pPr>
      <w:r w:rsidRPr="00F33A24">
        <w:rPr>
          <w:rFonts w:cstheme="minorHAnsi"/>
        </w:rPr>
        <w:lastRenderedPageBreak/>
        <w:t>E</w:t>
      </w:r>
      <w:r w:rsidR="00FF4498" w:rsidRPr="00F33A24">
        <w:rPr>
          <w:rFonts w:cstheme="minorHAnsi"/>
        </w:rPr>
        <w:t xml:space="preserve">lementos estruturais expostos às intempéries (montantes de alambrados e gradis, treliças, etc. - ver componentes específicos) devem ser confeccionados com peças e componentes em aço galvanizado a fogo e receber tratamento de galvanização a frio nos pontos de solda e corte. Recomenda-se inversão ou a execução de furos de drenagem em perfis estruturais (tipo U, V e I), bem como detalhar adequadamente as bases de colunas, para evitar retenção de água e o acúmulo de pós. Orientações sobre acabamento, tratamento de superfícies e tipos de materiais para revestimento </w:t>
      </w:r>
      <w:r w:rsidR="0088601D" w:rsidRPr="00F33A24">
        <w:rPr>
          <w:rFonts w:cstheme="minorHAnsi"/>
        </w:rPr>
        <w:t>contrafogo</w:t>
      </w:r>
      <w:r w:rsidR="00FF4498" w:rsidRPr="00F33A24">
        <w:rPr>
          <w:rFonts w:cstheme="minorHAnsi"/>
        </w:rPr>
        <w:t xml:space="preserve"> conforme itens de referência.</w:t>
      </w:r>
    </w:p>
    <w:p w:rsidR="0088601D" w:rsidRPr="00F33A24" w:rsidRDefault="0088601D" w:rsidP="00F33A24">
      <w:pPr>
        <w:spacing w:after="0" w:line="240" w:lineRule="auto"/>
        <w:ind w:firstLine="851"/>
        <w:jc w:val="both"/>
        <w:rPr>
          <w:rFonts w:cstheme="minorHAnsi"/>
        </w:rPr>
      </w:pPr>
    </w:p>
    <w:p w:rsidR="00FF4498" w:rsidRPr="00F33A24" w:rsidRDefault="00FF4498"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6" w:name="_Toc67392135"/>
      <w:r w:rsidRPr="00F33A24">
        <w:rPr>
          <w:rFonts w:asciiTheme="minorHAnsi" w:hAnsiTheme="minorHAnsi" w:cstheme="minorHAnsi"/>
          <w:color w:val="auto"/>
          <w:sz w:val="22"/>
          <w:szCs w:val="22"/>
        </w:rPr>
        <w:t>AÇOS ESTRUTURAIS</w:t>
      </w:r>
      <w:bookmarkEnd w:id="56"/>
      <w:r w:rsidRPr="00F33A24">
        <w:rPr>
          <w:rFonts w:asciiTheme="minorHAnsi" w:hAnsiTheme="minorHAnsi" w:cstheme="minorHAnsi"/>
          <w:color w:val="auto"/>
          <w:sz w:val="22"/>
          <w:szCs w:val="22"/>
        </w:rPr>
        <w:t xml:space="preserve"> </w:t>
      </w:r>
    </w:p>
    <w:p w:rsidR="0069344D" w:rsidRPr="00F33A24" w:rsidRDefault="00FF4498" w:rsidP="00F33A24">
      <w:pPr>
        <w:spacing w:after="0" w:line="240" w:lineRule="auto"/>
        <w:ind w:firstLine="567"/>
        <w:jc w:val="both"/>
        <w:rPr>
          <w:rFonts w:cstheme="minorHAnsi"/>
        </w:rPr>
      </w:pPr>
      <w:r w:rsidRPr="00F33A24">
        <w:rPr>
          <w:rFonts w:cstheme="minorHAnsi"/>
        </w:rPr>
        <w:t xml:space="preserve">Descrição </w:t>
      </w:r>
    </w:p>
    <w:p w:rsidR="0069344D" w:rsidRPr="00F33A24" w:rsidRDefault="00FF4498" w:rsidP="00F33A24">
      <w:pPr>
        <w:spacing w:after="0" w:line="240" w:lineRule="auto"/>
        <w:ind w:firstLine="851"/>
        <w:jc w:val="both"/>
        <w:rPr>
          <w:rFonts w:cstheme="minorHAnsi"/>
        </w:rPr>
      </w:pPr>
      <w:r w:rsidRPr="00F33A24">
        <w:rPr>
          <w:rFonts w:cstheme="minorHAnsi"/>
        </w:rPr>
        <w:t xml:space="preserve">Estruturas compostas por perfis laminados ou dobrados, chapas grossas ou finas, perfis tubulares e barras de seção quadrada, circular ou retangular em aços estruturais, galvanizados a fogo ou não, definidos por padrão ABNT ou ASTM, conforme especificações de projeto. Elementos conectores para junções e ligações: parafusos, barras redondas rosqueadas, chumbadores e conectores deverão ser sempre galvanizados. </w:t>
      </w:r>
    </w:p>
    <w:p w:rsidR="0069344D" w:rsidRPr="00F33A24" w:rsidRDefault="00FF4498" w:rsidP="00F33A24">
      <w:pPr>
        <w:spacing w:after="0" w:line="240" w:lineRule="auto"/>
        <w:ind w:firstLine="851"/>
        <w:jc w:val="both"/>
        <w:rPr>
          <w:rFonts w:cstheme="minorHAnsi"/>
        </w:rPr>
      </w:pPr>
      <w:r w:rsidRPr="00F33A24">
        <w:rPr>
          <w:rFonts w:cstheme="minorHAnsi"/>
        </w:rPr>
        <w:t>Soldas: eletro</w:t>
      </w:r>
      <w:r w:rsidR="0069344D" w:rsidRPr="00F33A24">
        <w:rPr>
          <w:rFonts w:cstheme="minorHAnsi"/>
        </w:rPr>
        <w:t>d</w:t>
      </w:r>
      <w:r w:rsidRPr="00F33A24">
        <w:rPr>
          <w:rFonts w:cstheme="minorHAnsi"/>
        </w:rPr>
        <w:t xml:space="preserve">os específicos para aços estruturais (conforme indicação dos fabricantes). </w:t>
      </w:r>
    </w:p>
    <w:p w:rsidR="0069344D" w:rsidRPr="00F33A24" w:rsidRDefault="00FF4498" w:rsidP="00F33A24">
      <w:pPr>
        <w:spacing w:after="0" w:line="240" w:lineRule="auto"/>
        <w:ind w:firstLine="851"/>
        <w:jc w:val="both"/>
        <w:rPr>
          <w:rFonts w:cstheme="minorHAnsi"/>
        </w:rPr>
      </w:pPr>
      <w:r w:rsidRPr="00F33A24">
        <w:rPr>
          <w:rFonts w:cstheme="minorHAnsi"/>
        </w:rPr>
        <w:t xml:space="preserve">Tratamentos: Peças galvanizadas devem receber tratamento por galvanização a frio nos pontos de solda e corte, e aplicação de fundo para galvanizados. Peças não galvanizadas deverão receber aplicação de fundo anticorrosivo. </w:t>
      </w:r>
    </w:p>
    <w:p w:rsidR="00FF4498" w:rsidRPr="00F33A24" w:rsidRDefault="00FF4498" w:rsidP="00F33A24">
      <w:pPr>
        <w:spacing w:after="0" w:line="240" w:lineRule="auto"/>
        <w:ind w:firstLine="851"/>
        <w:jc w:val="both"/>
        <w:rPr>
          <w:rFonts w:cstheme="minorHAnsi"/>
        </w:rPr>
      </w:pPr>
      <w:r w:rsidRPr="00F33A24">
        <w:rPr>
          <w:rFonts w:cstheme="minorHAnsi"/>
        </w:rPr>
        <w:t xml:space="preserve">Acabamentos: Caso seja indicado em projeto “REVESTIMENTO CONTRA FOGO EM ESTRUTURAS METÁLICAS” deverão ser atendidas as disposições do item “revestimento </w:t>
      </w:r>
      <w:r w:rsidR="0088601D" w:rsidRPr="00F33A24">
        <w:rPr>
          <w:rFonts w:cstheme="minorHAnsi"/>
        </w:rPr>
        <w:t>contrafogo</w:t>
      </w:r>
      <w:r w:rsidRPr="00F33A24">
        <w:rPr>
          <w:rFonts w:cstheme="minorHAnsi"/>
        </w:rPr>
        <w:t xml:space="preserve"> em estruturas” e das normas técnicas e legislação aplicável. Caso contrário, utilizar pintura em esmalte sintético, alumínio ou grafite. </w:t>
      </w:r>
    </w:p>
    <w:p w:rsidR="00FF4498" w:rsidRPr="00F33A24" w:rsidRDefault="00EC3A0C" w:rsidP="00F33A24">
      <w:pPr>
        <w:spacing w:after="0" w:line="240" w:lineRule="auto"/>
        <w:ind w:firstLine="851"/>
        <w:jc w:val="both"/>
        <w:rPr>
          <w:rFonts w:cstheme="minorHAnsi"/>
        </w:rPr>
      </w:pPr>
      <w:r w:rsidRPr="00F33A24">
        <w:rPr>
          <w:rFonts w:cstheme="minorHAnsi"/>
        </w:rPr>
        <w:t xml:space="preserve"> - </w:t>
      </w:r>
      <w:r w:rsidR="005C0694" w:rsidRPr="00F33A24">
        <w:rPr>
          <w:rFonts w:cstheme="minorHAnsi"/>
        </w:rPr>
        <w:t xml:space="preserve">Referências Siderúrgicas: COSIPA, USIMINAS, AÇOMINAS, BELGO MINEIRA, CSN, </w:t>
      </w:r>
      <w:r w:rsidR="00FF4498" w:rsidRPr="00F33A24">
        <w:rPr>
          <w:rFonts w:cstheme="minorHAnsi"/>
        </w:rPr>
        <w:t>VOTORANTIM-M</w:t>
      </w:r>
      <w:r w:rsidR="005C0694" w:rsidRPr="00F33A24">
        <w:rPr>
          <w:rFonts w:cstheme="minorHAnsi"/>
        </w:rPr>
        <w:t xml:space="preserve">ETAIS Ligações e chumbadores: GERDAU, WAL SYWA, HILTI, SK-SUKIRA, CISER e </w:t>
      </w:r>
      <w:r w:rsidR="00FF4498" w:rsidRPr="00F33A24">
        <w:rPr>
          <w:rFonts w:cstheme="minorHAnsi"/>
        </w:rPr>
        <w:t>MITTO</w:t>
      </w:r>
      <w:r w:rsidR="005C0694" w:rsidRPr="00F33A24">
        <w:rPr>
          <w:rFonts w:cstheme="minorHAnsi"/>
        </w:rPr>
        <w:t>.</w:t>
      </w:r>
      <w:r w:rsidR="00FF4498" w:rsidRPr="00F33A24">
        <w:rPr>
          <w:rFonts w:cstheme="minorHAnsi"/>
        </w:rPr>
        <w:t xml:space="preserve"> </w:t>
      </w:r>
    </w:p>
    <w:p w:rsidR="00FE46B1" w:rsidRPr="00F33A24" w:rsidRDefault="00FE46B1" w:rsidP="00F33A24">
      <w:pPr>
        <w:spacing w:after="0" w:line="240" w:lineRule="auto"/>
        <w:ind w:firstLine="851"/>
        <w:jc w:val="both"/>
        <w:rPr>
          <w:rFonts w:cstheme="minorHAnsi"/>
        </w:rPr>
      </w:pPr>
    </w:p>
    <w:p w:rsidR="00FF4498" w:rsidRPr="00F33A24" w:rsidRDefault="00FF4498"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7" w:name="_Toc67392136"/>
      <w:r w:rsidRPr="00F33A24">
        <w:rPr>
          <w:rFonts w:asciiTheme="minorHAnsi" w:hAnsiTheme="minorHAnsi" w:cstheme="minorHAnsi"/>
          <w:color w:val="auto"/>
          <w:sz w:val="22"/>
          <w:szCs w:val="22"/>
        </w:rPr>
        <w:t>COBERTURAS</w:t>
      </w:r>
      <w:bookmarkEnd w:id="57"/>
      <w:r w:rsidRPr="00F33A24">
        <w:rPr>
          <w:rFonts w:asciiTheme="minorHAnsi" w:hAnsiTheme="minorHAnsi" w:cstheme="minorHAnsi"/>
          <w:color w:val="auto"/>
          <w:sz w:val="22"/>
          <w:szCs w:val="22"/>
        </w:rPr>
        <w:t xml:space="preserve"> </w:t>
      </w:r>
    </w:p>
    <w:p w:rsidR="008866C0" w:rsidRPr="00F33A24" w:rsidRDefault="008866C0" w:rsidP="00F33A24">
      <w:pPr>
        <w:spacing w:after="0" w:line="240" w:lineRule="auto"/>
        <w:ind w:firstLine="851"/>
        <w:jc w:val="both"/>
        <w:rPr>
          <w:rFonts w:cstheme="minorHAnsi"/>
        </w:rPr>
      </w:pPr>
      <w:r w:rsidRPr="00F33A24">
        <w:rPr>
          <w:rFonts w:cstheme="minorHAnsi"/>
        </w:rPr>
        <w:t xml:space="preserve">Descrição </w:t>
      </w:r>
    </w:p>
    <w:p w:rsidR="00FF4498" w:rsidRPr="00F33A24" w:rsidRDefault="00FF4498" w:rsidP="00F33A24">
      <w:pPr>
        <w:spacing w:after="0" w:line="240" w:lineRule="auto"/>
        <w:ind w:firstLine="851"/>
        <w:jc w:val="both"/>
        <w:rPr>
          <w:rFonts w:cstheme="minorHAnsi"/>
        </w:rPr>
      </w:pPr>
      <w:r w:rsidRPr="00F33A24">
        <w:rPr>
          <w:rFonts w:cstheme="minorHAnsi"/>
        </w:rPr>
        <w:t xml:space="preserve">Elemento de proteção da edificação através de telhas de diversos materiais. </w:t>
      </w:r>
    </w:p>
    <w:p w:rsidR="00972D04" w:rsidRPr="00F33A24" w:rsidRDefault="00972D04" w:rsidP="00F33A24">
      <w:pPr>
        <w:spacing w:after="0" w:line="240" w:lineRule="auto"/>
        <w:ind w:firstLine="851"/>
        <w:jc w:val="both"/>
        <w:rPr>
          <w:rFonts w:cstheme="minorHAnsi"/>
        </w:rPr>
      </w:pPr>
    </w:p>
    <w:p w:rsidR="008866C0" w:rsidRPr="00F33A24" w:rsidRDefault="008866C0" w:rsidP="00F33A24">
      <w:pPr>
        <w:spacing w:after="0" w:line="240" w:lineRule="auto"/>
        <w:ind w:firstLine="851"/>
        <w:jc w:val="both"/>
        <w:rPr>
          <w:rFonts w:cstheme="minorHAnsi"/>
        </w:rPr>
      </w:pPr>
      <w:r w:rsidRPr="00F33A24">
        <w:rPr>
          <w:rFonts w:cstheme="minorHAnsi"/>
        </w:rPr>
        <w:t xml:space="preserve">Recomendações Gerais </w:t>
      </w:r>
    </w:p>
    <w:p w:rsidR="00EC3A0C" w:rsidRPr="00F33A24" w:rsidRDefault="00FF4498" w:rsidP="00F33A24">
      <w:pPr>
        <w:spacing w:after="0" w:line="240" w:lineRule="auto"/>
        <w:ind w:firstLine="851"/>
        <w:jc w:val="both"/>
        <w:rPr>
          <w:rFonts w:cstheme="minorHAnsi"/>
        </w:rPr>
      </w:pPr>
      <w:r w:rsidRPr="00F33A24">
        <w:rPr>
          <w:rFonts w:cstheme="minorHAnsi"/>
        </w:rPr>
        <w:t>Seguir as recomendações e manuais técnicos dos fabricantes, especialmente quanto aos cuidados relativos a transporte, manuseio, armazenamento, montagem e recobrimento mínimo das peças e</w:t>
      </w:r>
      <w:r w:rsidR="006447F5" w:rsidRPr="00F33A24">
        <w:rPr>
          <w:rFonts w:cstheme="minorHAnsi"/>
        </w:rPr>
        <w:t xml:space="preserve"> </w:t>
      </w:r>
      <w:r w:rsidRPr="00F33A24">
        <w:rPr>
          <w:rFonts w:cstheme="minorHAnsi"/>
        </w:rPr>
        <w:t>normas técnicas vigentes. Devem ser obedecidas as inclinações previstas em projeto para cada caso. Não se deve pisar diretamente sobre as telhas e sim utilizar tábuas colocadas no sentido longitudinal e transversal para movimentação dos montadores. As telhas de vidro ou poliéster devem ser utilizadas em locais que necessitem de iluminação constante ou maior incidência de luz, considerando a racionalização e redução do uso de energia. As telhas de aço perfuradas são indica</w:t>
      </w:r>
      <w:r w:rsidR="00C90602" w:rsidRPr="00F33A24">
        <w:rPr>
          <w:rFonts w:cstheme="minorHAnsi"/>
        </w:rPr>
        <w:t xml:space="preserve">das para fechamentos laterais. </w:t>
      </w:r>
    </w:p>
    <w:p w:rsidR="00C90602" w:rsidRPr="00F33A24" w:rsidRDefault="00C90602" w:rsidP="00F33A24">
      <w:pPr>
        <w:spacing w:after="0" w:line="240" w:lineRule="auto"/>
        <w:ind w:firstLine="567"/>
        <w:jc w:val="both"/>
        <w:rPr>
          <w:rFonts w:cstheme="minorHAnsi"/>
        </w:rPr>
      </w:pPr>
    </w:p>
    <w:p w:rsidR="00FF4498" w:rsidRPr="00F33A24" w:rsidRDefault="00FF4498"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8" w:name="_Toc67392137"/>
      <w:r w:rsidRPr="00F33A24">
        <w:rPr>
          <w:rFonts w:asciiTheme="minorHAnsi" w:hAnsiTheme="minorHAnsi" w:cstheme="minorHAnsi"/>
          <w:color w:val="auto"/>
          <w:sz w:val="22"/>
          <w:szCs w:val="22"/>
        </w:rPr>
        <w:t>TELHA DE AÇO</w:t>
      </w:r>
      <w:bookmarkEnd w:id="58"/>
      <w:r w:rsidRPr="00F33A24">
        <w:rPr>
          <w:rFonts w:asciiTheme="minorHAnsi" w:hAnsiTheme="minorHAnsi" w:cstheme="minorHAnsi"/>
          <w:color w:val="auto"/>
          <w:sz w:val="22"/>
          <w:szCs w:val="22"/>
        </w:rPr>
        <w:t xml:space="preserve"> </w:t>
      </w:r>
    </w:p>
    <w:p w:rsidR="00EC3A0C" w:rsidRPr="00F33A24" w:rsidRDefault="00FF4498" w:rsidP="00F33A24">
      <w:pPr>
        <w:spacing w:after="0" w:line="240" w:lineRule="auto"/>
        <w:ind w:firstLine="851"/>
        <w:jc w:val="both"/>
        <w:rPr>
          <w:rFonts w:cstheme="minorHAnsi"/>
        </w:rPr>
      </w:pPr>
      <w:r w:rsidRPr="00F33A24">
        <w:rPr>
          <w:rFonts w:cstheme="minorHAnsi"/>
        </w:rPr>
        <w:t xml:space="preserve">Descrição </w:t>
      </w:r>
    </w:p>
    <w:p w:rsidR="00FF4498" w:rsidRPr="00F33A24" w:rsidRDefault="00FF4498" w:rsidP="00F33A24">
      <w:pPr>
        <w:spacing w:after="0" w:line="240" w:lineRule="auto"/>
        <w:ind w:firstLine="851"/>
        <w:jc w:val="both"/>
        <w:rPr>
          <w:rFonts w:cstheme="minorHAnsi"/>
        </w:rPr>
      </w:pPr>
      <w:r w:rsidRPr="00F33A24">
        <w:rPr>
          <w:rFonts w:cstheme="minorHAnsi"/>
        </w:rPr>
        <w:lastRenderedPageBreak/>
        <w:t>Telhas de aço galvanizado (grau B - 260g de zinco/m²), perfil ondulado ou trapezoidal, bordas uniformes, permitindo encaixe com sobreposição exata e os canais devem ser retilíneos e paralelos às bordas longitudinais, isentas de manchas e partes amassadas, comprimentos e larguras diversas</w:t>
      </w:r>
      <w:r w:rsidR="005A1742" w:rsidRPr="00F33A24">
        <w:rPr>
          <w:rFonts w:cstheme="minorHAnsi"/>
        </w:rPr>
        <w:t xml:space="preserve"> </w:t>
      </w:r>
      <w:r w:rsidRPr="00F33A24">
        <w:rPr>
          <w:rFonts w:cstheme="minorHAnsi"/>
        </w:rPr>
        <w:t xml:space="preserve">conforme padrões dos fabricantes. Espessuras de 0,5 mm, 0,65 mm e 0,8 </w:t>
      </w:r>
      <w:r w:rsidR="006447F5" w:rsidRPr="00F33A24">
        <w:rPr>
          <w:rFonts w:cstheme="minorHAnsi"/>
        </w:rPr>
        <w:t>mm.</w:t>
      </w:r>
      <w:r w:rsidRPr="00F33A24">
        <w:rPr>
          <w:rFonts w:cstheme="minorHAnsi"/>
        </w:rPr>
        <w:t xml:space="preserve"> Peças complementares em aço galvanizado: cumeeiras, rufos e outras, com mesmo acabamento das telhas. Acessórios de f</w:t>
      </w:r>
      <w:r w:rsidR="00392063" w:rsidRPr="00F33A24">
        <w:rPr>
          <w:rFonts w:cstheme="minorHAnsi"/>
        </w:rPr>
        <w:t xml:space="preserve">ixação: ganchos, parafusos auto </w:t>
      </w:r>
      <w:r w:rsidRPr="00F33A24">
        <w:rPr>
          <w:rFonts w:cstheme="minorHAnsi"/>
        </w:rPr>
        <w:t>atarraxantes, arruelas e outros em aço galvanizado</w:t>
      </w:r>
    </w:p>
    <w:p w:rsidR="00FE46B1" w:rsidRPr="00F33A24" w:rsidRDefault="00FE46B1" w:rsidP="00F33A24">
      <w:pPr>
        <w:spacing w:after="0" w:line="240" w:lineRule="auto"/>
        <w:ind w:firstLine="851"/>
        <w:jc w:val="both"/>
        <w:rPr>
          <w:rFonts w:cstheme="minorHAnsi"/>
        </w:rPr>
      </w:pPr>
    </w:p>
    <w:p w:rsidR="005B6086" w:rsidRPr="00F33A24" w:rsidRDefault="005B6086"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59" w:name="_Toc67392138"/>
      <w:r w:rsidRPr="00F33A24">
        <w:rPr>
          <w:rFonts w:asciiTheme="minorHAnsi" w:hAnsiTheme="minorHAnsi" w:cstheme="minorHAnsi"/>
          <w:color w:val="auto"/>
          <w:sz w:val="22"/>
          <w:szCs w:val="22"/>
        </w:rPr>
        <w:t>CALHAS E RUFOS DE CHAPA DE AÇO</w:t>
      </w:r>
      <w:bookmarkEnd w:id="59"/>
    </w:p>
    <w:p w:rsidR="00EC3A0C" w:rsidRPr="00F33A24" w:rsidRDefault="005B6086" w:rsidP="00F33A24">
      <w:pPr>
        <w:spacing w:after="0" w:line="240" w:lineRule="auto"/>
        <w:ind w:firstLine="567"/>
        <w:jc w:val="both"/>
        <w:rPr>
          <w:rFonts w:cstheme="minorHAnsi"/>
        </w:rPr>
      </w:pPr>
      <w:r w:rsidRPr="00F33A24">
        <w:rPr>
          <w:rFonts w:cstheme="minorHAnsi"/>
        </w:rPr>
        <w:t xml:space="preserve">Descrição </w:t>
      </w:r>
    </w:p>
    <w:p w:rsidR="008866C0" w:rsidRPr="00F33A24" w:rsidRDefault="005B6086" w:rsidP="00F33A24">
      <w:pPr>
        <w:spacing w:after="0" w:line="240" w:lineRule="auto"/>
        <w:ind w:firstLine="567"/>
        <w:jc w:val="both"/>
        <w:rPr>
          <w:rFonts w:cstheme="minorHAnsi"/>
        </w:rPr>
      </w:pPr>
      <w:r w:rsidRPr="00F33A24">
        <w:rPr>
          <w:rFonts w:cstheme="minorHAnsi"/>
        </w:rPr>
        <w:t xml:space="preserve">Pregos de aço inox, rebites de cobre, parafusos galvanizados e buchas plásticas. Solda de estanho e chumbo na proporção de 50:50 ou silicone para uso externo. Calhas e rufos em chapas de aço nº 26 (esp. 0,65 mm), conforme especificação ABNT; desenvolvimentos de 16, 25, 33, 50 e 100 cm; as dobras não devem apresentar fissuras e a espessura deve ser uniforme. </w:t>
      </w:r>
    </w:p>
    <w:p w:rsidR="00EC3A0C" w:rsidRPr="00F33A24" w:rsidRDefault="00EC3A0C" w:rsidP="00F33A24">
      <w:pPr>
        <w:spacing w:after="0" w:line="240" w:lineRule="auto"/>
        <w:ind w:firstLine="567"/>
        <w:jc w:val="both"/>
        <w:rPr>
          <w:rFonts w:cstheme="minorHAnsi"/>
        </w:rPr>
      </w:pPr>
      <w:r w:rsidRPr="00F33A24">
        <w:rPr>
          <w:rFonts w:cstheme="minorHAnsi"/>
        </w:rPr>
        <w:t>-</w:t>
      </w:r>
      <w:r w:rsidR="005B6086" w:rsidRPr="00F33A24">
        <w:rPr>
          <w:rFonts w:cstheme="minorHAnsi"/>
        </w:rPr>
        <w:t xml:space="preserve"> Referências </w:t>
      </w:r>
    </w:p>
    <w:p w:rsidR="00972D04" w:rsidRPr="00F33A24" w:rsidRDefault="005B6086" w:rsidP="00F33A24">
      <w:pPr>
        <w:spacing w:after="0" w:line="240" w:lineRule="auto"/>
        <w:ind w:firstLine="567"/>
        <w:jc w:val="both"/>
        <w:rPr>
          <w:rFonts w:cstheme="minorHAnsi"/>
        </w:rPr>
      </w:pPr>
      <w:r w:rsidRPr="00F33A24">
        <w:rPr>
          <w:rFonts w:cstheme="minorHAnsi"/>
        </w:rPr>
        <w:t xml:space="preserve">Especificado em projeto. </w:t>
      </w:r>
    </w:p>
    <w:p w:rsidR="00EC3A0C" w:rsidRPr="00F33A24" w:rsidRDefault="00EC3A0C" w:rsidP="00F33A24">
      <w:pPr>
        <w:spacing w:after="0" w:line="240" w:lineRule="auto"/>
        <w:ind w:firstLine="567"/>
        <w:jc w:val="both"/>
        <w:rPr>
          <w:rFonts w:cstheme="minorHAnsi"/>
        </w:rPr>
      </w:pPr>
      <w:r w:rsidRPr="00F33A24">
        <w:rPr>
          <w:rFonts w:cstheme="minorHAnsi"/>
        </w:rPr>
        <w:t>-</w:t>
      </w:r>
      <w:r w:rsidR="005B6086" w:rsidRPr="00F33A24">
        <w:rPr>
          <w:rFonts w:cstheme="minorHAnsi"/>
        </w:rPr>
        <w:t xml:space="preserve"> Aplicação </w:t>
      </w:r>
    </w:p>
    <w:p w:rsidR="00972D04" w:rsidRPr="00F33A24" w:rsidRDefault="005B6086" w:rsidP="00F33A24">
      <w:pPr>
        <w:spacing w:after="0" w:line="240" w:lineRule="auto"/>
        <w:ind w:firstLine="567"/>
        <w:jc w:val="both"/>
        <w:rPr>
          <w:rFonts w:cstheme="minorHAnsi"/>
        </w:rPr>
      </w:pPr>
      <w:r w:rsidRPr="00F33A24">
        <w:rPr>
          <w:rFonts w:cstheme="minorHAnsi"/>
        </w:rPr>
        <w:t xml:space="preserve">Em coberturas, conforme detalhamento de projeto. </w:t>
      </w:r>
    </w:p>
    <w:p w:rsidR="00EC3A0C" w:rsidRPr="00F33A24" w:rsidRDefault="005C0694" w:rsidP="00F33A24">
      <w:pPr>
        <w:spacing w:after="0" w:line="240" w:lineRule="auto"/>
        <w:ind w:firstLine="567"/>
        <w:jc w:val="both"/>
        <w:rPr>
          <w:rFonts w:cstheme="minorHAnsi"/>
        </w:rPr>
      </w:pPr>
      <w:r w:rsidRPr="00F33A24">
        <w:rPr>
          <w:rFonts w:cstheme="minorHAnsi"/>
        </w:rPr>
        <w:t>-</w:t>
      </w:r>
      <w:r w:rsidR="005B6086" w:rsidRPr="00F33A24">
        <w:rPr>
          <w:rFonts w:cstheme="minorHAnsi"/>
        </w:rPr>
        <w:t xml:space="preserve"> Execução </w:t>
      </w:r>
    </w:p>
    <w:p w:rsidR="00EC3A0C" w:rsidRPr="00F33A24" w:rsidRDefault="005B6086" w:rsidP="00F33A24">
      <w:pPr>
        <w:spacing w:after="0" w:line="240" w:lineRule="auto"/>
        <w:ind w:firstLine="567"/>
        <w:jc w:val="both"/>
        <w:rPr>
          <w:rFonts w:cstheme="minorHAnsi"/>
        </w:rPr>
      </w:pPr>
      <w:r w:rsidRPr="00F33A24">
        <w:rPr>
          <w:rFonts w:cstheme="minorHAnsi"/>
        </w:rPr>
        <w:t>Nas calhas, observar caimento mínimo de 0,5%. A fixação das peças em chapa de cobre deve obedecer aos detalhes indicados em projeto. O projeto deve prever a fixação através de prego</w:t>
      </w:r>
      <w:r w:rsidR="00C90602" w:rsidRPr="00F33A24">
        <w:rPr>
          <w:rFonts w:cstheme="minorHAnsi"/>
        </w:rPr>
        <w:t>s de aço inox, rebites de cobre.</w:t>
      </w:r>
    </w:p>
    <w:p w:rsidR="00FE46B1" w:rsidRPr="00F33A24" w:rsidRDefault="00FE46B1" w:rsidP="00F33A24">
      <w:pPr>
        <w:spacing w:after="0" w:line="240" w:lineRule="auto"/>
        <w:ind w:firstLine="567"/>
        <w:jc w:val="both"/>
        <w:rPr>
          <w:rFonts w:cstheme="minorHAnsi"/>
          <w:highlight w:val="yellow"/>
        </w:rPr>
      </w:pPr>
    </w:p>
    <w:p w:rsidR="005B6086" w:rsidRPr="00F33A24" w:rsidRDefault="005B6086"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60" w:name="_Toc67392139"/>
      <w:r w:rsidRPr="00F33A24">
        <w:rPr>
          <w:rFonts w:asciiTheme="minorHAnsi" w:hAnsiTheme="minorHAnsi" w:cstheme="minorHAnsi"/>
          <w:color w:val="auto"/>
          <w:sz w:val="22"/>
          <w:szCs w:val="22"/>
        </w:rPr>
        <w:t>IMPERMEABILIZAÇÃO</w:t>
      </w:r>
      <w:bookmarkEnd w:id="60"/>
      <w:r w:rsidRPr="00F33A24">
        <w:rPr>
          <w:rFonts w:asciiTheme="minorHAnsi" w:hAnsiTheme="minorHAnsi" w:cstheme="minorHAnsi"/>
          <w:color w:val="auto"/>
          <w:sz w:val="22"/>
          <w:szCs w:val="22"/>
        </w:rPr>
        <w:t xml:space="preserve"> </w:t>
      </w:r>
    </w:p>
    <w:p w:rsidR="00EC3A0C" w:rsidRPr="00F33A24" w:rsidRDefault="005B6086" w:rsidP="00F33A24">
      <w:pPr>
        <w:spacing w:after="0" w:line="240" w:lineRule="auto"/>
        <w:ind w:firstLine="567"/>
        <w:jc w:val="both"/>
        <w:rPr>
          <w:rFonts w:cstheme="minorHAnsi"/>
        </w:rPr>
      </w:pPr>
      <w:r w:rsidRPr="00F33A24">
        <w:rPr>
          <w:rFonts w:cstheme="minorHAnsi"/>
        </w:rPr>
        <w:t xml:space="preserve">DESCRIÇÃO </w:t>
      </w:r>
    </w:p>
    <w:p w:rsidR="005B6086" w:rsidRPr="00F33A24" w:rsidRDefault="005B6086" w:rsidP="00F33A24">
      <w:pPr>
        <w:spacing w:after="0" w:line="240" w:lineRule="auto"/>
        <w:ind w:firstLine="567"/>
        <w:jc w:val="both"/>
        <w:rPr>
          <w:rFonts w:cstheme="minorHAnsi"/>
        </w:rPr>
      </w:pPr>
      <w:r w:rsidRPr="00F33A24">
        <w:rPr>
          <w:rFonts w:cstheme="minorHAnsi"/>
        </w:rPr>
        <w:t>Impermeabilizar é impedir a passagem da água para dentro das edificações ou de dentro dos locais construídos para armazená-las. Para tanto, utiliza-se alguns sistemas de impermeabilização que variam de acordo com o tipo e finalidade das estruturas e também de acordo com a solicitação a</w:t>
      </w:r>
      <w:r w:rsidR="0087272D" w:rsidRPr="00F33A24">
        <w:rPr>
          <w:rFonts w:cstheme="minorHAnsi"/>
        </w:rPr>
        <w:t>ta</w:t>
      </w:r>
      <w:r w:rsidRPr="00F33A24">
        <w:rPr>
          <w:rFonts w:cstheme="minorHAnsi"/>
        </w:rPr>
        <w:t xml:space="preserve">que estão sujeitas estas estruturas. </w:t>
      </w:r>
    </w:p>
    <w:p w:rsidR="00EC3A0C" w:rsidRPr="00F33A24" w:rsidRDefault="005B6086" w:rsidP="00F33A24">
      <w:pPr>
        <w:spacing w:after="0" w:line="240" w:lineRule="auto"/>
        <w:ind w:firstLine="567"/>
        <w:jc w:val="both"/>
        <w:rPr>
          <w:rFonts w:cstheme="minorHAnsi"/>
        </w:rPr>
      </w:pPr>
      <w:r w:rsidRPr="00F33A24">
        <w:rPr>
          <w:rFonts w:cstheme="minorHAnsi"/>
        </w:rPr>
        <w:t xml:space="preserve">RECOMENDAÇÕES GERAIS </w:t>
      </w:r>
    </w:p>
    <w:p w:rsidR="005B6086" w:rsidRPr="00F33A24" w:rsidRDefault="005B6086" w:rsidP="00F33A24">
      <w:pPr>
        <w:spacing w:after="0" w:line="240" w:lineRule="auto"/>
        <w:ind w:firstLine="567"/>
        <w:jc w:val="both"/>
        <w:rPr>
          <w:rFonts w:cstheme="minorHAnsi"/>
        </w:rPr>
      </w:pPr>
      <w:r w:rsidRPr="00F33A24">
        <w:rPr>
          <w:rFonts w:cstheme="minorHAnsi"/>
        </w:rPr>
        <w:t xml:space="preserve">Em condições especiais, onde não seja aconselhável o emprego dos sistemas relacionados, deve ser adotado outro mais adequado ao caso, com autorização prévia da Fiscalização. Visto que os serviços de impermeabilização requerem conhecimentos específicos, recomenda-se que sejam executados por profissionais habilitados. Durante a execução dos serviços de impermeabilização, deve ser proibido o trânsito na área, bem como a passagem de equipamentos. Os materiais empregados nas impermeabilizações devem ser armazenados em locais protegidos, secos e fechados. </w:t>
      </w:r>
    </w:p>
    <w:p w:rsidR="00FE46B1" w:rsidRPr="00F33A24" w:rsidRDefault="00FE46B1" w:rsidP="00F33A24">
      <w:pPr>
        <w:spacing w:after="0" w:line="240" w:lineRule="auto"/>
        <w:ind w:firstLine="567"/>
        <w:jc w:val="both"/>
        <w:rPr>
          <w:rFonts w:cstheme="minorHAnsi"/>
        </w:rPr>
      </w:pPr>
    </w:p>
    <w:p w:rsidR="005B6086" w:rsidRPr="00F33A24" w:rsidRDefault="005B6086"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61" w:name="_Toc67392140"/>
      <w:r w:rsidRPr="00F33A24">
        <w:rPr>
          <w:rFonts w:asciiTheme="minorHAnsi" w:hAnsiTheme="minorHAnsi" w:cstheme="minorHAnsi"/>
          <w:color w:val="auto"/>
          <w:sz w:val="22"/>
          <w:szCs w:val="22"/>
        </w:rPr>
        <w:t>ARGAMASSA RÍGIDA E ADITIVO IMPERMEABILIZANTE</w:t>
      </w:r>
      <w:bookmarkEnd w:id="61"/>
      <w:r w:rsidRPr="00F33A24">
        <w:rPr>
          <w:rFonts w:asciiTheme="minorHAnsi" w:hAnsiTheme="minorHAnsi" w:cstheme="minorHAnsi"/>
          <w:color w:val="auto"/>
          <w:sz w:val="22"/>
          <w:szCs w:val="22"/>
        </w:rPr>
        <w:t xml:space="preserve"> </w:t>
      </w:r>
    </w:p>
    <w:p w:rsidR="00EC3A0C" w:rsidRPr="00F33A24" w:rsidRDefault="005B6086" w:rsidP="00F33A24">
      <w:pPr>
        <w:spacing w:after="0" w:line="240" w:lineRule="auto"/>
        <w:ind w:firstLine="567"/>
        <w:jc w:val="both"/>
        <w:rPr>
          <w:rFonts w:cstheme="minorHAnsi"/>
        </w:rPr>
      </w:pPr>
      <w:r w:rsidRPr="00F33A24">
        <w:rPr>
          <w:rFonts w:cstheme="minorHAnsi"/>
        </w:rPr>
        <w:t xml:space="preserve">Descrição </w:t>
      </w:r>
    </w:p>
    <w:p w:rsidR="00FE46B1" w:rsidRPr="00F33A24" w:rsidRDefault="005B6086" w:rsidP="00F33A24">
      <w:pPr>
        <w:spacing w:after="0" w:line="240" w:lineRule="auto"/>
        <w:ind w:firstLine="567"/>
        <w:jc w:val="both"/>
        <w:rPr>
          <w:rFonts w:cstheme="minorHAnsi"/>
        </w:rPr>
      </w:pPr>
      <w:r w:rsidRPr="00F33A24">
        <w:rPr>
          <w:rFonts w:cstheme="minorHAnsi"/>
        </w:rPr>
        <w:t xml:space="preserve">Revestimento impermeável, rígido, composto por argamassa de cimento, areia peneirada (0-3 mm) no traço 1:3 e aditivo hidrófugo, que impermeabiliza por hidrofugação do sistema capilar, sem impedir a respiração dos materiais. Consumo do aditivo: 2 litros/saco cimento (50kg) dissolvido na água que vai ser misturada na massa. Acabamento: tinta betuminosa </w:t>
      </w:r>
      <w:r w:rsidR="00FF4498" w:rsidRPr="00F33A24">
        <w:rPr>
          <w:rFonts w:cstheme="minorHAnsi"/>
        </w:rPr>
        <w:t xml:space="preserve">  </w:t>
      </w:r>
    </w:p>
    <w:p w:rsidR="00FE46B1" w:rsidRPr="00F33A24" w:rsidRDefault="00A453C5"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62" w:name="_Toc67392141"/>
      <w:r w:rsidRPr="00F33A24">
        <w:rPr>
          <w:rFonts w:asciiTheme="minorHAnsi" w:hAnsiTheme="minorHAnsi" w:cstheme="minorHAnsi"/>
          <w:color w:val="auto"/>
          <w:sz w:val="22"/>
          <w:szCs w:val="22"/>
        </w:rPr>
        <w:lastRenderedPageBreak/>
        <w:t>MANTA ASFÁLTICA PRÉ- FABRICADA</w:t>
      </w:r>
      <w:bookmarkEnd w:id="62"/>
      <w:r w:rsidRPr="00F33A24">
        <w:rPr>
          <w:rFonts w:asciiTheme="minorHAnsi" w:hAnsiTheme="minorHAnsi" w:cstheme="minorHAnsi"/>
          <w:color w:val="auto"/>
          <w:sz w:val="22"/>
          <w:szCs w:val="22"/>
        </w:rPr>
        <w:t xml:space="preserve"> </w:t>
      </w:r>
    </w:p>
    <w:p w:rsidR="00EC3A0C" w:rsidRPr="00F33A24" w:rsidRDefault="00A453C5" w:rsidP="00F33A24">
      <w:pPr>
        <w:spacing w:after="0" w:line="240" w:lineRule="auto"/>
        <w:ind w:firstLine="567"/>
        <w:jc w:val="both"/>
        <w:rPr>
          <w:rFonts w:cstheme="minorHAnsi"/>
        </w:rPr>
      </w:pPr>
      <w:r w:rsidRPr="00F33A24">
        <w:rPr>
          <w:rFonts w:cstheme="minorHAnsi"/>
        </w:rPr>
        <w:t xml:space="preserve">Descrição </w:t>
      </w:r>
    </w:p>
    <w:p w:rsidR="0087272D" w:rsidRPr="00F33A24" w:rsidRDefault="00A453C5" w:rsidP="00F33A24">
      <w:pPr>
        <w:spacing w:after="0" w:line="240" w:lineRule="auto"/>
        <w:ind w:firstLine="567"/>
        <w:jc w:val="both"/>
        <w:rPr>
          <w:rFonts w:cstheme="minorHAnsi"/>
        </w:rPr>
      </w:pPr>
      <w:r w:rsidRPr="00F33A24">
        <w:rPr>
          <w:rFonts w:cstheme="minorHAnsi"/>
        </w:rPr>
        <w:t>Manta impermeabilizante industrializada, produzida à base de asfaltos modificados com polímeros de SBS (copolímero estireno-butadieno-estireno) e estruturada com armadura de "não tecido" de filamentos de poliéster agulhados, estabilizados previamente com resina termo fixada. Boa flexibilidade, alta resistência à tr</w:t>
      </w:r>
      <w:r w:rsidR="0087272D" w:rsidRPr="00F33A24">
        <w:rPr>
          <w:rFonts w:cstheme="minorHAnsi"/>
        </w:rPr>
        <w:t xml:space="preserve">ação, à punção e ao rasgamento. </w:t>
      </w:r>
      <w:r w:rsidRPr="00F33A24">
        <w:rPr>
          <w:rFonts w:cstheme="minorHAnsi"/>
        </w:rPr>
        <w:t xml:space="preserve">Espessura de 4 mm. </w:t>
      </w:r>
    </w:p>
    <w:p w:rsidR="00392063" w:rsidRPr="00F33A24" w:rsidRDefault="00392063" w:rsidP="00F33A24">
      <w:pPr>
        <w:spacing w:after="0" w:line="240" w:lineRule="auto"/>
        <w:ind w:firstLine="567"/>
        <w:jc w:val="both"/>
        <w:rPr>
          <w:rFonts w:cstheme="minorHAnsi"/>
        </w:rPr>
      </w:pPr>
      <w:r w:rsidRPr="00F33A24">
        <w:rPr>
          <w:rFonts w:cstheme="minorHAnsi"/>
        </w:rPr>
        <w:t>Acabamentos:</w:t>
      </w:r>
    </w:p>
    <w:p w:rsidR="00392063" w:rsidRPr="00F33A24" w:rsidRDefault="00A453C5" w:rsidP="00F33A24">
      <w:pPr>
        <w:spacing w:after="0" w:line="240" w:lineRule="auto"/>
        <w:ind w:firstLine="567"/>
        <w:jc w:val="both"/>
        <w:rPr>
          <w:rFonts w:cstheme="minorHAnsi"/>
        </w:rPr>
      </w:pPr>
      <w:r w:rsidRPr="00F33A24">
        <w:rPr>
          <w:rFonts w:cstheme="minorHAnsi"/>
        </w:rPr>
        <w:t xml:space="preserve">Para receber proteção mecânica: revestida com </w:t>
      </w:r>
      <w:r w:rsidR="00392063" w:rsidRPr="00F33A24">
        <w:rPr>
          <w:rFonts w:cstheme="minorHAnsi"/>
        </w:rPr>
        <w:t>filme de polietileno ou areia</w:t>
      </w:r>
    </w:p>
    <w:p w:rsidR="00392063" w:rsidRPr="00F33A24" w:rsidRDefault="00A453C5" w:rsidP="00F33A24">
      <w:pPr>
        <w:spacing w:after="0" w:line="240" w:lineRule="auto"/>
        <w:ind w:firstLine="567"/>
        <w:jc w:val="both"/>
        <w:rPr>
          <w:rFonts w:cstheme="minorHAnsi"/>
        </w:rPr>
      </w:pPr>
      <w:r w:rsidRPr="00F33A24">
        <w:rPr>
          <w:rFonts w:cstheme="minorHAnsi"/>
        </w:rPr>
        <w:t>Para utilização sem proteção mecânica: revestida com grânulos de ardósia/granita ou aluminizada. Aplicação com asfalto quente ou primer à base de asfalto e maçarico. As mantas devem estar de acordo com</w:t>
      </w:r>
      <w:r w:rsidR="00392063" w:rsidRPr="00F33A24">
        <w:rPr>
          <w:rFonts w:cstheme="minorHAnsi"/>
        </w:rPr>
        <w:t xml:space="preserve"> as seguintes especificações:</w:t>
      </w:r>
    </w:p>
    <w:p w:rsidR="00392063" w:rsidRPr="00F33A24" w:rsidRDefault="00A453C5" w:rsidP="00F33A24">
      <w:pPr>
        <w:spacing w:after="0" w:line="240" w:lineRule="auto"/>
        <w:ind w:firstLine="567"/>
        <w:jc w:val="both"/>
        <w:rPr>
          <w:rFonts w:cstheme="minorHAnsi"/>
        </w:rPr>
      </w:pPr>
      <w:r w:rsidRPr="00F33A24">
        <w:rPr>
          <w:rFonts w:cstheme="minorHAnsi"/>
        </w:rPr>
        <w:t>Resistência à tração long</w:t>
      </w:r>
      <w:r w:rsidR="00392063" w:rsidRPr="00F33A24">
        <w:rPr>
          <w:rFonts w:cstheme="minorHAnsi"/>
        </w:rPr>
        <w:t>itudinal: mín. 400 N / 50 mm;</w:t>
      </w:r>
    </w:p>
    <w:p w:rsidR="00392063" w:rsidRPr="00F33A24" w:rsidRDefault="00A453C5" w:rsidP="00F33A24">
      <w:pPr>
        <w:spacing w:after="0" w:line="240" w:lineRule="auto"/>
        <w:ind w:firstLine="567"/>
        <w:jc w:val="both"/>
        <w:rPr>
          <w:rFonts w:cstheme="minorHAnsi"/>
        </w:rPr>
      </w:pPr>
      <w:r w:rsidRPr="00F33A24">
        <w:rPr>
          <w:rFonts w:cstheme="minorHAnsi"/>
        </w:rPr>
        <w:t>Resistência à tração transversal: mín. 400 N / 5</w:t>
      </w:r>
      <w:r w:rsidR="00392063" w:rsidRPr="00F33A24">
        <w:rPr>
          <w:rFonts w:cstheme="minorHAnsi"/>
        </w:rPr>
        <w:t>0 mm;</w:t>
      </w:r>
    </w:p>
    <w:p w:rsidR="00392063" w:rsidRPr="00F33A24" w:rsidRDefault="00A453C5" w:rsidP="00F33A24">
      <w:pPr>
        <w:spacing w:after="0" w:line="240" w:lineRule="auto"/>
        <w:ind w:firstLine="567"/>
        <w:jc w:val="both"/>
        <w:rPr>
          <w:rFonts w:cstheme="minorHAnsi"/>
        </w:rPr>
      </w:pPr>
      <w:r w:rsidRPr="00F33A24">
        <w:rPr>
          <w:rFonts w:cstheme="minorHAnsi"/>
        </w:rPr>
        <w:t xml:space="preserve">Alongamento médio longitudinal: min. 30%; </w:t>
      </w:r>
    </w:p>
    <w:p w:rsidR="00392063" w:rsidRPr="00F33A24" w:rsidRDefault="00A453C5" w:rsidP="00F33A24">
      <w:pPr>
        <w:spacing w:after="0" w:line="240" w:lineRule="auto"/>
        <w:ind w:firstLine="567"/>
        <w:jc w:val="both"/>
        <w:rPr>
          <w:rFonts w:cstheme="minorHAnsi"/>
        </w:rPr>
      </w:pPr>
      <w:r w:rsidRPr="00F33A24">
        <w:rPr>
          <w:rFonts w:cstheme="minorHAnsi"/>
        </w:rPr>
        <w:t>Alongamento</w:t>
      </w:r>
      <w:r w:rsidR="00392063" w:rsidRPr="00F33A24">
        <w:rPr>
          <w:rFonts w:cstheme="minorHAnsi"/>
        </w:rPr>
        <w:t xml:space="preserve"> médio transversal: min. 30%;</w:t>
      </w:r>
    </w:p>
    <w:p w:rsidR="00392063" w:rsidRPr="00F33A24" w:rsidRDefault="00A453C5" w:rsidP="00F33A24">
      <w:pPr>
        <w:spacing w:after="0" w:line="240" w:lineRule="auto"/>
        <w:ind w:firstLine="567"/>
        <w:jc w:val="both"/>
        <w:rPr>
          <w:rFonts w:cstheme="minorHAnsi"/>
        </w:rPr>
      </w:pPr>
      <w:r w:rsidRPr="00F33A24">
        <w:rPr>
          <w:rFonts w:cstheme="minorHAnsi"/>
        </w:rPr>
        <w:t>Absorção de água (120 h / 5</w:t>
      </w:r>
      <w:r w:rsidR="00392063" w:rsidRPr="00F33A24">
        <w:rPr>
          <w:rFonts w:cstheme="minorHAnsi"/>
        </w:rPr>
        <w:t>0 graus centígrados): máx 3%;</w:t>
      </w:r>
    </w:p>
    <w:p w:rsidR="00392063" w:rsidRPr="00F33A24" w:rsidRDefault="00A453C5" w:rsidP="00F33A24">
      <w:pPr>
        <w:spacing w:after="0" w:line="240" w:lineRule="auto"/>
        <w:ind w:firstLine="567"/>
        <w:jc w:val="both"/>
        <w:rPr>
          <w:rFonts w:cstheme="minorHAnsi"/>
        </w:rPr>
      </w:pPr>
      <w:r w:rsidRPr="00F33A24">
        <w:rPr>
          <w:rFonts w:cstheme="minorHAnsi"/>
        </w:rPr>
        <w:t>Flexibilidade às baixas temperaturas (4 h a 5 graus centígrados): s</w:t>
      </w:r>
      <w:r w:rsidR="00392063" w:rsidRPr="00F33A24">
        <w:rPr>
          <w:rFonts w:cstheme="minorHAnsi"/>
        </w:rPr>
        <w:t xml:space="preserve">em fissuras e sem vazamentos; </w:t>
      </w:r>
    </w:p>
    <w:p w:rsidR="00392063" w:rsidRPr="00F33A24" w:rsidRDefault="00A453C5" w:rsidP="00F33A24">
      <w:pPr>
        <w:spacing w:after="0" w:line="240" w:lineRule="auto"/>
        <w:ind w:firstLine="567"/>
        <w:jc w:val="both"/>
        <w:rPr>
          <w:rFonts w:cstheme="minorHAnsi"/>
        </w:rPr>
      </w:pPr>
      <w:r w:rsidRPr="00F33A24">
        <w:rPr>
          <w:rFonts w:cstheme="minorHAnsi"/>
        </w:rPr>
        <w:t>Resistência ao impacto (4,9 J após 2 h a 0 grau centígrado): sem</w:t>
      </w:r>
      <w:r w:rsidR="00392063" w:rsidRPr="00F33A24">
        <w:rPr>
          <w:rFonts w:cstheme="minorHAnsi"/>
        </w:rPr>
        <w:t xml:space="preserve"> perfuração e sem vazamentos;</w:t>
      </w:r>
    </w:p>
    <w:p w:rsidR="00392063" w:rsidRPr="00F33A24" w:rsidRDefault="00A453C5" w:rsidP="00F33A24">
      <w:pPr>
        <w:spacing w:after="0" w:line="240" w:lineRule="auto"/>
        <w:ind w:firstLine="567"/>
        <w:jc w:val="both"/>
        <w:rPr>
          <w:rFonts w:cstheme="minorHAnsi"/>
        </w:rPr>
      </w:pPr>
      <w:r w:rsidRPr="00F33A24">
        <w:rPr>
          <w:rFonts w:cstheme="minorHAnsi"/>
        </w:rPr>
        <w:t>Puncionamento estático (1 h / 25 kg): se</w:t>
      </w:r>
      <w:r w:rsidR="00392063" w:rsidRPr="00F33A24">
        <w:rPr>
          <w:rFonts w:cstheme="minorHAnsi"/>
        </w:rPr>
        <w:t>m perfuração e sem vazamentos;</w:t>
      </w:r>
    </w:p>
    <w:p w:rsidR="00392063" w:rsidRPr="00F33A24" w:rsidRDefault="00A453C5" w:rsidP="00F33A24">
      <w:pPr>
        <w:spacing w:after="0" w:line="240" w:lineRule="auto"/>
        <w:ind w:firstLine="567"/>
        <w:jc w:val="both"/>
        <w:rPr>
          <w:rFonts w:cstheme="minorHAnsi"/>
        </w:rPr>
      </w:pPr>
      <w:r w:rsidRPr="00F33A24">
        <w:rPr>
          <w:rFonts w:cstheme="minorHAnsi"/>
        </w:rPr>
        <w:t>Escorrimento sob a ação do calor (2 h / 95 graus centígrados): sem ocorrência de deslocamento da massa alfáltica ou po</w:t>
      </w:r>
      <w:r w:rsidR="00392063" w:rsidRPr="00F33A24">
        <w:rPr>
          <w:rFonts w:cstheme="minorHAnsi"/>
        </w:rPr>
        <w:t>ntos com acúmulo de material;</w:t>
      </w:r>
    </w:p>
    <w:p w:rsidR="00392063" w:rsidRPr="00F33A24" w:rsidRDefault="00A453C5" w:rsidP="00F33A24">
      <w:pPr>
        <w:spacing w:after="0" w:line="240" w:lineRule="auto"/>
        <w:ind w:firstLine="567"/>
        <w:jc w:val="both"/>
        <w:rPr>
          <w:rFonts w:cstheme="minorHAnsi"/>
        </w:rPr>
      </w:pPr>
      <w:r w:rsidRPr="00F33A24">
        <w:rPr>
          <w:rFonts w:cstheme="minorHAnsi"/>
        </w:rPr>
        <w:t>Determinação da estabilidade dimensional (72 h / 80 graus centígrados): variação dimensional + ou - 1% no máximo, sem ocorrência de bolha</w:t>
      </w:r>
      <w:r w:rsidR="00392063" w:rsidRPr="00F33A24">
        <w:rPr>
          <w:rFonts w:cstheme="minorHAnsi"/>
        </w:rPr>
        <w:t>s ou distorções na superfície;</w:t>
      </w:r>
    </w:p>
    <w:p w:rsidR="00392063" w:rsidRPr="00F33A24" w:rsidRDefault="00A453C5" w:rsidP="00F33A24">
      <w:pPr>
        <w:spacing w:after="0" w:line="240" w:lineRule="auto"/>
        <w:ind w:firstLine="567"/>
        <w:jc w:val="both"/>
        <w:rPr>
          <w:rFonts w:cstheme="minorHAnsi"/>
        </w:rPr>
      </w:pPr>
      <w:r w:rsidRPr="00F33A24">
        <w:rPr>
          <w:rFonts w:cstheme="minorHAnsi"/>
        </w:rPr>
        <w:t>Envelhecimento acelerado por ação da temperatura (672 h / 80 graus centígrados): sem ocorrê</w:t>
      </w:r>
      <w:r w:rsidR="00392063" w:rsidRPr="00F33A24">
        <w:rPr>
          <w:rFonts w:cstheme="minorHAnsi"/>
        </w:rPr>
        <w:t>ncia de modificações visuais;</w:t>
      </w:r>
    </w:p>
    <w:p w:rsidR="00A453C5" w:rsidRPr="00F33A24" w:rsidRDefault="00A453C5" w:rsidP="00F33A24">
      <w:pPr>
        <w:spacing w:after="0" w:line="240" w:lineRule="auto"/>
        <w:ind w:firstLine="567"/>
        <w:jc w:val="both"/>
        <w:rPr>
          <w:rFonts w:cstheme="minorHAnsi"/>
        </w:rPr>
      </w:pPr>
      <w:r w:rsidRPr="00F33A24">
        <w:rPr>
          <w:rFonts w:cstheme="minorHAnsi"/>
        </w:rPr>
        <w:t xml:space="preserve">Flexibilidade após envelhecimento acelerado por ação da temperatura (4 h / 5 graus centígrados): sem ocorrência de fissuras ou rompimento e sem ocorrência de vazamentos. </w:t>
      </w:r>
    </w:p>
    <w:p w:rsidR="00392063" w:rsidRPr="00F33A24" w:rsidRDefault="00EC3A0C" w:rsidP="00F33A24">
      <w:pPr>
        <w:spacing w:after="0" w:line="240" w:lineRule="auto"/>
        <w:ind w:firstLine="567"/>
        <w:jc w:val="both"/>
        <w:rPr>
          <w:rFonts w:cstheme="minorHAnsi"/>
        </w:rPr>
      </w:pPr>
      <w:r w:rsidRPr="00F33A24">
        <w:rPr>
          <w:rFonts w:cstheme="minorHAnsi"/>
        </w:rPr>
        <w:t>-</w:t>
      </w:r>
      <w:r w:rsidR="00392063" w:rsidRPr="00F33A24">
        <w:rPr>
          <w:rFonts w:cstheme="minorHAnsi"/>
        </w:rPr>
        <w:t xml:space="preserve"> Referências Mantas:</w:t>
      </w:r>
    </w:p>
    <w:p w:rsidR="00A453C5" w:rsidRPr="00F33A24" w:rsidRDefault="00A453C5" w:rsidP="00F33A24">
      <w:pPr>
        <w:spacing w:after="0" w:line="240" w:lineRule="auto"/>
        <w:ind w:firstLine="567"/>
        <w:jc w:val="both"/>
        <w:rPr>
          <w:rFonts w:cstheme="minorHAnsi"/>
        </w:rPr>
      </w:pPr>
      <w:r w:rsidRPr="00F33A24">
        <w:rPr>
          <w:rFonts w:cstheme="minorHAnsi"/>
        </w:rPr>
        <w:t>Acabame</w:t>
      </w:r>
      <w:r w:rsidR="00392063" w:rsidRPr="00F33A24">
        <w:rPr>
          <w:rFonts w:cstheme="minorHAnsi"/>
        </w:rPr>
        <w:t>nto com polietileno ou ar</w:t>
      </w:r>
      <w:r w:rsidR="00C90602" w:rsidRPr="00F33A24">
        <w:rPr>
          <w:rFonts w:cstheme="minorHAnsi"/>
        </w:rPr>
        <w:t>eia: TORODIN (VIAPOL), DENVERMANTA SBS (DENVER), DRYCOMANTA SBS (DRYCO).</w:t>
      </w:r>
    </w:p>
    <w:p w:rsidR="008866C0" w:rsidRPr="00F33A24" w:rsidRDefault="008866C0" w:rsidP="00F33A24">
      <w:pPr>
        <w:spacing w:after="0" w:line="240" w:lineRule="auto"/>
        <w:ind w:firstLine="567"/>
        <w:jc w:val="both"/>
        <w:rPr>
          <w:rFonts w:cstheme="minorHAnsi"/>
        </w:rPr>
      </w:pPr>
    </w:p>
    <w:p w:rsidR="0087272D" w:rsidRPr="00F33A24" w:rsidRDefault="00393DFF" w:rsidP="00F33A24">
      <w:pPr>
        <w:spacing w:after="0" w:line="240" w:lineRule="auto"/>
        <w:ind w:firstLine="567"/>
        <w:jc w:val="both"/>
        <w:rPr>
          <w:rFonts w:cstheme="minorHAnsi"/>
        </w:rPr>
      </w:pPr>
      <w:r w:rsidRPr="00F33A24">
        <w:rPr>
          <w:rFonts w:cstheme="minorHAnsi"/>
        </w:rPr>
        <w:t xml:space="preserve">Aplicação </w:t>
      </w:r>
    </w:p>
    <w:p w:rsidR="008866C0" w:rsidRPr="00F33A24" w:rsidRDefault="00393DFF" w:rsidP="00F33A24">
      <w:pPr>
        <w:spacing w:after="0" w:line="240" w:lineRule="auto"/>
        <w:ind w:firstLine="567"/>
        <w:jc w:val="both"/>
        <w:rPr>
          <w:rFonts w:cstheme="minorHAnsi"/>
        </w:rPr>
      </w:pPr>
      <w:r w:rsidRPr="00F33A24">
        <w:rPr>
          <w:rFonts w:cstheme="minorHAnsi"/>
        </w:rPr>
        <w:t xml:space="preserve">Em impermeabilizações de áreas com grande dimensão, planas, expostas às intempéries e com estrutura sujeita à grande trabalhabilidade. Acabamento com filme de polietileno ou areia para áreas transitáveis, com necessidade de proteção mecânica. Acabamento com grânulos de ardósia/granita ou aluminizada: áreas não transitáveis, sem necessidade de proteção mecânica. </w:t>
      </w:r>
    </w:p>
    <w:p w:rsidR="0087272D" w:rsidRPr="00F33A24" w:rsidRDefault="00393DFF" w:rsidP="00F33A24">
      <w:pPr>
        <w:spacing w:after="0" w:line="240" w:lineRule="auto"/>
        <w:ind w:firstLine="567"/>
        <w:jc w:val="both"/>
        <w:rPr>
          <w:rFonts w:cstheme="minorHAnsi"/>
        </w:rPr>
      </w:pPr>
      <w:r w:rsidRPr="00F33A24">
        <w:rPr>
          <w:rFonts w:cstheme="minorHAnsi"/>
        </w:rPr>
        <w:t xml:space="preserve">Execução </w:t>
      </w:r>
    </w:p>
    <w:p w:rsidR="00A453C5" w:rsidRPr="00F33A24" w:rsidRDefault="00393DFF" w:rsidP="00F33A24">
      <w:pPr>
        <w:spacing w:after="0" w:line="240" w:lineRule="auto"/>
        <w:ind w:firstLine="567"/>
        <w:jc w:val="both"/>
        <w:rPr>
          <w:rFonts w:cstheme="minorHAnsi"/>
        </w:rPr>
      </w:pPr>
      <w:r w:rsidRPr="00F33A24">
        <w:rPr>
          <w:rFonts w:cstheme="minorHAnsi"/>
        </w:rPr>
        <w:t>Preparo da superfície</w:t>
      </w:r>
      <w:r w:rsidR="0087272D" w:rsidRPr="00F33A24">
        <w:rPr>
          <w:rFonts w:cstheme="minorHAnsi"/>
        </w:rPr>
        <w:t>:</w:t>
      </w:r>
      <w:r w:rsidRPr="00F33A24">
        <w:rPr>
          <w:rFonts w:cstheme="minorHAnsi"/>
        </w:rPr>
        <w:t xml:space="preserve"> A superfície deve estar limpa e seca e isenta de partículas soltas. A superfície deve ser regularizada com argamassa de cimento e areia, no traço 1:3 (em volume) e isenta de hidrofugantes, acabamento com desempenadeira sem queimas, com declividade mínima de 1% em direção aos pontos de escoamento da água. Em áreas verticais o arremate da impermeabilização deve ser de no mínimo 30 cm do nível do piso acabado e a regularização deve ser feita sobre um chapisco de cimento e areia grossa, traço 1:3 (em volume). Nas áreas cobertas ou protegidas, a regularização </w:t>
      </w:r>
      <w:r w:rsidRPr="00F33A24">
        <w:rPr>
          <w:rFonts w:cstheme="minorHAnsi"/>
        </w:rPr>
        <w:lastRenderedPageBreak/>
        <w:t>deve adentrar de 50 a 60 cm por baixo dos batentes e contra marcos para posterior arremate da impermeabilização.</w:t>
      </w:r>
    </w:p>
    <w:p w:rsidR="002C4989" w:rsidRPr="00F33A24" w:rsidRDefault="00393DFF" w:rsidP="00F33A24">
      <w:pPr>
        <w:spacing w:after="0" w:line="240" w:lineRule="auto"/>
        <w:ind w:firstLine="567"/>
        <w:jc w:val="both"/>
        <w:rPr>
          <w:rFonts w:cstheme="minorHAnsi"/>
        </w:rPr>
      </w:pPr>
      <w:r w:rsidRPr="00F33A24">
        <w:rPr>
          <w:rFonts w:cstheme="minorHAnsi"/>
        </w:rPr>
        <w:t xml:space="preserve">Todos os cantos e arestas devem ser arredondados com raio de aproximadamente 8,0 cm. No entorno de ralos e condutores deve-se criar desníveis de 1 cm com raio de 30 cm para evitar acúmulo de água e para execução do reforço. As juntas estruturais devem ser consideradas como divisores de águas de forma a afastar a água das mesmas, evitando acúmulo. Elas devem estar limpas e desobstruídas para sua normal movimentação. Aplicação da </w:t>
      </w:r>
      <w:r w:rsidR="00880A73" w:rsidRPr="00F33A24">
        <w:rPr>
          <w:rFonts w:cstheme="minorHAnsi"/>
        </w:rPr>
        <w:t>manta aplicar</w:t>
      </w:r>
      <w:r w:rsidRPr="00F33A24">
        <w:rPr>
          <w:rFonts w:cstheme="minorHAnsi"/>
        </w:rPr>
        <w:t xml:space="preserve"> sobre a superfície devidamente preparada, regularizada e seca, uma demão de primer à base de asfalto com rolo ou trincha. Aguardar de 3 a 6 horas para total secagem. Para colagem com asfalto: aplicar (após aplicação do prímer) uma demão de asfalto oxidado a quente (camada de adesão), na temperatura de 180</w:t>
      </w:r>
      <w:r w:rsidR="002C4989" w:rsidRPr="00F33A24">
        <w:rPr>
          <w:rFonts w:cstheme="minorHAnsi"/>
        </w:rPr>
        <w:t>ºC a 220º</w:t>
      </w:r>
      <w:r w:rsidRPr="00F33A24">
        <w:rPr>
          <w:rFonts w:cstheme="minorHAnsi"/>
        </w:rPr>
        <w:t>C, com auxílio de um espalhador. A manta deve ser desenrolada sobre a superfície, seguindo instruções do fabricante. Para colagem com maçarico: direcionar a chama de forma a aquecer a parte inferior da bobina, manta e a superfície imprimida com asfalto. A manta deve ser pressionada durante a colagem, no sentido do centro para as bordas, para evitar bolhas de ar. A sobreposição entre duas mantas deve ser de 10 cm, tomando-se cuidados necessários para perfeita aderência. Ralos, condutores, arremates devem ser tratados com a própria manta (verificar recomendação do fabricante), ou com produtos pré-fabricados. Após total colagem e acabamento, os ralos serão lacrados e a área impermeabilizada deverá ser submetida ao teste de estanqueidade com espelho d'água durante 72 horas no mínimo. Proteção mecânica (para mantas com acabamento com filme de polietileno ou areia)</w:t>
      </w:r>
      <w:r w:rsidR="002C4989" w:rsidRPr="00F33A24">
        <w:rPr>
          <w:rFonts w:cstheme="minorHAnsi"/>
        </w:rPr>
        <w:t>:</w:t>
      </w:r>
      <w:r w:rsidRPr="00F33A24">
        <w:rPr>
          <w:rFonts w:cstheme="minorHAnsi"/>
        </w:rPr>
        <w:t xml:space="preserve"> Em locais transitáveis, após a colocação da manta, colocar uma camada separadora com papel Kraft, gramatura 80, ou filme de polietileno de baixa gramatura, com a finalidade de formar película separadora entre a camada impermeável e a de proteção mecânica. Executar uma proteção mecânica, com argamassa de cimento e areia, traço 1:7 e espessura média de 3 cm, com juntas perimetrais. A argamassa deverá ser armada com tela galvanizada em superfícies verticais ou com grandes inclinações.</w:t>
      </w:r>
    </w:p>
    <w:p w:rsidR="00FE46B1" w:rsidRPr="00F33A24" w:rsidRDefault="00FE46B1" w:rsidP="00F33A24">
      <w:pPr>
        <w:spacing w:after="0" w:line="240" w:lineRule="auto"/>
        <w:ind w:firstLine="567"/>
        <w:jc w:val="both"/>
        <w:rPr>
          <w:rFonts w:cstheme="minorHAnsi"/>
        </w:rPr>
      </w:pPr>
    </w:p>
    <w:p w:rsidR="005C0694" w:rsidRPr="00F33A24" w:rsidRDefault="00393DFF"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63" w:name="_Toc67392142"/>
      <w:r w:rsidRPr="00F33A24">
        <w:rPr>
          <w:rFonts w:asciiTheme="minorHAnsi" w:hAnsiTheme="minorHAnsi" w:cstheme="minorHAnsi"/>
          <w:color w:val="auto"/>
          <w:sz w:val="22"/>
          <w:szCs w:val="22"/>
        </w:rPr>
        <w:t>REVESTIMENTOS</w:t>
      </w:r>
      <w:bookmarkEnd w:id="63"/>
    </w:p>
    <w:p w:rsidR="0010701F" w:rsidRPr="00F33A24" w:rsidRDefault="0010701F"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64" w:name="_Toc67392143"/>
      <w:r w:rsidRPr="00F33A24">
        <w:rPr>
          <w:rFonts w:asciiTheme="minorHAnsi" w:hAnsiTheme="minorHAnsi" w:cstheme="minorHAnsi"/>
          <w:color w:val="auto"/>
          <w:sz w:val="22"/>
          <w:szCs w:val="22"/>
        </w:rPr>
        <w:t>Revestimento de paredes e tetos</w:t>
      </w:r>
      <w:bookmarkEnd w:id="64"/>
    </w:p>
    <w:p w:rsidR="0010701F" w:rsidRPr="00F33A24" w:rsidRDefault="0010701F" w:rsidP="00F33A24">
      <w:pPr>
        <w:shd w:val="clear" w:color="auto" w:fill="FFFFFF"/>
        <w:spacing w:after="160" w:line="240" w:lineRule="auto"/>
        <w:ind w:firstLine="567"/>
        <w:jc w:val="both"/>
        <w:rPr>
          <w:rFonts w:cstheme="minorHAnsi"/>
        </w:rPr>
      </w:pPr>
      <w:r w:rsidRPr="00F33A24">
        <w:rPr>
          <w:rFonts w:cstheme="minorHAnsi"/>
        </w:rPr>
        <w:t>O chapisco convencional é preparado com cimento e areia no traço de 1:3. Essa proporção torna a superfície mais áspera e porosa. Deve ser lançado por uma desempenadeira dentada ou colher de pedreiro, sobre o teto ou alvenaria umedecida em camad</w:t>
      </w:r>
      <w:r w:rsidR="00DA25F5" w:rsidRPr="00F33A24">
        <w:rPr>
          <w:rFonts w:cstheme="minorHAnsi"/>
        </w:rPr>
        <w:t xml:space="preserve">as de 5 ou 6 mm de espessura, o </w:t>
      </w:r>
      <w:r w:rsidRPr="00F33A24">
        <w:rPr>
          <w:rFonts w:cstheme="minorHAnsi"/>
        </w:rPr>
        <w:t>tempo de cura é três dias.</w:t>
      </w:r>
    </w:p>
    <w:p w:rsidR="0010701F" w:rsidRPr="00F33A24" w:rsidRDefault="00E605B3" w:rsidP="00F33A24">
      <w:pPr>
        <w:shd w:val="clear" w:color="auto" w:fill="FFFFFF"/>
        <w:spacing w:after="160" w:line="240" w:lineRule="auto"/>
        <w:ind w:firstLine="567"/>
        <w:jc w:val="both"/>
        <w:rPr>
          <w:rFonts w:cstheme="minorHAnsi"/>
        </w:rPr>
      </w:pPr>
      <w:r w:rsidRPr="00F33A24">
        <w:rPr>
          <w:rFonts w:cstheme="minorHAnsi"/>
        </w:rPr>
        <w:t xml:space="preserve">A </w:t>
      </w:r>
      <w:r w:rsidR="0010701F" w:rsidRPr="00F33A24">
        <w:rPr>
          <w:rFonts w:cstheme="minorHAnsi"/>
        </w:rPr>
        <w:t>ap</w:t>
      </w:r>
      <w:r w:rsidR="00393DFF" w:rsidRPr="00F33A24">
        <w:rPr>
          <w:rFonts w:cstheme="minorHAnsi"/>
        </w:rPr>
        <w:t>licação do emboço</w:t>
      </w:r>
      <w:r w:rsidRPr="00F33A24">
        <w:rPr>
          <w:rFonts w:cstheme="minorHAnsi"/>
        </w:rPr>
        <w:t xml:space="preserve"> </w:t>
      </w:r>
      <w:r w:rsidR="00393DFF" w:rsidRPr="00F33A24">
        <w:rPr>
          <w:rFonts w:cstheme="minorHAnsi"/>
        </w:rPr>
        <w:t xml:space="preserve">com argamassa mista de cimento, cal e areia média (traço 1:2:8 em volume </w:t>
      </w:r>
      <w:r w:rsidR="0010701F" w:rsidRPr="00F33A24">
        <w:rPr>
          <w:rFonts w:cstheme="minorHAnsi"/>
        </w:rPr>
        <w:t xml:space="preserve">nas paredes de tijolos cerâmicos ou </w:t>
      </w:r>
      <w:r w:rsidR="00DA25F5" w:rsidRPr="00F33A24">
        <w:rPr>
          <w:rFonts w:cstheme="minorHAnsi"/>
        </w:rPr>
        <w:t>blocos de concreto já chapiscado</w:t>
      </w:r>
      <w:r w:rsidR="00E07DB1" w:rsidRPr="00F33A24">
        <w:rPr>
          <w:rFonts w:cstheme="minorHAnsi"/>
        </w:rPr>
        <w:t xml:space="preserve">s. </w:t>
      </w:r>
      <w:r w:rsidR="0010701F" w:rsidRPr="00F33A24">
        <w:rPr>
          <w:rFonts w:cstheme="minorHAnsi"/>
        </w:rPr>
        <w:t xml:space="preserve">Ele pode ser aplicado manualmente, chapando a massa na parede ou projetado com auxílio de uma máquina </w:t>
      </w:r>
      <w:r w:rsidR="005D4084" w:rsidRPr="00F33A24">
        <w:rPr>
          <w:rFonts w:cstheme="minorHAnsi"/>
        </w:rPr>
        <w:t>projetor</w:t>
      </w:r>
      <w:r w:rsidR="0010701F" w:rsidRPr="00F33A24">
        <w:rPr>
          <w:rFonts w:cstheme="minorHAnsi"/>
        </w:rPr>
        <w:t>.</w:t>
      </w:r>
    </w:p>
    <w:p w:rsidR="0062038E" w:rsidRPr="00F33A24" w:rsidRDefault="00E605B3" w:rsidP="00F33A24">
      <w:pPr>
        <w:pStyle w:val="PargrafodaLista"/>
        <w:numPr>
          <w:ilvl w:val="0"/>
          <w:numId w:val="8"/>
        </w:numPr>
        <w:shd w:val="clear" w:color="auto" w:fill="FFFFFF"/>
        <w:spacing w:after="160" w:line="240" w:lineRule="auto"/>
        <w:jc w:val="both"/>
        <w:rPr>
          <w:rFonts w:cstheme="minorHAnsi"/>
        </w:rPr>
      </w:pPr>
      <w:r w:rsidRPr="00F33A24">
        <w:rPr>
          <w:rFonts w:cstheme="minorHAnsi"/>
        </w:rPr>
        <w:t xml:space="preserve">Pintura </w:t>
      </w:r>
      <w:r w:rsidR="0062038E" w:rsidRPr="00F33A24">
        <w:rPr>
          <w:rFonts w:cstheme="minorHAnsi"/>
        </w:rPr>
        <w:t xml:space="preserve">com tinta </w:t>
      </w:r>
      <w:r w:rsidR="00E2432F" w:rsidRPr="00F33A24">
        <w:rPr>
          <w:rFonts w:cstheme="minorHAnsi"/>
        </w:rPr>
        <w:t>látex acrílico</w:t>
      </w:r>
      <w:r w:rsidR="0062038E" w:rsidRPr="00F33A24">
        <w:rPr>
          <w:rFonts w:cstheme="minorHAnsi"/>
        </w:rPr>
        <w:t xml:space="preserve"> em parede e teto</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Executar o serviço de pintura, de acordo com a NBR13245/1995 – Execução de Pintura em Edificações.</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 xml:space="preserve">Proteger qualquer detalhe que não deva ser pintado, revestindo a superfície com fita crepe e jornal. </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lastRenderedPageBreak/>
        <w:t xml:space="preserve">Eliminar todas as partes soltas ou mal aderidas, sujeiras e eflorescências por meio de raspagem ou escovação da superfície. </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Remover manchas de óleo, graxa ou qualquer agente de contaminação gorduroso, lavando o substrato com água e detergente.</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Em paredes mofadas, remover cuidadosamente todas as colônias de mofo antes da aplicação do sistema de pintura. Para tanto, escovar a superfície energicamente e lavá-la a seguir com uma solução de água sanitária diluída (1 parte de água sanitária: 1 parte de água), deixando esta solução agir por cerca de 30 minutos. Após esse período, lavar novamente o substrato com água limpa em abundância, aguardando a secagem completa para dar início à aplicação do sistema de pintura.</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 xml:space="preserve">Atentar para a proteção de </w:t>
      </w:r>
      <w:r w:rsidR="00015A7F" w:rsidRPr="00F33A24">
        <w:rPr>
          <w:rFonts w:asciiTheme="minorHAnsi" w:eastAsiaTheme="minorHAnsi" w:hAnsiTheme="minorHAnsi" w:cstheme="minorHAnsi"/>
          <w:sz w:val="22"/>
          <w:szCs w:val="22"/>
          <w:lang w:eastAsia="en-US"/>
        </w:rPr>
        <w:t>caixa de porta</w:t>
      </w:r>
      <w:r w:rsidRPr="00F33A24">
        <w:rPr>
          <w:rFonts w:asciiTheme="minorHAnsi" w:eastAsiaTheme="minorHAnsi" w:hAnsiTheme="minorHAnsi" w:cstheme="minorHAnsi"/>
          <w:sz w:val="22"/>
          <w:szCs w:val="22"/>
          <w:lang w:eastAsia="en-US"/>
        </w:rPr>
        <w:t xml:space="preserve"> e outros acabamentos de forma a evitar manchas.</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Corrigir imperfeições profundas do substrato com o mesmo tipo de argamassa ou gesso utilizado na execução do revestimento. Imperfeições menores em pontos localizados podem ser corrigidas com massa PVA, aplicada em camadas finas com desempenadeira de aço e espátula. Nesse caso, antes da aplicação da massa, os pontos localizados devem ser previamente selados com selador acrílico ou fundo preparador para paredes, à base de sol vente. Após a aplicação da massa, deve-se aguardar um período de cura de cerca de quatro horas para dar continuidade ao serviço.</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Caso o revestimento de piso já esteja acabado, é preciso protegê-lo com uma lona plástica, a fim de evitar a aderência de pingos de tinta, selador ou fundo preparador. Ocorrendo respingos, deve-se limpá-los imediatamente com água.</w:t>
      </w:r>
    </w:p>
    <w:p w:rsidR="00CE299A" w:rsidRPr="00F33A24" w:rsidRDefault="00CE299A" w:rsidP="00F33A24">
      <w:pPr>
        <w:pStyle w:val="NormalWeb"/>
        <w:spacing w:before="0" w:beforeAutospacing="0" w:after="160" w:afterAutospacing="0"/>
        <w:ind w:firstLine="1134"/>
        <w:jc w:val="both"/>
        <w:rPr>
          <w:rFonts w:asciiTheme="minorHAnsi" w:eastAsiaTheme="minorHAnsi" w:hAnsiTheme="minorHAnsi" w:cstheme="minorHAnsi"/>
          <w:sz w:val="22"/>
          <w:szCs w:val="22"/>
          <w:highlight w:val="yellow"/>
          <w:lang w:eastAsia="en-US"/>
        </w:rPr>
      </w:pPr>
      <w:r w:rsidRPr="00F33A24">
        <w:rPr>
          <w:rFonts w:asciiTheme="minorHAnsi" w:eastAsiaTheme="minorHAnsi" w:hAnsiTheme="minorHAnsi" w:cstheme="minorHAnsi"/>
          <w:sz w:val="22"/>
          <w:szCs w:val="22"/>
          <w:lang w:eastAsia="en-US"/>
        </w:rPr>
        <w:t>Trincas e fissuras devem ser cuidadosamente avaliadas e tratadas conforme recomendações dos fabricantes de tintas ou projetos específicos quando for o caso.</w:t>
      </w:r>
    </w:p>
    <w:p w:rsidR="0062038E" w:rsidRPr="00F33A24" w:rsidRDefault="0062038E" w:rsidP="00F33A24">
      <w:pPr>
        <w:pStyle w:val="NormalWeb"/>
        <w:spacing w:before="0" w:beforeAutospacing="0" w:after="16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A diluição de tintas e seladores deve seguir rigorosamente as recomendações dos fabricantes, uma vez que a correta proporção entre os elementos decorre de características específicas de cada produto.</w:t>
      </w:r>
    </w:p>
    <w:p w:rsidR="0010701F" w:rsidRPr="00F33A24" w:rsidRDefault="0062038E" w:rsidP="00F33A24">
      <w:pPr>
        <w:pStyle w:val="NormalWeb"/>
        <w:spacing w:before="0" w:beforeAutospacing="0" w:after="0" w:afterAutospacing="0"/>
        <w:ind w:firstLine="1134"/>
        <w:jc w:val="both"/>
        <w:rPr>
          <w:rFonts w:asciiTheme="minorHAnsi" w:eastAsiaTheme="minorHAnsi" w:hAnsiTheme="minorHAnsi" w:cstheme="minorHAnsi"/>
          <w:sz w:val="22"/>
          <w:szCs w:val="22"/>
          <w:lang w:eastAsia="en-US"/>
        </w:rPr>
      </w:pPr>
      <w:r w:rsidRPr="00F33A24">
        <w:rPr>
          <w:rFonts w:asciiTheme="minorHAnsi" w:eastAsiaTheme="minorHAnsi" w:hAnsiTheme="minorHAnsi" w:cstheme="minorHAnsi"/>
          <w:sz w:val="22"/>
          <w:szCs w:val="22"/>
          <w:lang w:eastAsia="en-US"/>
        </w:rPr>
        <w:t>Todas as ferramentas devem ser lavadas com água, logo após o uso, de maneira a evitar secagem e endurecimento do material. As embalagens de tintas e outros produtos não devem ser reaproveitadas. Seu armazenamento deve ser realizado em local fresco, coberto, seco e ventilado.</w:t>
      </w:r>
    </w:p>
    <w:p w:rsidR="005C0694" w:rsidRPr="00F33A24" w:rsidRDefault="005C0694" w:rsidP="00F33A24">
      <w:pPr>
        <w:pStyle w:val="NormalWeb"/>
        <w:spacing w:before="0" w:beforeAutospacing="0" w:after="0" w:afterAutospacing="0"/>
        <w:ind w:firstLine="1134"/>
        <w:jc w:val="both"/>
        <w:rPr>
          <w:rFonts w:asciiTheme="minorHAnsi" w:eastAsiaTheme="minorHAnsi" w:hAnsiTheme="minorHAnsi" w:cstheme="minorHAnsi"/>
          <w:sz w:val="22"/>
          <w:szCs w:val="22"/>
          <w:lang w:eastAsia="en-US"/>
        </w:rPr>
      </w:pPr>
    </w:p>
    <w:p w:rsidR="00CB6E52" w:rsidRPr="00F33A24" w:rsidRDefault="00CB6E5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65" w:name="_Toc67392144"/>
      <w:r w:rsidRPr="00F33A24">
        <w:rPr>
          <w:rFonts w:asciiTheme="minorHAnsi" w:hAnsiTheme="minorHAnsi" w:cstheme="minorHAnsi"/>
          <w:color w:val="auto"/>
          <w:sz w:val="22"/>
          <w:szCs w:val="22"/>
        </w:rPr>
        <w:t>Revestimento Cerâmico</w:t>
      </w:r>
      <w:bookmarkEnd w:id="65"/>
    </w:p>
    <w:p w:rsidR="00EC3A0C" w:rsidRPr="00F33A24" w:rsidRDefault="00CB6E52" w:rsidP="00F33A24">
      <w:pPr>
        <w:spacing w:line="240" w:lineRule="auto"/>
        <w:ind w:firstLine="708"/>
        <w:jc w:val="both"/>
        <w:rPr>
          <w:rFonts w:cstheme="minorHAnsi"/>
        </w:rPr>
      </w:pPr>
      <w:r w:rsidRPr="00F33A24">
        <w:rPr>
          <w:rFonts w:cstheme="minorHAnsi"/>
        </w:rPr>
        <w:t xml:space="preserve">As paredes que receberão revestimento cerâmico terão sua superfície emboçada e desempenada com desempenadeira de madeira, tomando-se o cuidado de manter o mais perfeito prumo </w:t>
      </w:r>
      <w:r w:rsidR="00C90602" w:rsidRPr="00F33A24">
        <w:rPr>
          <w:rFonts w:cstheme="minorHAnsi"/>
        </w:rPr>
        <w:t>e esquadro daquelas.</w:t>
      </w:r>
    </w:p>
    <w:p w:rsidR="00CB6E52" w:rsidRPr="00F33A24" w:rsidRDefault="00CB6E52" w:rsidP="00F33A24">
      <w:pPr>
        <w:spacing w:line="240" w:lineRule="auto"/>
        <w:ind w:firstLine="708"/>
        <w:jc w:val="both"/>
        <w:rPr>
          <w:rFonts w:cstheme="minorHAnsi"/>
        </w:rPr>
      </w:pPr>
      <w:r w:rsidRPr="00F33A24">
        <w:rPr>
          <w:rFonts w:cstheme="minorHAnsi"/>
        </w:rPr>
        <w:t xml:space="preserve">Cerâmica </w:t>
      </w:r>
      <w:r w:rsidR="00233BBD" w:rsidRPr="00F33A24">
        <w:rPr>
          <w:rFonts w:cstheme="minorHAnsi"/>
        </w:rPr>
        <w:t>3</w:t>
      </w:r>
      <w:r w:rsidRPr="00F33A24">
        <w:rPr>
          <w:rFonts w:cstheme="minorHAnsi"/>
        </w:rPr>
        <w:t>0x</w:t>
      </w:r>
      <w:r w:rsidR="00233BBD" w:rsidRPr="00F33A24">
        <w:rPr>
          <w:rFonts w:cstheme="minorHAnsi"/>
        </w:rPr>
        <w:t>3</w:t>
      </w:r>
      <w:r w:rsidRPr="00F33A24">
        <w:rPr>
          <w:rFonts w:cstheme="minorHAnsi"/>
        </w:rPr>
        <w:t>0cm cor branco acabamento fosco, rejunte branco.</w:t>
      </w:r>
    </w:p>
    <w:p w:rsidR="00CB6E52" w:rsidRPr="00F33A24" w:rsidRDefault="00CB6E52" w:rsidP="00F33A24">
      <w:pPr>
        <w:spacing w:line="240" w:lineRule="auto"/>
        <w:jc w:val="both"/>
        <w:rPr>
          <w:rFonts w:cstheme="minorHAnsi"/>
        </w:rPr>
      </w:pPr>
      <w:bookmarkStart w:id="66" w:name="_Toc3280720"/>
      <w:r w:rsidRPr="00F33A24">
        <w:rPr>
          <w:rFonts w:cstheme="minorHAnsi"/>
        </w:rPr>
        <w:t>EXECUÇÃO</w:t>
      </w:r>
      <w:bookmarkEnd w:id="66"/>
    </w:p>
    <w:p w:rsidR="00CB6E52" w:rsidRPr="00F33A24" w:rsidRDefault="00CB6E52" w:rsidP="00F33A24">
      <w:pPr>
        <w:spacing w:line="240" w:lineRule="auto"/>
        <w:jc w:val="both"/>
        <w:rPr>
          <w:rFonts w:cstheme="minorHAnsi"/>
        </w:rPr>
      </w:pPr>
      <w:r w:rsidRPr="00F33A24">
        <w:rPr>
          <w:rFonts w:cstheme="minorHAnsi"/>
        </w:rPr>
        <w:t>a) Assentar com argamassa colante AC3, com desempenadeira dentada de aço numa espessura média de 5mm a 6mm.</w:t>
      </w:r>
    </w:p>
    <w:p w:rsidR="00CB6E52" w:rsidRPr="00F33A24" w:rsidRDefault="00CB6E52" w:rsidP="00F33A24">
      <w:pPr>
        <w:spacing w:line="240" w:lineRule="auto"/>
        <w:jc w:val="both"/>
        <w:rPr>
          <w:rFonts w:cstheme="minorHAnsi"/>
        </w:rPr>
      </w:pPr>
      <w:r w:rsidRPr="00F33A24">
        <w:rPr>
          <w:rFonts w:cstheme="minorHAnsi"/>
        </w:rPr>
        <w:lastRenderedPageBreak/>
        <w:t>b) As juntas serão a prumo e obedecerão as recomendações do fabricante quanto a espessura e material.</w:t>
      </w:r>
    </w:p>
    <w:p w:rsidR="00CB6E52" w:rsidRPr="00F33A24" w:rsidRDefault="00CB6E52" w:rsidP="00F33A24">
      <w:pPr>
        <w:spacing w:line="240" w:lineRule="auto"/>
        <w:jc w:val="both"/>
        <w:rPr>
          <w:rFonts w:cstheme="minorHAnsi"/>
        </w:rPr>
      </w:pPr>
      <w:r w:rsidRPr="00F33A24">
        <w:rPr>
          <w:rFonts w:cstheme="minorHAnsi"/>
        </w:rPr>
        <w:t>c) Deverá ser disponibilizada uma amostra da cerâmica aos arquitetos projetista aprovação do tipo antes da compra.</w:t>
      </w:r>
    </w:p>
    <w:p w:rsidR="00CB6E52" w:rsidRPr="00F33A24" w:rsidRDefault="00CB6E52" w:rsidP="00F33A24">
      <w:pPr>
        <w:spacing w:line="240" w:lineRule="auto"/>
        <w:jc w:val="both"/>
        <w:rPr>
          <w:rFonts w:cstheme="minorHAnsi"/>
        </w:rPr>
      </w:pPr>
      <w:r w:rsidRPr="00F33A24">
        <w:rPr>
          <w:rFonts w:cstheme="minorHAnsi"/>
        </w:rPr>
        <w:t xml:space="preserve">d) A </w:t>
      </w:r>
      <w:r w:rsidRPr="00F33A24">
        <w:rPr>
          <w:rFonts w:cstheme="minorHAnsi"/>
          <w:b/>
        </w:rPr>
        <w:t xml:space="preserve">CONTRATADA </w:t>
      </w:r>
      <w:r w:rsidRPr="00F33A24">
        <w:rPr>
          <w:rFonts w:cstheme="minorHAnsi"/>
        </w:rPr>
        <w:t xml:space="preserve">deverá fornecer uma porcentagem adicional dessa cerâmica para a </w:t>
      </w:r>
      <w:r w:rsidRPr="00F33A24">
        <w:rPr>
          <w:rFonts w:cstheme="minorHAnsi"/>
          <w:b/>
        </w:rPr>
        <w:t>CONTRATANTE</w:t>
      </w:r>
      <w:r w:rsidRPr="00F33A24">
        <w:rPr>
          <w:rFonts w:cstheme="minorHAnsi"/>
        </w:rPr>
        <w:t>, possibilitando que se tenha o mesmo material para substituição durante serviços de manutenção posteriores.</w:t>
      </w:r>
    </w:p>
    <w:p w:rsidR="00CB6E52" w:rsidRPr="00F33A24" w:rsidRDefault="00CB6E52" w:rsidP="00F33A24">
      <w:pPr>
        <w:spacing w:line="240" w:lineRule="auto"/>
        <w:jc w:val="both"/>
        <w:rPr>
          <w:rFonts w:cstheme="minorHAnsi"/>
        </w:rPr>
      </w:pPr>
      <w:r w:rsidRPr="00F33A24">
        <w:rPr>
          <w:rFonts w:cstheme="minorHAnsi"/>
        </w:rPr>
        <w:t>e) A distribuição de todos os revestimentos na fachada, estão devidamente paginada no projeto arquitetônico.</w:t>
      </w:r>
    </w:p>
    <w:p w:rsidR="00CB6E52" w:rsidRPr="00F33A24" w:rsidRDefault="00CB6E52" w:rsidP="00F33A24">
      <w:pPr>
        <w:spacing w:line="240" w:lineRule="auto"/>
        <w:jc w:val="both"/>
        <w:rPr>
          <w:rFonts w:cstheme="minorHAnsi"/>
        </w:rPr>
      </w:pPr>
      <w:r w:rsidRPr="00F33A24">
        <w:rPr>
          <w:rFonts w:cstheme="minorHAnsi"/>
        </w:rPr>
        <w:t>f) Os cortes realizados nas ped</w:t>
      </w:r>
      <w:r w:rsidR="007F536F" w:rsidRPr="00F33A24">
        <w:rPr>
          <w:rFonts w:cstheme="minorHAnsi"/>
        </w:rPr>
        <w:t>ras cerâmicas serão regularizados através</w:t>
      </w:r>
      <w:r w:rsidRPr="00F33A24">
        <w:rPr>
          <w:rFonts w:cstheme="minorHAnsi"/>
        </w:rPr>
        <w:t xml:space="preserve"> de esmerilhamento.</w:t>
      </w:r>
    </w:p>
    <w:p w:rsidR="00FE46B1" w:rsidRPr="00F33A24" w:rsidRDefault="00FE46B1" w:rsidP="00F33A24">
      <w:pPr>
        <w:spacing w:line="240" w:lineRule="auto"/>
        <w:jc w:val="both"/>
        <w:rPr>
          <w:rFonts w:cstheme="minorHAnsi"/>
        </w:rPr>
      </w:pPr>
    </w:p>
    <w:p w:rsidR="005C0694" w:rsidRPr="00F33A24" w:rsidRDefault="00CB6E52"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67" w:name="_Toc67392145"/>
      <w:r w:rsidRPr="00F33A24">
        <w:rPr>
          <w:rFonts w:asciiTheme="minorHAnsi" w:hAnsiTheme="minorHAnsi" w:cstheme="minorHAnsi"/>
          <w:color w:val="auto"/>
          <w:sz w:val="22"/>
          <w:szCs w:val="22"/>
        </w:rPr>
        <w:t>Pintura</w:t>
      </w:r>
      <w:bookmarkStart w:id="68" w:name="_Toc3280728"/>
      <w:bookmarkEnd w:id="67"/>
    </w:p>
    <w:p w:rsidR="00CB6E52" w:rsidRPr="00F33A24" w:rsidRDefault="00CB6E52" w:rsidP="00F33A24">
      <w:pPr>
        <w:spacing w:line="240" w:lineRule="auto"/>
        <w:jc w:val="both"/>
        <w:rPr>
          <w:rFonts w:cstheme="minorHAnsi"/>
        </w:rPr>
      </w:pPr>
      <w:r w:rsidRPr="00F33A24">
        <w:rPr>
          <w:rFonts w:cstheme="minorHAnsi"/>
        </w:rPr>
        <w:t>DISPOSIÇÕES GERAIS</w:t>
      </w:r>
      <w:bookmarkEnd w:id="68"/>
    </w:p>
    <w:p w:rsidR="00CB6E52" w:rsidRPr="00F33A24" w:rsidRDefault="00CB6E52" w:rsidP="00F33A24">
      <w:pPr>
        <w:spacing w:line="240" w:lineRule="auto"/>
        <w:ind w:firstLine="708"/>
        <w:jc w:val="both"/>
        <w:rPr>
          <w:rFonts w:cstheme="minorHAnsi"/>
        </w:rPr>
      </w:pPr>
      <w:r w:rsidRPr="00F33A24">
        <w:rPr>
          <w:rFonts w:cstheme="minorHAnsi"/>
        </w:rPr>
        <w:t>Define a sistemática a ser adotada para execução de pinturas de superfícies utilizando- se massa corrida e tinta acrílica.</w:t>
      </w:r>
    </w:p>
    <w:p w:rsidR="00CB6E52" w:rsidRPr="00F33A24" w:rsidRDefault="00CB6E52" w:rsidP="00F33A24">
      <w:pPr>
        <w:spacing w:line="240" w:lineRule="auto"/>
        <w:jc w:val="both"/>
        <w:rPr>
          <w:rFonts w:cstheme="minorHAnsi"/>
        </w:rPr>
      </w:pPr>
      <w:bookmarkStart w:id="69" w:name="_Toc3280729"/>
      <w:r w:rsidRPr="00F33A24">
        <w:rPr>
          <w:rFonts w:cstheme="minorHAnsi"/>
        </w:rPr>
        <w:t>PADRONIZAÇÃO</w:t>
      </w:r>
      <w:bookmarkEnd w:id="69"/>
    </w:p>
    <w:p w:rsidR="00CB6E52" w:rsidRPr="00F33A24" w:rsidRDefault="00CB6E52" w:rsidP="00F33A24">
      <w:pPr>
        <w:spacing w:line="240" w:lineRule="auto"/>
        <w:jc w:val="both"/>
        <w:rPr>
          <w:rFonts w:cstheme="minorHAnsi"/>
        </w:rPr>
      </w:pPr>
      <w:r w:rsidRPr="00F33A24">
        <w:rPr>
          <w:rFonts w:cstheme="minorHAnsi"/>
        </w:rPr>
        <w:t>a) Pinturas / paredes internas:</w:t>
      </w:r>
    </w:p>
    <w:p w:rsidR="00CB6E52" w:rsidRPr="00F33A24" w:rsidRDefault="00CB6E52" w:rsidP="00F33A24">
      <w:pPr>
        <w:spacing w:line="240" w:lineRule="auto"/>
        <w:jc w:val="both"/>
        <w:rPr>
          <w:rFonts w:cstheme="minorHAnsi"/>
        </w:rPr>
      </w:pPr>
      <w:r w:rsidRPr="00F33A24">
        <w:rPr>
          <w:rFonts w:cstheme="minorHAnsi"/>
          <w:b/>
        </w:rPr>
        <w:t>a1</w:t>
      </w:r>
      <w:r w:rsidRPr="00F33A24">
        <w:rPr>
          <w:rFonts w:cstheme="minorHAnsi"/>
        </w:rPr>
        <w:t>. Tinta acrílica;</w:t>
      </w:r>
    </w:p>
    <w:p w:rsidR="00CB6E52" w:rsidRPr="00F33A24" w:rsidRDefault="00CB6E52" w:rsidP="00F33A24">
      <w:pPr>
        <w:spacing w:line="240" w:lineRule="auto"/>
        <w:jc w:val="both"/>
        <w:rPr>
          <w:rFonts w:cstheme="minorHAnsi"/>
        </w:rPr>
      </w:pPr>
      <w:r w:rsidRPr="00F33A24">
        <w:rPr>
          <w:rFonts w:cstheme="minorHAnsi"/>
          <w:b/>
        </w:rPr>
        <w:t>a2</w:t>
      </w:r>
      <w:r w:rsidRPr="00F33A24">
        <w:rPr>
          <w:rFonts w:cstheme="minorHAnsi"/>
        </w:rPr>
        <w:t>. Tinta acrílica com massa corrida.</w:t>
      </w:r>
    </w:p>
    <w:p w:rsidR="00CB6E52" w:rsidRPr="00F33A24" w:rsidRDefault="00CB6E52" w:rsidP="00F33A24">
      <w:pPr>
        <w:spacing w:line="240" w:lineRule="auto"/>
        <w:jc w:val="both"/>
        <w:rPr>
          <w:rFonts w:cstheme="minorHAnsi"/>
        </w:rPr>
      </w:pPr>
      <w:r w:rsidRPr="00F33A24">
        <w:rPr>
          <w:rFonts w:cstheme="minorHAnsi"/>
        </w:rPr>
        <w:t>b) Pinturas / paredes externas:</w:t>
      </w:r>
    </w:p>
    <w:p w:rsidR="00CB6E52" w:rsidRPr="00F33A24" w:rsidRDefault="00CB6E52" w:rsidP="00F33A24">
      <w:pPr>
        <w:spacing w:line="240" w:lineRule="auto"/>
        <w:jc w:val="both"/>
        <w:rPr>
          <w:rFonts w:cstheme="minorHAnsi"/>
        </w:rPr>
      </w:pPr>
      <w:r w:rsidRPr="00F33A24">
        <w:rPr>
          <w:rFonts w:cstheme="minorHAnsi"/>
          <w:b/>
        </w:rPr>
        <w:t>b1</w:t>
      </w:r>
      <w:r w:rsidRPr="00F33A24">
        <w:rPr>
          <w:rFonts w:cstheme="minorHAnsi"/>
        </w:rPr>
        <w:t>. Tinta acrílica sobre textura acrílica.</w:t>
      </w:r>
    </w:p>
    <w:p w:rsidR="00CB6E52" w:rsidRPr="00F33A24" w:rsidRDefault="00CB6E52" w:rsidP="00F33A24">
      <w:pPr>
        <w:spacing w:line="240" w:lineRule="auto"/>
        <w:jc w:val="both"/>
        <w:rPr>
          <w:rFonts w:cstheme="minorHAnsi"/>
        </w:rPr>
      </w:pPr>
      <w:bookmarkStart w:id="70" w:name="_Toc3280730"/>
      <w:r w:rsidRPr="00F33A24">
        <w:rPr>
          <w:rFonts w:cstheme="minorHAnsi"/>
        </w:rPr>
        <w:t xml:space="preserve"> EXECUÇÃO</w:t>
      </w:r>
      <w:bookmarkEnd w:id="70"/>
    </w:p>
    <w:p w:rsidR="00CB6E52" w:rsidRPr="00F33A24" w:rsidRDefault="00CB6E52" w:rsidP="00F33A24">
      <w:pPr>
        <w:spacing w:line="240" w:lineRule="auto"/>
        <w:jc w:val="both"/>
        <w:rPr>
          <w:rFonts w:cstheme="minorHAnsi"/>
          <w:b/>
          <w:i/>
        </w:rPr>
      </w:pPr>
      <w:r w:rsidRPr="00F33A24">
        <w:rPr>
          <w:rFonts w:cstheme="minorHAnsi"/>
        </w:rPr>
        <w:t>a) A superfície deve ser preparada e receber uma demão seladora em parede porosa, reboco não pintado ou acabamento fosco em mau estado. Paredes com acabamentos brilhantes em bom estado podem ser lixadas e repintadas diretamente.</w:t>
      </w:r>
    </w:p>
    <w:p w:rsidR="00CB6E52" w:rsidRPr="00F33A24" w:rsidRDefault="00CB6E52" w:rsidP="00F33A24">
      <w:pPr>
        <w:spacing w:line="240" w:lineRule="auto"/>
        <w:jc w:val="both"/>
        <w:rPr>
          <w:rFonts w:cstheme="minorHAnsi"/>
        </w:rPr>
      </w:pPr>
      <w:r w:rsidRPr="00F33A24">
        <w:rPr>
          <w:rFonts w:cstheme="minorHAnsi"/>
        </w:rPr>
        <w:t>b) Cada demão de tinta só poderá ser aplicada quando a precedente estiver perfeitamente seca, observando-se um intervalo de tempo mínimo de 24 horas entre demãos ou conforme especificação do fabricante da tinta.</w:t>
      </w:r>
    </w:p>
    <w:p w:rsidR="00CB6E52" w:rsidRPr="00F33A24" w:rsidRDefault="00CB6E52" w:rsidP="00F33A24">
      <w:pPr>
        <w:spacing w:line="240" w:lineRule="auto"/>
        <w:jc w:val="both"/>
        <w:rPr>
          <w:rFonts w:cstheme="minorHAnsi"/>
        </w:rPr>
      </w:pPr>
      <w:r w:rsidRPr="00F33A24">
        <w:rPr>
          <w:rFonts w:cstheme="minorHAnsi"/>
        </w:rPr>
        <w:t>c) Deverão ser tomados cuidados especiais para evitar respingos de tinta em superfícies que não deverão receber tinta, utilizando-se lonas, fitas e proteções adequadas.</w:t>
      </w:r>
    </w:p>
    <w:p w:rsidR="00FE46B1" w:rsidRPr="00F33A24" w:rsidRDefault="00CB6E52" w:rsidP="00F33A24">
      <w:pPr>
        <w:spacing w:line="240" w:lineRule="auto"/>
        <w:jc w:val="both"/>
        <w:rPr>
          <w:rFonts w:cstheme="minorHAnsi"/>
          <w:b/>
        </w:rPr>
      </w:pPr>
      <w:r w:rsidRPr="00F33A24">
        <w:rPr>
          <w:rFonts w:cstheme="minorHAnsi"/>
        </w:rPr>
        <w:t xml:space="preserve">d) Deverão ser utilizadas tintas de primeira linha tipo exterior, aprovadas pela </w:t>
      </w:r>
      <w:r w:rsidRPr="00F33A24">
        <w:rPr>
          <w:rFonts w:cstheme="minorHAnsi"/>
          <w:b/>
        </w:rPr>
        <w:t>FISCALIZAÇÃO.</w:t>
      </w:r>
    </w:p>
    <w:p w:rsidR="00CB6E52" w:rsidRPr="00F33A24" w:rsidRDefault="004B25FB"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lastRenderedPageBreak/>
        <w:t xml:space="preserve"> </w:t>
      </w:r>
      <w:bookmarkStart w:id="71" w:name="_Toc67392146"/>
      <w:r w:rsidRPr="00F33A24">
        <w:rPr>
          <w:rFonts w:asciiTheme="minorHAnsi" w:hAnsiTheme="minorHAnsi" w:cstheme="minorHAnsi"/>
          <w:color w:val="auto"/>
          <w:sz w:val="22"/>
          <w:szCs w:val="22"/>
        </w:rPr>
        <w:t>REVESTIMENTO DE PISOS</w:t>
      </w:r>
      <w:bookmarkEnd w:id="71"/>
    </w:p>
    <w:p w:rsidR="005C0694" w:rsidRPr="00F33A24" w:rsidRDefault="005C0694" w:rsidP="00F33A24">
      <w:pPr>
        <w:spacing w:line="240" w:lineRule="auto"/>
        <w:jc w:val="both"/>
        <w:rPr>
          <w:rFonts w:cstheme="minorHAnsi"/>
        </w:rPr>
      </w:pPr>
    </w:p>
    <w:p w:rsidR="00CE372D" w:rsidRPr="00F33A24" w:rsidRDefault="00CE372D" w:rsidP="00F33A24">
      <w:pPr>
        <w:spacing w:line="240" w:lineRule="auto"/>
        <w:jc w:val="both"/>
        <w:rPr>
          <w:rFonts w:cstheme="minorHAnsi"/>
        </w:rPr>
      </w:pPr>
      <w:r w:rsidRPr="00F33A24">
        <w:rPr>
          <w:rFonts w:cstheme="minorHAnsi"/>
        </w:rPr>
        <w:t xml:space="preserve">CONDIÇÕES GERAIS  </w:t>
      </w:r>
    </w:p>
    <w:p w:rsidR="00CE372D" w:rsidRPr="00F33A24" w:rsidRDefault="00CE372D" w:rsidP="00F33A24">
      <w:pPr>
        <w:spacing w:line="240" w:lineRule="auto"/>
        <w:ind w:firstLine="708"/>
        <w:jc w:val="both"/>
        <w:rPr>
          <w:rFonts w:cstheme="minorHAnsi"/>
        </w:rPr>
      </w:pPr>
      <w:r w:rsidRPr="00F33A24">
        <w:rPr>
          <w:rFonts w:cstheme="minorHAnsi"/>
        </w:rPr>
        <w:t xml:space="preserve">Os serviços de revestimento de pisos só poderão ser executados após a conclusão de todos os serviços de canalização, de revestimento de paredes e tetos, de vedação das aberturas externas e dos testes e aprovação da impermeabilização, onde couber, conforme consta desta especificação.  </w:t>
      </w:r>
    </w:p>
    <w:p w:rsidR="00CE372D" w:rsidRPr="00F33A24" w:rsidRDefault="00CE372D" w:rsidP="00F33A24">
      <w:pPr>
        <w:spacing w:line="240" w:lineRule="auto"/>
        <w:ind w:firstLine="708"/>
        <w:jc w:val="both"/>
        <w:rPr>
          <w:rFonts w:cstheme="minorHAnsi"/>
        </w:rPr>
      </w:pPr>
      <w:r w:rsidRPr="00F33A24">
        <w:rPr>
          <w:rFonts w:cstheme="minorHAnsi"/>
        </w:rPr>
        <w:t xml:space="preserve">Os materiais de uso mais corrente na elaboração dos pisos tais como, cimento, areia e água, deverão possuir as características discriminadas anteriormente nesta Especificação.  </w:t>
      </w:r>
    </w:p>
    <w:p w:rsidR="00CE372D" w:rsidRPr="00F33A24" w:rsidRDefault="00CE372D" w:rsidP="00F33A24">
      <w:pPr>
        <w:spacing w:line="240" w:lineRule="auto"/>
        <w:ind w:firstLine="708"/>
        <w:jc w:val="both"/>
        <w:rPr>
          <w:rFonts w:cstheme="minorHAnsi"/>
        </w:rPr>
      </w:pPr>
      <w:r w:rsidRPr="00F33A24">
        <w:rPr>
          <w:rFonts w:cstheme="minorHAnsi"/>
        </w:rPr>
        <w:t xml:space="preserve">Os pisos das áreas molhadas deverão ser e devem ser executados verificando um caimento necessário para um perfeito e rápido escoamento da água para os ralos.    </w:t>
      </w:r>
    </w:p>
    <w:p w:rsidR="00CE372D" w:rsidRPr="00F33A24" w:rsidRDefault="00CE372D" w:rsidP="00F33A24">
      <w:pPr>
        <w:spacing w:line="240" w:lineRule="auto"/>
        <w:ind w:firstLine="708"/>
        <w:jc w:val="both"/>
        <w:rPr>
          <w:rFonts w:cstheme="minorHAnsi"/>
        </w:rPr>
      </w:pPr>
      <w:r w:rsidRPr="00F33A24">
        <w:rPr>
          <w:rFonts w:cstheme="minorHAnsi"/>
        </w:rPr>
        <w:t xml:space="preserve">Deverá ser observado o prazo mínimo de dois dias para </w:t>
      </w:r>
      <w:r w:rsidR="005C0694" w:rsidRPr="00F33A24">
        <w:rPr>
          <w:rFonts w:cstheme="minorHAnsi"/>
        </w:rPr>
        <w:t xml:space="preserve">trânsito sobre os pisos recém </w:t>
      </w:r>
      <w:r w:rsidRPr="00F33A24">
        <w:rPr>
          <w:rFonts w:cstheme="minorHAnsi"/>
        </w:rPr>
        <w:t xml:space="preserve">acabados.  </w:t>
      </w:r>
    </w:p>
    <w:p w:rsidR="00CE372D" w:rsidRPr="00F33A24" w:rsidRDefault="00CE372D" w:rsidP="00F33A24">
      <w:pPr>
        <w:spacing w:line="240" w:lineRule="auto"/>
        <w:jc w:val="both"/>
        <w:rPr>
          <w:rFonts w:cstheme="minorHAnsi"/>
        </w:rPr>
      </w:pPr>
      <w:r w:rsidRPr="00F33A24">
        <w:rPr>
          <w:rFonts w:cstheme="minorHAnsi"/>
        </w:rPr>
        <w:t xml:space="preserve">PISO: </w:t>
      </w:r>
    </w:p>
    <w:p w:rsidR="00CE372D" w:rsidRPr="00F33A24" w:rsidRDefault="00CE372D" w:rsidP="00F33A24">
      <w:pPr>
        <w:spacing w:line="240" w:lineRule="auto"/>
        <w:jc w:val="both"/>
        <w:rPr>
          <w:rFonts w:cstheme="minorHAnsi"/>
        </w:rPr>
      </w:pPr>
      <w:r w:rsidRPr="00F33A24">
        <w:rPr>
          <w:rFonts w:cstheme="minorHAnsi"/>
        </w:rPr>
        <w:t xml:space="preserve">- Piso </w:t>
      </w:r>
      <w:r w:rsidR="007F536F" w:rsidRPr="00F33A24">
        <w:rPr>
          <w:rFonts w:cstheme="minorHAnsi"/>
        </w:rPr>
        <w:t>revestido em cerâmica PEI 5, 30x</w:t>
      </w:r>
      <w:r w:rsidRPr="00F33A24">
        <w:rPr>
          <w:rFonts w:cstheme="minorHAnsi"/>
        </w:rPr>
        <w:t xml:space="preserve">30cm/60x60cm, Elizabeth Comercial ou similar, na cor areia; </w:t>
      </w:r>
    </w:p>
    <w:p w:rsidR="00CE372D" w:rsidRPr="00F33A24" w:rsidRDefault="00CE372D" w:rsidP="00F33A24">
      <w:pPr>
        <w:spacing w:line="240" w:lineRule="auto"/>
        <w:jc w:val="both"/>
        <w:rPr>
          <w:rFonts w:cstheme="minorHAnsi"/>
        </w:rPr>
      </w:pPr>
      <w:r w:rsidRPr="00F33A24">
        <w:rPr>
          <w:rFonts w:cstheme="minorHAnsi"/>
        </w:rPr>
        <w:t xml:space="preserve">- Piso cimentado simples;  </w:t>
      </w:r>
    </w:p>
    <w:p w:rsidR="00CE372D" w:rsidRPr="00F33A24" w:rsidRDefault="00CE372D" w:rsidP="00F33A24">
      <w:pPr>
        <w:spacing w:line="240" w:lineRule="auto"/>
        <w:jc w:val="both"/>
        <w:rPr>
          <w:rFonts w:cstheme="minorHAnsi"/>
        </w:rPr>
      </w:pPr>
      <w:r w:rsidRPr="00F33A24">
        <w:rPr>
          <w:rFonts w:cstheme="minorHAnsi"/>
        </w:rPr>
        <w:t xml:space="preserve">REGULARIZAÇÃO DO PISO   </w:t>
      </w:r>
    </w:p>
    <w:p w:rsidR="00CE372D" w:rsidRPr="00F33A24" w:rsidRDefault="00CE372D" w:rsidP="00F33A24">
      <w:pPr>
        <w:spacing w:line="240" w:lineRule="auto"/>
        <w:ind w:firstLine="708"/>
        <w:jc w:val="both"/>
        <w:rPr>
          <w:rFonts w:cstheme="minorHAnsi"/>
        </w:rPr>
      </w:pPr>
      <w:r w:rsidRPr="00F33A24">
        <w:rPr>
          <w:rFonts w:cstheme="minorHAnsi"/>
        </w:rPr>
        <w:t xml:space="preserve">O </w:t>
      </w:r>
      <w:r w:rsidR="005D4084" w:rsidRPr="00F33A24">
        <w:rPr>
          <w:rFonts w:cstheme="minorHAnsi"/>
        </w:rPr>
        <w:t>contra piso</w:t>
      </w:r>
      <w:r w:rsidRPr="00F33A24">
        <w:rPr>
          <w:rFonts w:cstheme="minorHAnsi"/>
        </w:rPr>
        <w:t xml:space="preserve"> tem por finalidade regularizar as imperfeições do nivelamento da base para aplicação de revestimentos diversos. Deverá ser executado com argamassa de cimento e areia grossa, no traço 1:3, com espessura de 3 cm.  </w:t>
      </w:r>
    </w:p>
    <w:p w:rsidR="00CE372D" w:rsidRPr="00F33A24" w:rsidRDefault="00CE372D" w:rsidP="00F33A24">
      <w:pPr>
        <w:spacing w:line="240" w:lineRule="auto"/>
        <w:ind w:firstLine="708"/>
        <w:jc w:val="both"/>
        <w:rPr>
          <w:rFonts w:cstheme="minorHAnsi"/>
        </w:rPr>
      </w:pPr>
      <w:r w:rsidRPr="00F33A24">
        <w:rPr>
          <w:rFonts w:cstheme="minorHAnsi"/>
        </w:rPr>
        <w:t xml:space="preserve">Antes do início da execução da camada de regularização, as instalações contidas na espessura do </w:t>
      </w:r>
      <w:r w:rsidR="005D4084" w:rsidRPr="00F33A24">
        <w:rPr>
          <w:rFonts w:cstheme="minorHAnsi"/>
        </w:rPr>
        <w:t>contra piso</w:t>
      </w:r>
      <w:r w:rsidRPr="00F33A24">
        <w:rPr>
          <w:rFonts w:cstheme="minorHAnsi"/>
        </w:rPr>
        <w:t xml:space="preserve"> deverão estar totalmente executadas e testadas. Os pontos de conexão e ligação das redes deverão ser protegidos por tampões ou plugs, para impedir obstruções.  </w:t>
      </w:r>
    </w:p>
    <w:p w:rsidR="00CE372D" w:rsidRPr="00F33A24" w:rsidRDefault="00CE372D" w:rsidP="00F33A24">
      <w:pPr>
        <w:spacing w:line="240" w:lineRule="auto"/>
        <w:ind w:firstLine="708"/>
        <w:jc w:val="both"/>
        <w:rPr>
          <w:rFonts w:cstheme="minorHAnsi"/>
        </w:rPr>
      </w:pPr>
      <w:r w:rsidRPr="00F33A24">
        <w:rPr>
          <w:rFonts w:cstheme="minorHAnsi"/>
        </w:rPr>
        <w:t xml:space="preserve">Deverá ser executado o nivelamento das superfícies do lastro para aferição das espessuras da camada e observância dos caimentos.  </w:t>
      </w:r>
    </w:p>
    <w:p w:rsidR="00CE372D" w:rsidRPr="00F33A24" w:rsidRDefault="00CE372D" w:rsidP="00F33A24">
      <w:pPr>
        <w:spacing w:line="240" w:lineRule="auto"/>
        <w:ind w:firstLine="708"/>
        <w:jc w:val="both"/>
        <w:rPr>
          <w:rFonts w:cstheme="minorHAnsi"/>
        </w:rPr>
      </w:pPr>
      <w:r w:rsidRPr="00F33A24">
        <w:rPr>
          <w:rFonts w:cstheme="minorHAnsi"/>
        </w:rPr>
        <w:t xml:space="preserve">As superfícies do lastro deverão ser previamente limpas, removendo-se vestígios orgânicos, gorduras, pó, material solto e outras impurezas que possam ocasionar futuros desprendimentos e, posteriormente, lavadas.  </w:t>
      </w:r>
    </w:p>
    <w:p w:rsidR="00CE372D" w:rsidRPr="00F33A24" w:rsidRDefault="00CE372D" w:rsidP="00F33A24">
      <w:pPr>
        <w:spacing w:line="240" w:lineRule="auto"/>
        <w:ind w:firstLine="708"/>
        <w:jc w:val="both"/>
        <w:rPr>
          <w:rFonts w:cstheme="minorHAnsi"/>
        </w:rPr>
      </w:pPr>
      <w:r w:rsidRPr="00F33A24">
        <w:rPr>
          <w:rFonts w:cstheme="minorHAnsi"/>
        </w:rPr>
        <w:t>Sobre a superfície do lastro, previamente úmido, deverá ser espalhada com vassourão, ou à colher, em forma de chapisco, uma camada de argamassa de c</w:t>
      </w:r>
      <w:r w:rsidR="00287E34" w:rsidRPr="00F33A24">
        <w:rPr>
          <w:rFonts w:cstheme="minorHAnsi"/>
        </w:rPr>
        <w:t xml:space="preserve">imento e areia de granulometria </w:t>
      </w:r>
      <w:r w:rsidRPr="00F33A24">
        <w:rPr>
          <w:rFonts w:cstheme="minorHAnsi"/>
        </w:rPr>
        <w:t xml:space="preserve">grossa, no traço 1:2 e numa espessura de 3 mm a 4 mm, de modo a garantir a perfeita aderência com o </w:t>
      </w:r>
      <w:r w:rsidR="005D4084" w:rsidRPr="00F33A24">
        <w:rPr>
          <w:rFonts w:cstheme="minorHAnsi"/>
        </w:rPr>
        <w:t>contra piso</w:t>
      </w:r>
      <w:r w:rsidRPr="00F33A24">
        <w:rPr>
          <w:rFonts w:cstheme="minorHAnsi"/>
        </w:rPr>
        <w:t xml:space="preserve">.   </w:t>
      </w:r>
    </w:p>
    <w:p w:rsidR="00CE372D" w:rsidRPr="00F33A24" w:rsidRDefault="00CE372D" w:rsidP="00F33A24">
      <w:pPr>
        <w:spacing w:line="240" w:lineRule="auto"/>
        <w:ind w:firstLine="708"/>
        <w:jc w:val="both"/>
        <w:rPr>
          <w:rFonts w:cstheme="minorHAnsi"/>
        </w:rPr>
      </w:pPr>
      <w:r w:rsidRPr="00F33A24">
        <w:rPr>
          <w:rFonts w:cstheme="minorHAnsi"/>
        </w:rPr>
        <w:t xml:space="preserve">Logo após a preparação do lastro, dever ser aplicado o </w:t>
      </w:r>
      <w:r w:rsidR="005D4084" w:rsidRPr="00F33A24">
        <w:rPr>
          <w:rFonts w:cstheme="minorHAnsi"/>
        </w:rPr>
        <w:t>contra piso</w:t>
      </w:r>
      <w:r w:rsidRPr="00F33A24">
        <w:rPr>
          <w:rFonts w:cstheme="minorHAnsi"/>
        </w:rPr>
        <w:t xml:space="preserve">, pouco plástico e com acabamento áspero, perfeitamente nivelado.  </w:t>
      </w:r>
    </w:p>
    <w:p w:rsidR="00FE46B1" w:rsidRPr="00F33A24" w:rsidRDefault="00CE372D" w:rsidP="00F33A24">
      <w:pPr>
        <w:spacing w:line="240" w:lineRule="auto"/>
        <w:ind w:firstLine="708"/>
        <w:jc w:val="both"/>
        <w:rPr>
          <w:rFonts w:cstheme="minorHAnsi"/>
        </w:rPr>
      </w:pPr>
      <w:r w:rsidRPr="00F33A24">
        <w:rPr>
          <w:rFonts w:cstheme="minorHAnsi"/>
        </w:rPr>
        <w:lastRenderedPageBreak/>
        <w:t xml:space="preserve">Quando existirem juntas de dilatação no projeto estrutural, estas deverão permanecer no </w:t>
      </w:r>
      <w:r w:rsidR="005D4084" w:rsidRPr="00F33A24">
        <w:rPr>
          <w:rFonts w:cstheme="minorHAnsi"/>
        </w:rPr>
        <w:t>contra piso</w:t>
      </w:r>
      <w:r w:rsidRPr="00F33A24">
        <w:rPr>
          <w:rFonts w:cstheme="minorHAnsi"/>
        </w:rPr>
        <w:t xml:space="preserve"> e seu tratamento será executado em conformidade com o que está previsto naquele projeto.    </w:t>
      </w:r>
    </w:p>
    <w:p w:rsidR="00CE372D" w:rsidRPr="00F33A24" w:rsidRDefault="00CE372D"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72" w:name="_Toc67392147"/>
      <w:r w:rsidRPr="00F33A24">
        <w:rPr>
          <w:rFonts w:asciiTheme="minorHAnsi" w:hAnsiTheme="minorHAnsi" w:cstheme="minorHAnsi"/>
          <w:color w:val="auto"/>
          <w:sz w:val="22"/>
          <w:szCs w:val="22"/>
        </w:rPr>
        <w:t>C</w:t>
      </w:r>
      <w:r w:rsidR="00601F9D" w:rsidRPr="00F33A24">
        <w:rPr>
          <w:rFonts w:asciiTheme="minorHAnsi" w:hAnsiTheme="minorHAnsi" w:cstheme="minorHAnsi"/>
          <w:color w:val="auto"/>
          <w:sz w:val="22"/>
          <w:szCs w:val="22"/>
        </w:rPr>
        <w:t>erâmicos</w:t>
      </w:r>
      <w:bookmarkEnd w:id="72"/>
      <w:r w:rsidR="00601F9D" w:rsidRPr="00F33A24">
        <w:rPr>
          <w:rFonts w:asciiTheme="minorHAnsi" w:hAnsiTheme="minorHAnsi" w:cstheme="minorHAnsi"/>
          <w:color w:val="auto"/>
          <w:sz w:val="22"/>
          <w:szCs w:val="22"/>
        </w:rPr>
        <w:t xml:space="preserve"> </w:t>
      </w:r>
    </w:p>
    <w:p w:rsidR="00CE372D" w:rsidRPr="00F33A24" w:rsidRDefault="00CE372D" w:rsidP="00F33A24">
      <w:pPr>
        <w:spacing w:line="240" w:lineRule="auto"/>
        <w:ind w:firstLine="708"/>
        <w:jc w:val="both"/>
        <w:rPr>
          <w:rFonts w:cstheme="minorHAnsi"/>
        </w:rPr>
      </w:pPr>
      <w:r w:rsidRPr="00F33A24">
        <w:rPr>
          <w:rFonts w:cstheme="minorHAnsi"/>
        </w:rPr>
        <w:t xml:space="preserve">Deverão ser utilizadas cerâmicas de primeira qualidade, com cantos retos e superfícies perfeitas, lisas, sem bolhas, grânulos ou riscos.   </w:t>
      </w:r>
    </w:p>
    <w:p w:rsidR="00CE372D" w:rsidRPr="00F33A24" w:rsidRDefault="00CE372D" w:rsidP="00F33A24">
      <w:pPr>
        <w:spacing w:line="240" w:lineRule="auto"/>
        <w:ind w:firstLine="708"/>
        <w:jc w:val="both"/>
        <w:rPr>
          <w:rFonts w:cstheme="minorHAnsi"/>
        </w:rPr>
      </w:pPr>
      <w:r w:rsidRPr="00F33A24">
        <w:rPr>
          <w:rFonts w:cstheme="minorHAnsi"/>
        </w:rPr>
        <w:t xml:space="preserve">As cerâmicas serão de dimensão 30x30cm/60x60cm, na cor </w:t>
      </w:r>
      <w:r w:rsidR="005D4084" w:rsidRPr="00F33A24">
        <w:rPr>
          <w:rFonts w:cstheme="minorHAnsi"/>
        </w:rPr>
        <w:t>areia,</w:t>
      </w:r>
      <w:r w:rsidRPr="00F33A24">
        <w:rPr>
          <w:rFonts w:cstheme="minorHAnsi"/>
        </w:rPr>
        <w:t xml:space="preserve"> da Elizabeth Comercial ou similar, conforme especificadas no projeto de arquitetura, PEI 5, tipo A.  </w:t>
      </w:r>
    </w:p>
    <w:p w:rsidR="00CE372D" w:rsidRPr="00F33A24" w:rsidRDefault="00CE372D" w:rsidP="00F33A24">
      <w:pPr>
        <w:spacing w:line="240" w:lineRule="auto"/>
        <w:ind w:firstLine="708"/>
        <w:jc w:val="both"/>
        <w:rPr>
          <w:rFonts w:cstheme="minorHAnsi"/>
        </w:rPr>
      </w:pPr>
      <w:r w:rsidRPr="00F33A24">
        <w:rPr>
          <w:rFonts w:cstheme="minorHAnsi"/>
        </w:rPr>
        <w:t xml:space="preserve">Deverão atender as Normas NBR-7169, NBR-5644, NBR-6127, NBR-6128 e NBR-6130.  </w:t>
      </w:r>
    </w:p>
    <w:p w:rsidR="00CE372D" w:rsidRPr="00F33A24" w:rsidRDefault="00CE372D" w:rsidP="00F33A24">
      <w:pPr>
        <w:spacing w:line="240" w:lineRule="auto"/>
        <w:ind w:firstLine="708"/>
        <w:jc w:val="both"/>
        <w:rPr>
          <w:rFonts w:cstheme="minorHAnsi"/>
        </w:rPr>
      </w:pPr>
      <w:r w:rsidRPr="00F33A24">
        <w:rPr>
          <w:rFonts w:cstheme="minorHAnsi"/>
        </w:rPr>
        <w:t xml:space="preserve">Antes de iniciado o assentamento, deverá ser garantido o perfeito nivelamento da superfície do contrapiso, que deverá estar curado há, pelo menos, 14 dias.    </w:t>
      </w:r>
    </w:p>
    <w:p w:rsidR="00CE372D" w:rsidRPr="00F33A24" w:rsidRDefault="00CE372D" w:rsidP="00F33A24">
      <w:pPr>
        <w:spacing w:line="240" w:lineRule="auto"/>
        <w:ind w:firstLine="708"/>
        <w:jc w:val="both"/>
        <w:rPr>
          <w:rFonts w:cstheme="minorHAnsi"/>
        </w:rPr>
      </w:pPr>
      <w:r w:rsidRPr="00F33A24">
        <w:rPr>
          <w:rFonts w:cstheme="minorHAnsi"/>
        </w:rPr>
        <w:t xml:space="preserve">Alguns cuidados ainda deverão ser tomados antes de se iniciar o assentamento do piso, tais como, verificar se o caimento de cada ambiente está direcionado para os pontos previstos de escoamento; se a dureza da superfície do substrato, em diferentes pontos, apresenta uma resistência compatível com os esforços a que estará submetido. Deverá, também, ser verificado se a base não apresenta som de cavo (oco) ao ser percutido com uma pequena haste de ferro ou martelo, bem como, se o substrato se apresenta limpo, sem pó, óleo, tinta ou qualquer outra substância que impeça a boa aderência da argamassa de assentamento. </w:t>
      </w:r>
    </w:p>
    <w:p w:rsidR="00CE372D" w:rsidRPr="00F33A24" w:rsidRDefault="00CE372D" w:rsidP="00F33A24">
      <w:pPr>
        <w:spacing w:line="240" w:lineRule="auto"/>
        <w:ind w:firstLine="708"/>
        <w:jc w:val="both"/>
        <w:rPr>
          <w:rFonts w:cstheme="minorHAnsi"/>
        </w:rPr>
      </w:pPr>
      <w:r w:rsidRPr="00F33A24">
        <w:rPr>
          <w:rFonts w:cstheme="minorHAnsi"/>
        </w:rPr>
        <w:t xml:space="preserve">O assentamento do piso será realizado utilizando-se argamassa industrial colante, tipo ACII, tudo em conformidade com as recomendações do fabricante.  </w:t>
      </w:r>
    </w:p>
    <w:p w:rsidR="00CE372D" w:rsidRPr="00F33A24" w:rsidRDefault="00CE372D" w:rsidP="00F33A24">
      <w:pPr>
        <w:spacing w:line="240" w:lineRule="auto"/>
        <w:ind w:firstLine="708"/>
        <w:jc w:val="both"/>
        <w:rPr>
          <w:rFonts w:cstheme="minorHAnsi"/>
        </w:rPr>
      </w:pPr>
      <w:r w:rsidRPr="00F33A24">
        <w:rPr>
          <w:rFonts w:cstheme="minorHAnsi"/>
        </w:rPr>
        <w:t xml:space="preserve">As juntas serão retas e perfeitamente alinhadas, sem argamassa visível, e serão rejuntadas após 72 horas do assentamento, com argamassa industrial fungicida, na cor branca, da Quartzolit ou similar de igual ou superior qualidade. </w:t>
      </w:r>
    </w:p>
    <w:p w:rsidR="00CE372D" w:rsidRPr="00F33A24" w:rsidRDefault="00CE372D" w:rsidP="00F33A24">
      <w:pPr>
        <w:spacing w:line="240" w:lineRule="auto"/>
        <w:ind w:firstLine="708"/>
        <w:jc w:val="both"/>
        <w:rPr>
          <w:rFonts w:cstheme="minorHAnsi"/>
        </w:rPr>
      </w:pPr>
      <w:r w:rsidRPr="00F33A24">
        <w:rPr>
          <w:rFonts w:cstheme="minorHAnsi"/>
        </w:rPr>
        <w:t xml:space="preserve">Após o assentamento, será limpa a pedra, com espátula de madeira ou plástico, e nesta limpeza não deverão ser utilizados produtos agressivos, apenas produtos específicos para o tipo de piso. </w:t>
      </w:r>
    </w:p>
    <w:p w:rsidR="00D40337" w:rsidRPr="00F33A24" w:rsidRDefault="00CE372D" w:rsidP="00F33A24">
      <w:pPr>
        <w:spacing w:line="240" w:lineRule="auto"/>
        <w:ind w:firstLine="708"/>
        <w:jc w:val="both"/>
        <w:rPr>
          <w:rFonts w:cstheme="minorHAnsi"/>
        </w:rPr>
      </w:pPr>
      <w:r w:rsidRPr="00F33A24">
        <w:rPr>
          <w:rFonts w:cstheme="minorHAnsi"/>
        </w:rPr>
        <w:t xml:space="preserve">Após a conclusão do assentamento, a CONTRATADA deverá proteger o piso contra a abrasão das areias e pedriscos, trazidos pela circulação de pessoas durante a construção. Caberá </w:t>
      </w:r>
      <w:r w:rsidR="00287E34" w:rsidRPr="00F33A24">
        <w:rPr>
          <w:rFonts w:cstheme="minorHAnsi"/>
        </w:rPr>
        <w:t>à</w:t>
      </w:r>
      <w:r w:rsidRPr="00F33A24">
        <w:rPr>
          <w:rFonts w:cstheme="minorHAnsi"/>
        </w:rPr>
        <w:t xml:space="preserve"> CONTRATADA a substituição, sem ônus para a EMAP, de todas as peças que apresentarem riscos ou perda prematura do brilho. </w:t>
      </w:r>
    </w:p>
    <w:p w:rsidR="00554FDD" w:rsidRPr="00F33A24" w:rsidRDefault="00550FC2"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73" w:name="_Toc67392148"/>
      <w:r w:rsidRPr="00F33A24">
        <w:rPr>
          <w:rFonts w:asciiTheme="minorHAnsi" w:hAnsiTheme="minorHAnsi" w:cstheme="minorHAnsi"/>
          <w:color w:val="auto"/>
          <w:sz w:val="22"/>
          <w:szCs w:val="22"/>
        </w:rPr>
        <w:t>Piso Intertravado</w:t>
      </w:r>
      <w:bookmarkEnd w:id="73"/>
    </w:p>
    <w:p w:rsidR="00CB6E52" w:rsidRPr="00F33A24" w:rsidRDefault="00550FC2" w:rsidP="00F33A24">
      <w:pPr>
        <w:spacing w:line="240" w:lineRule="auto"/>
        <w:ind w:firstLine="851"/>
        <w:jc w:val="both"/>
        <w:rPr>
          <w:rFonts w:cstheme="minorHAnsi"/>
        </w:rPr>
      </w:pPr>
      <w:r w:rsidRPr="00F33A24">
        <w:rPr>
          <w:rFonts w:cstheme="minorHAnsi"/>
        </w:rPr>
        <w:t xml:space="preserve">Os blocos intertravados deverão atender a </w:t>
      </w:r>
      <w:r w:rsidR="00554FDD" w:rsidRPr="00F33A24">
        <w:rPr>
          <w:rFonts w:cstheme="minorHAnsi"/>
        </w:rPr>
        <w:t>NBR 9781:2013; NBR 9780:1987</w:t>
      </w:r>
      <w:r w:rsidRPr="00F33A24">
        <w:rPr>
          <w:rFonts w:cstheme="minorHAnsi"/>
        </w:rPr>
        <w:t xml:space="preserve">, com relação comprimento/ largura de 1,8 a 2,2, com comprimento máximo (Lmáx) de 25 cm, espessura &gt; 5 cm e usinado com concreto com fck &gt; 35 MPa de acordo com a NBR 9780. Brita graduada simples A brita graduada a ser empregada na confecção da sub-base deverá ter granulometria compreendida entre os limites das faixas apresentadas no Quadro 1 (recomenda-se faixa B). Previamente à execução da </w:t>
      </w:r>
      <w:r w:rsidRPr="00F33A24">
        <w:rPr>
          <w:rFonts w:cstheme="minorHAnsi"/>
        </w:rPr>
        <w:lastRenderedPageBreak/>
        <w:t>compactação, o executor deverá apresentar as características do material, como a curva granulométrica, curva de compactação, densidade máxima e umidade ótima.</w:t>
      </w:r>
    </w:p>
    <w:p w:rsidR="00550FC2" w:rsidRPr="00F33A24" w:rsidRDefault="00550FC2" w:rsidP="00F33A24">
      <w:pPr>
        <w:spacing w:line="240" w:lineRule="auto"/>
        <w:jc w:val="both"/>
        <w:rPr>
          <w:rFonts w:cstheme="minorHAnsi"/>
        </w:rPr>
      </w:pPr>
      <w:r w:rsidRPr="00F33A24">
        <w:rPr>
          <w:rFonts w:cstheme="minorHAnsi"/>
        </w:rPr>
        <w:t xml:space="preserve">Preparo do subleito </w:t>
      </w:r>
    </w:p>
    <w:p w:rsidR="00550FC2" w:rsidRPr="00F33A24" w:rsidRDefault="00550FC2" w:rsidP="00F33A24">
      <w:pPr>
        <w:spacing w:line="240" w:lineRule="auto"/>
        <w:ind w:firstLine="708"/>
        <w:jc w:val="both"/>
        <w:rPr>
          <w:rFonts w:cstheme="minorHAnsi"/>
        </w:rPr>
      </w:pPr>
      <w:r w:rsidRPr="00F33A24">
        <w:rPr>
          <w:rFonts w:cstheme="minorHAnsi"/>
        </w:rPr>
        <w:t>O material do subleito deverá apresentar CBR &gt; 6% e expansão &lt; 2%, previamente às operações de execução da fundação, o solo do subleito deverá ser caracterizado pela sua curva de compactação, obtida na energia normal. Caso o subleito não apresente as condições mínimas de compactação, como grau de compactação superior a 98% do Proctor Normal (PN), deverá ser escarificado até a profundidade mínima de 20 cm e compactado até ser obtido o grau de compactação relativo a 98% do Proctor Normal (PN). Durante essa operação, sempre que for observado material de baixa capacidade de suporte (borrachudo), esse deverá ser removido e substituído por material de boa qualidade. Camadas de aterro porventura existentes devem apresentar em toda sua espessura GC &gt; 95% P.N. Na existência de excesso de umidade, é permitida a utilização de rachão, compactado com emprego de equipamento pesado, a fim de estabilizar o solo.</w:t>
      </w:r>
    </w:p>
    <w:p w:rsidR="00550FC2" w:rsidRPr="00F33A24" w:rsidRDefault="00550FC2" w:rsidP="00F33A24">
      <w:pPr>
        <w:spacing w:line="240" w:lineRule="auto"/>
        <w:jc w:val="both"/>
        <w:rPr>
          <w:rFonts w:cstheme="minorHAnsi"/>
        </w:rPr>
      </w:pPr>
      <w:r w:rsidRPr="00F33A24">
        <w:rPr>
          <w:rFonts w:cstheme="minorHAnsi"/>
        </w:rPr>
        <w:t>Preparo da sub-base</w:t>
      </w:r>
    </w:p>
    <w:p w:rsidR="007343B1" w:rsidRPr="00F33A24" w:rsidRDefault="00550FC2" w:rsidP="00F33A24">
      <w:pPr>
        <w:spacing w:line="240" w:lineRule="auto"/>
        <w:ind w:firstLine="708"/>
        <w:jc w:val="both"/>
        <w:rPr>
          <w:rFonts w:cstheme="minorHAnsi"/>
        </w:rPr>
      </w:pPr>
      <w:r w:rsidRPr="00F33A24">
        <w:rPr>
          <w:rFonts w:cstheme="minorHAnsi"/>
        </w:rPr>
        <w:t xml:space="preserve"> O material deve ser lançado e espalhado com equipamentos adequados, a fim de assegurar a sua homogeneidade. A compactação deverá ser efetuada com rolos compactadores vibratórios lisos; nas regiões confinadas, próximas aos pilares e bases, deve-se proceder à compactação com placas vibratórias. </w:t>
      </w:r>
    </w:p>
    <w:p w:rsidR="0043188F" w:rsidRPr="00F33A24" w:rsidRDefault="00550FC2" w:rsidP="00F33A24">
      <w:pPr>
        <w:spacing w:line="240" w:lineRule="auto"/>
        <w:ind w:firstLine="708"/>
        <w:jc w:val="both"/>
        <w:rPr>
          <w:rFonts w:cstheme="minorHAnsi"/>
        </w:rPr>
      </w:pPr>
      <w:r w:rsidRPr="00F33A24">
        <w:rPr>
          <w:rFonts w:cstheme="minorHAnsi"/>
        </w:rPr>
        <w:t>Plano de assentamento</w:t>
      </w:r>
      <w:r w:rsidR="007343B1" w:rsidRPr="00F33A24">
        <w:rPr>
          <w:rFonts w:cstheme="minorHAnsi"/>
        </w:rPr>
        <w:t>:</w:t>
      </w:r>
      <w:r w:rsidRPr="00F33A24">
        <w:rPr>
          <w:rFonts w:cstheme="minorHAnsi"/>
        </w:rPr>
        <w:t xml:space="preserve"> Os blocos deverão ser assentados em arranjo tipo espinha de peixe, trama ou fileira e sobre ele lançada camada de pó de pedra (areia artificial média fina a fina de acordo com a NBR 7211), e em seguida processadas as operações de compactação e intertravamento das peças, com emprego de rolo compactador leve (tipo CG-11) ou placa vibratória pesada. O arremate dos blocos junto às guias deverá ser feito com blocos cortados (meia peça) com guilhotina ou outra ferramenta que propicie o corte regular das peças (quando necessário).</w:t>
      </w:r>
    </w:p>
    <w:p w:rsidR="008344C8" w:rsidRPr="00F33A24" w:rsidRDefault="008344C8"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74" w:name="_Toc67392149"/>
      <w:r w:rsidRPr="00F33A24">
        <w:rPr>
          <w:rFonts w:asciiTheme="minorHAnsi" w:hAnsiTheme="minorHAnsi" w:cstheme="minorHAnsi"/>
          <w:color w:val="auto"/>
          <w:sz w:val="22"/>
          <w:szCs w:val="22"/>
        </w:rPr>
        <w:t>Piso cimentado</w:t>
      </w:r>
      <w:bookmarkEnd w:id="74"/>
    </w:p>
    <w:p w:rsidR="008344C8" w:rsidRPr="00F33A24" w:rsidRDefault="008344C8" w:rsidP="00F33A24">
      <w:pPr>
        <w:spacing w:line="240" w:lineRule="auto"/>
        <w:ind w:firstLine="708"/>
        <w:jc w:val="both"/>
        <w:rPr>
          <w:rFonts w:cstheme="minorHAnsi"/>
        </w:rPr>
      </w:pPr>
      <w:r w:rsidRPr="00F33A24">
        <w:rPr>
          <w:rFonts w:cstheme="minorHAnsi"/>
        </w:rPr>
        <w:t xml:space="preserve">Serão executados pisos cimentados nos locais indicados </w:t>
      </w:r>
      <w:r w:rsidR="00CC0955" w:rsidRPr="00F33A24">
        <w:rPr>
          <w:rFonts w:cstheme="minorHAnsi"/>
        </w:rPr>
        <w:t>nos projetos</w:t>
      </w:r>
      <w:r w:rsidRPr="00F33A24">
        <w:rPr>
          <w:rFonts w:cstheme="minorHAnsi"/>
        </w:rPr>
        <w:t>, com argamassa de cimento areia no traço 1:3.</w:t>
      </w:r>
    </w:p>
    <w:p w:rsidR="008344C8" w:rsidRPr="00F33A24" w:rsidRDefault="008344C8" w:rsidP="00F33A24">
      <w:pPr>
        <w:spacing w:line="240" w:lineRule="auto"/>
        <w:ind w:firstLine="708"/>
        <w:jc w:val="both"/>
        <w:rPr>
          <w:rFonts w:cstheme="minorHAnsi"/>
        </w:rPr>
      </w:pPr>
      <w:r w:rsidRPr="00F33A24">
        <w:rPr>
          <w:rFonts w:cstheme="minorHAnsi"/>
        </w:rPr>
        <w:t>O acabamento deverá ser feito por sarrafeamento.</w:t>
      </w:r>
    </w:p>
    <w:p w:rsidR="00C24593" w:rsidRPr="00F33A24" w:rsidRDefault="008344C8" w:rsidP="00F33A24">
      <w:pPr>
        <w:spacing w:line="240" w:lineRule="auto"/>
        <w:ind w:firstLine="708"/>
        <w:jc w:val="both"/>
        <w:rPr>
          <w:rFonts w:cstheme="minorHAnsi"/>
        </w:rPr>
      </w:pPr>
      <w:r w:rsidRPr="00F33A24">
        <w:rPr>
          <w:rFonts w:cstheme="minorHAnsi"/>
        </w:rPr>
        <w:t>A cura deve ser feita mantendo a superfície úmida;</w:t>
      </w:r>
    </w:p>
    <w:p w:rsidR="003270AE" w:rsidRPr="00F33A24" w:rsidRDefault="003270AE" w:rsidP="00F33A24">
      <w:pPr>
        <w:pStyle w:val="PargrafodaLista"/>
        <w:numPr>
          <w:ilvl w:val="3"/>
          <w:numId w:val="41"/>
        </w:numPr>
        <w:spacing w:line="240" w:lineRule="auto"/>
        <w:jc w:val="both"/>
        <w:rPr>
          <w:rFonts w:cstheme="minorHAnsi"/>
          <w:b/>
        </w:rPr>
      </w:pPr>
      <w:r w:rsidRPr="00F33A24">
        <w:rPr>
          <w:rFonts w:cstheme="minorHAnsi"/>
          <w:b/>
        </w:rPr>
        <w:t>Piso vinílico</w:t>
      </w:r>
    </w:p>
    <w:p w:rsidR="00C24593" w:rsidRPr="00F33A24" w:rsidRDefault="00EA2097" w:rsidP="00F33A24">
      <w:pPr>
        <w:pStyle w:val="Corpodetexto"/>
        <w:tabs>
          <w:tab w:val="left" w:pos="567"/>
        </w:tabs>
        <w:spacing w:after="0"/>
        <w:jc w:val="both"/>
        <w:rPr>
          <w:rFonts w:asciiTheme="minorHAnsi" w:hAnsiTheme="minorHAnsi" w:cstheme="minorHAnsi"/>
          <w:sz w:val="22"/>
          <w:szCs w:val="22"/>
        </w:rPr>
      </w:pPr>
      <w:r w:rsidRPr="00F33A24">
        <w:rPr>
          <w:rFonts w:asciiTheme="minorHAnsi" w:hAnsiTheme="minorHAnsi" w:cstheme="minorHAnsi"/>
          <w:sz w:val="22"/>
          <w:szCs w:val="22"/>
        </w:rPr>
        <w:tab/>
        <w:t xml:space="preserve">No piso acabado deverá ser aplicado na superfície, massa autonivelante conforme figura 02, que deverá ser preparada conforme indicação do fabricante, para corrigir imperfeições, como ondulações e pequenas fissuras. Depois de seca, verificar a necessidade de lixamento ou aplicação de uma nova camada. </w:t>
      </w:r>
    </w:p>
    <w:p w:rsidR="00EA2097" w:rsidRPr="00F33A24" w:rsidRDefault="00EA2097" w:rsidP="00F33A24">
      <w:pPr>
        <w:pStyle w:val="Corpodetexto"/>
        <w:tabs>
          <w:tab w:val="left" w:pos="567"/>
        </w:tabs>
        <w:spacing w:after="0"/>
        <w:jc w:val="center"/>
        <w:rPr>
          <w:rFonts w:asciiTheme="minorHAnsi" w:hAnsiTheme="minorHAnsi" w:cstheme="minorHAnsi"/>
          <w:sz w:val="22"/>
          <w:szCs w:val="22"/>
        </w:rPr>
      </w:pPr>
      <w:r w:rsidRPr="00F33A24">
        <w:rPr>
          <w:rFonts w:asciiTheme="minorHAnsi" w:hAnsiTheme="minorHAnsi" w:cstheme="minorHAnsi"/>
          <w:noProof/>
          <w:sz w:val="22"/>
          <w:szCs w:val="22"/>
        </w:rPr>
        <w:lastRenderedPageBreak/>
        <w:drawing>
          <wp:inline distT="0" distB="0" distL="0" distR="0" wp14:anchorId="0AC41757" wp14:editId="1FC01204">
            <wp:extent cx="2612130" cy="1958009"/>
            <wp:effectExtent l="0" t="0" r="0" b="4445"/>
            <wp:docPr id="12" name="Imagem 12" descr="C:\Users\luis.araujo\Desktop\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luis.araujo\Desktop\5.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629632" cy="1971128"/>
                    </a:xfrm>
                    <a:prstGeom prst="rect">
                      <a:avLst/>
                    </a:prstGeom>
                    <a:noFill/>
                    <a:ln>
                      <a:noFill/>
                    </a:ln>
                  </pic:spPr>
                </pic:pic>
              </a:graphicData>
            </a:graphic>
          </wp:inline>
        </w:drawing>
      </w:r>
    </w:p>
    <w:p w:rsidR="00EA2097" w:rsidRPr="00F33A24" w:rsidRDefault="00EA2097" w:rsidP="00F33A24">
      <w:pPr>
        <w:spacing w:line="240" w:lineRule="auto"/>
        <w:jc w:val="center"/>
        <w:rPr>
          <w:rFonts w:eastAsia="Times New Roman" w:cstheme="minorHAnsi"/>
        </w:rPr>
      </w:pPr>
      <w:r w:rsidRPr="00F33A24">
        <w:rPr>
          <w:rFonts w:eastAsia="Times New Roman" w:cstheme="minorHAnsi"/>
        </w:rPr>
        <w:t>Figura 02: aplicação da massa autonivelante</w:t>
      </w:r>
    </w:p>
    <w:p w:rsidR="00EA2097" w:rsidRPr="00F33A24" w:rsidRDefault="00EA2097" w:rsidP="00F33A24">
      <w:pPr>
        <w:pStyle w:val="Corpodetexto"/>
        <w:tabs>
          <w:tab w:val="left" w:pos="567"/>
        </w:tabs>
        <w:spacing w:after="0"/>
        <w:rPr>
          <w:rFonts w:asciiTheme="minorHAnsi" w:hAnsiTheme="minorHAnsi" w:cstheme="minorHAnsi"/>
          <w:sz w:val="22"/>
          <w:szCs w:val="22"/>
        </w:rPr>
      </w:pPr>
    </w:p>
    <w:p w:rsidR="00EA2097" w:rsidRPr="00F33A24" w:rsidRDefault="00EA2097" w:rsidP="00F33A24">
      <w:pPr>
        <w:pStyle w:val="Corpodetexto"/>
        <w:tabs>
          <w:tab w:val="left" w:pos="567"/>
        </w:tabs>
        <w:spacing w:after="0"/>
        <w:jc w:val="both"/>
        <w:rPr>
          <w:rFonts w:asciiTheme="minorHAnsi" w:hAnsiTheme="minorHAnsi" w:cstheme="minorHAnsi"/>
          <w:sz w:val="22"/>
          <w:szCs w:val="22"/>
        </w:rPr>
      </w:pPr>
      <w:r w:rsidRPr="00F33A24">
        <w:rPr>
          <w:rFonts w:asciiTheme="minorHAnsi" w:hAnsiTheme="minorHAnsi" w:cstheme="minorHAnsi"/>
          <w:sz w:val="22"/>
          <w:szCs w:val="22"/>
        </w:rPr>
        <w:tab/>
        <w:t xml:space="preserve">Deve ser realizada limpeza, com vassoura ou aspirador de pó. Depois da higienização, a instalação pode ser iniciada. As réguas devem ser instaladas paralelamente à parede de maior largura do cômodo, sempre deixando um espaço de 8 mm a 10 mm junto às paredes para permitir a dilatação e retração das peças. A instalação deve começar no local mais visível do ambiente, de modo que as últimas réguas fiquem em um local de pouca visibilidade. </w:t>
      </w:r>
    </w:p>
    <w:p w:rsidR="00EA2097" w:rsidRPr="00F33A24" w:rsidRDefault="00EA2097" w:rsidP="00F33A24">
      <w:pPr>
        <w:pStyle w:val="Corpodetexto"/>
        <w:tabs>
          <w:tab w:val="left" w:pos="567"/>
        </w:tabs>
        <w:spacing w:after="0"/>
        <w:jc w:val="both"/>
        <w:rPr>
          <w:rFonts w:asciiTheme="minorHAnsi" w:hAnsiTheme="minorHAnsi" w:cstheme="minorHAnsi"/>
          <w:sz w:val="22"/>
          <w:szCs w:val="22"/>
        </w:rPr>
      </w:pPr>
      <w:r w:rsidRPr="00F33A24">
        <w:rPr>
          <w:rFonts w:asciiTheme="minorHAnsi" w:hAnsiTheme="minorHAnsi" w:cstheme="minorHAnsi"/>
          <w:sz w:val="22"/>
          <w:szCs w:val="22"/>
        </w:rPr>
        <w:tab/>
        <w:t>Antes da aplicação da cola, o revestimento deve ser disponibilizado conforme a paginação desejada e, depois, os recortes necessários podem ser feitos. Então, deve-se retirar as peças e fazer a limpeza do substrato para remover possíveis resíduos advindos dos cortes. Em seguida, aplicar a cola, conforme figura 03, somente no contrapiso com desempenadeira própria, indicada na embalagem pelo fabricante e aguardar o tempo de </w:t>
      </w:r>
      <w:r w:rsidRPr="00F33A24">
        <w:rPr>
          <w:rFonts w:asciiTheme="minorHAnsi" w:hAnsiTheme="minorHAnsi" w:cstheme="minorHAnsi"/>
          <w:i/>
          <w:iCs/>
          <w:sz w:val="22"/>
          <w:szCs w:val="22"/>
        </w:rPr>
        <w:t>tack</w:t>
      </w:r>
      <w:r w:rsidRPr="00F33A24">
        <w:rPr>
          <w:rFonts w:asciiTheme="minorHAnsi" w:hAnsiTheme="minorHAnsi" w:cstheme="minorHAnsi"/>
          <w:sz w:val="22"/>
          <w:szCs w:val="22"/>
        </w:rPr>
        <w:t xml:space="preserve">. </w:t>
      </w:r>
    </w:p>
    <w:p w:rsidR="00EA2097" w:rsidRPr="00F33A24" w:rsidRDefault="00EA2097" w:rsidP="00F33A24">
      <w:pPr>
        <w:pStyle w:val="Corpodetexto"/>
        <w:tabs>
          <w:tab w:val="left" w:pos="567"/>
        </w:tabs>
        <w:spacing w:after="0"/>
        <w:jc w:val="both"/>
        <w:rPr>
          <w:rFonts w:asciiTheme="minorHAnsi" w:hAnsiTheme="minorHAnsi" w:cstheme="minorHAnsi"/>
          <w:sz w:val="22"/>
          <w:szCs w:val="22"/>
        </w:rPr>
      </w:pPr>
    </w:p>
    <w:p w:rsidR="00EA2097" w:rsidRPr="00F33A24" w:rsidRDefault="00EA2097" w:rsidP="00F33A24">
      <w:pPr>
        <w:pStyle w:val="Corpodetexto"/>
        <w:tabs>
          <w:tab w:val="left" w:pos="567"/>
        </w:tabs>
        <w:spacing w:after="0"/>
        <w:jc w:val="center"/>
        <w:rPr>
          <w:rFonts w:asciiTheme="minorHAnsi" w:hAnsiTheme="minorHAnsi" w:cstheme="minorHAnsi"/>
          <w:sz w:val="22"/>
          <w:szCs w:val="22"/>
        </w:rPr>
      </w:pPr>
      <w:r w:rsidRPr="00F33A24">
        <w:rPr>
          <w:rFonts w:asciiTheme="minorHAnsi" w:hAnsiTheme="minorHAnsi" w:cstheme="minorHAnsi"/>
          <w:noProof/>
          <w:sz w:val="22"/>
          <w:szCs w:val="22"/>
        </w:rPr>
        <w:drawing>
          <wp:inline distT="0" distB="0" distL="0" distR="0" wp14:anchorId="267FD9C7" wp14:editId="11D27539">
            <wp:extent cx="2773017" cy="1560073"/>
            <wp:effectExtent l="0" t="0" r="8890" b="2540"/>
            <wp:docPr id="17" name="Imagem 17" descr="C:\Users\luis.araujo\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luis.araujo\Desktop\6.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78739" cy="1563292"/>
                    </a:xfrm>
                    <a:prstGeom prst="rect">
                      <a:avLst/>
                    </a:prstGeom>
                    <a:noFill/>
                    <a:ln>
                      <a:noFill/>
                    </a:ln>
                  </pic:spPr>
                </pic:pic>
              </a:graphicData>
            </a:graphic>
          </wp:inline>
        </w:drawing>
      </w:r>
    </w:p>
    <w:p w:rsidR="00EA2097" w:rsidRPr="00F33A24" w:rsidRDefault="00EA2097" w:rsidP="00F33A24">
      <w:pPr>
        <w:spacing w:line="240" w:lineRule="auto"/>
        <w:jc w:val="center"/>
        <w:rPr>
          <w:rFonts w:eastAsia="Times New Roman" w:cstheme="minorHAnsi"/>
        </w:rPr>
      </w:pPr>
      <w:r w:rsidRPr="00F33A24">
        <w:rPr>
          <w:rFonts w:eastAsia="Times New Roman" w:cstheme="minorHAnsi"/>
        </w:rPr>
        <w:t>Figura 03: aplicação de cola para piso vinílico</w:t>
      </w:r>
    </w:p>
    <w:p w:rsidR="00EA2097" w:rsidRPr="00F33A24" w:rsidRDefault="00EA2097" w:rsidP="00F33A24">
      <w:pPr>
        <w:pStyle w:val="Corpodetexto"/>
        <w:tabs>
          <w:tab w:val="left" w:pos="567"/>
        </w:tabs>
        <w:spacing w:after="0"/>
        <w:jc w:val="both"/>
        <w:rPr>
          <w:rFonts w:asciiTheme="minorHAnsi" w:hAnsiTheme="minorHAnsi" w:cstheme="minorHAnsi"/>
          <w:sz w:val="22"/>
          <w:szCs w:val="22"/>
        </w:rPr>
      </w:pPr>
      <w:r w:rsidRPr="00F33A24">
        <w:rPr>
          <w:rFonts w:asciiTheme="minorHAnsi" w:hAnsiTheme="minorHAnsi" w:cstheme="minorHAnsi"/>
          <w:sz w:val="22"/>
          <w:szCs w:val="22"/>
        </w:rPr>
        <w:t xml:space="preserve">As réguas têm de ser instaladas com amarração: a primeira régua da segunda fileira alinhada ao meio da régua anterior, conforme figura </w:t>
      </w:r>
      <w:r w:rsidR="00E51D12" w:rsidRPr="00F33A24">
        <w:rPr>
          <w:rFonts w:asciiTheme="minorHAnsi" w:hAnsiTheme="minorHAnsi" w:cstheme="minorHAnsi"/>
          <w:sz w:val="22"/>
          <w:szCs w:val="22"/>
        </w:rPr>
        <w:t>04</w:t>
      </w:r>
      <w:r w:rsidRPr="00F33A24">
        <w:rPr>
          <w:rFonts w:asciiTheme="minorHAnsi" w:hAnsiTheme="minorHAnsi" w:cstheme="minorHAnsi"/>
          <w:sz w:val="22"/>
          <w:szCs w:val="22"/>
        </w:rPr>
        <w:t>.</w:t>
      </w:r>
    </w:p>
    <w:p w:rsidR="00EA2097" w:rsidRPr="00F33A24" w:rsidRDefault="00EA2097" w:rsidP="00F33A24">
      <w:pPr>
        <w:pStyle w:val="Corpodetexto"/>
        <w:tabs>
          <w:tab w:val="left" w:pos="567"/>
        </w:tabs>
        <w:spacing w:after="0"/>
        <w:jc w:val="center"/>
        <w:rPr>
          <w:rFonts w:asciiTheme="minorHAnsi" w:hAnsiTheme="minorHAnsi" w:cstheme="minorHAnsi"/>
          <w:sz w:val="22"/>
          <w:szCs w:val="22"/>
        </w:rPr>
      </w:pPr>
      <w:r w:rsidRPr="00F33A24">
        <w:rPr>
          <w:rFonts w:asciiTheme="minorHAnsi" w:hAnsiTheme="minorHAnsi" w:cstheme="minorHAnsi"/>
          <w:sz w:val="22"/>
          <w:szCs w:val="22"/>
        </w:rPr>
        <w:lastRenderedPageBreak/>
        <w:br/>
      </w:r>
      <w:r w:rsidRPr="00F33A24">
        <w:rPr>
          <w:rFonts w:asciiTheme="minorHAnsi" w:hAnsiTheme="minorHAnsi" w:cstheme="minorHAnsi"/>
          <w:noProof/>
          <w:sz w:val="22"/>
          <w:szCs w:val="22"/>
        </w:rPr>
        <w:drawing>
          <wp:inline distT="0" distB="0" distL="0" distR="0" wp14:anchorId="51E7BB96" wp14:editId="421445F4">
            <wp:extent cx="2017036" cy="1784301"/>
            <wp:effectExtent l="0" t="0" r="2540" b="6985"/>
            <wp:docPr id="18" name="Imagem 18" descr="C:\Users\luis.araujo\Desktop\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luis.araujo\Desktop\12.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34932" cy="1800132"/>
                    </a:xfrm>
                    <a:prstGeom prst="rect">
                      <a:avLst/>
                    </a:prstGeom>
                    <a:noFill/>
                    <a:ln>
                      <a:noFill/>
                    </a:ln>
                  </pic:spPr>
                </pic:pic>
              </a:graphicData>
            </a:graphic>
          </wp:inline>
        </w:drawing>
      </w:r>
    </w:p>
    <w:p w:rsidR="00E51D12" w:rsidRPr="00F33A24" w:rsidRDefault="00EA2097" w:rsidP="00F33A24">
      <w:pPr>
        <w:pStyle w:val="PargrafodaLista"/>
        <w:spacing w:line="240" w:lineRule="auto"/>
        <w:ind w:left="0" w:firstLine="567"/>
        <w:rPr>
          <w:rFonts w:eastAsia="Times New Roman" w:cstheme="minorHAnsi"/>
        </w:rPr>
      </w:pPr>
      <w:r w:rsidRPr="00F33A24">
        <w:rPr>
          <w:rFonts w:eastAsia="Times New Roman" w:cstheme="minorHAnsi"/>
        </w:rPr>
        <w:t xml:space="preserve">                                                   Figura 04: aplicação ½ da régua</w:t>
      </w:r>
    </w:p>
    <w:p w:rsidR="00EA2097" w:rsidRPr="00F33A24" w:rsidRDefault="00EA2097" w:rsidP="00F33A24">
      <w:pPr>
        <w:pStyle w:val="Corpodetexto"/>
        <w:tabs>
          <w:tab w:val="left" w:pos="567"/>
        </w:tabs>
        <w:spacing w:after="0"/>
        <w:jc w:val="both"/>
        <w:rPr>
          <w:rFonts w:asciiTheme="minorHAnsi" w:hAnsiTheme="minorHAnsi" w:cstheme="minorHAnsi"/>
          <w:sz w:val="22"/>
          <w:szCs w:val="22"/>
        </w:rPr>
      </w:pPr>
      <w:r w:rsidRPr="00F33A24">
        <w:rPr>
          <w:rFonts w:asciiTheme="minorHAnsi" w:hAnsiTheme="minorHAnsi" w:cstheme="minorHAnsi"/>
          <w:sz w:val="22"/>
          <w:szCs w:val="22"/>
        </w:rPr>
        <w:tab/>
        <w:t>Fazer o acabamento nos cantos com rodapé vinílico na parede com cola e pregos sem cabeça. Executar o assentamento da soleira da porta, deixando leve inclinação na peça, se necessário, para que a passagem de um ambiente para o outro não possua diferença de nível. Consultar FISCALIZAÇÃO para acompanhar '</w:t>
      </w:r>
    </w:p>
    <w:p w:rsidR="003270AE" w:rsidRPr="00F33A24" w:rsidRDefault="003270AE" w:rsidP="00F33A24">
      <w:pPr>
        <w:spacing w:line="240" w:lineRule="auto"/>
        <w:jc w:val="both"/>
        <w:rPr>
          <w:rFonts w:cstheme="minorHAnsi"/>
          <w:b/>
        </w:rPr>
      </w:pPr>
    </w:p>
    <w:p w:rsidR="008344C8" w:rsidRPr="00F33A24" w:rsidRDefault="008D126D"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75" w:name="_Toc67392150"/>
      <w:r w:rsidRPr="00F33A24">
        <w:rPr>
          <w:rFonts w:asciiTheme="minorHAnsi" w:hAnsiTheme="minorHAnsi" w:cstheme="minorHAnsi"/>
          <w:color w:val="auto"/>
          <w:sz w:val="22"/>
          <w:szCs w:val="22"/>
        </w:rPr>
        <w:t>Soleiras</w:t>
      </w:r>
      <w:r w:rsidR="004B25FB" w:rsidRPr="00F33A24">
        <w:rPr>
          <w:rFonts w:asciiTheme="minorHAnsi" w:hAnsiTheme="minorHAnsi" w:cstheme="minorHAnsi"/>
          <w:color w:val="auto"/>
          <w:sz w:val="22"/>
          <w:szCs w:val="22"/>
        </w:rPr>
        <w:t>,</w:t>
      </w:r>
      <w:r w:rsidR="008344C8" w:rsidRPr="00F33A24">
        <w:rPr>
          <w:rFonts w:asciiTheme="minorHAnsi" w:hAnsiTheme="minorHAnsi" w:cstheme="minorHAnsi"/>
          <w:color w:val="auto"/>
          <w:sz w:val="22"/>
          <w:szCs w:val="22"/>
        </w:rPr>
        <w:t xml:space="preserve"> Peitoris</w:t>
      </w:r>
      <w:r w:rsidR="004B25FB" w:rsidRPr="00F33A24">
        <w:rPr>
          <w:rFonts w:asciiTheme="minorHAnsi" w:hAnsiTheme="minorHAnsi" w:cstheme="minorHAnsi"/>
          <w:color w:val="auto"/>
          <w:sz w:val="22"/>
          <w:szCs w:val="22"/>
        </w:rPr>
        <w:t xml:space="preserve"> e </w:t>
      </w:r>
      <w:r w:rsidR="007343B1" w:rsidRPr="00F33A24">
        <w:rPr>
          <w:rFonts w:asciiTheme="minorHAnsi" w:hAnsiTheme="minorHAnsi" w:cstheme="minorHAnsi"/>
          <w:color w:val="auto"/>
          <w:sz w:val="22"/>
          <w:szCs w:val="22"/>
        </w:rPr>
        <w:t>b</w:t>
      </w:r>
      <w:r w:rsidR="004B25FB" w:rsidRPr="00F33A24">
        <w:rPr>
          <w:rFonts w:asciiTheme="minorHAnsi" w:hAnsiTheme="minorHAnsi" w:cstheme="minorHAnsi"/>
          <w:color w:val="auto"/>
          <w:sz w:val="22"/>
          <w:szCs w:val="22"/>
        </w:rPr>
        <w:t>ancad</w:t>
      </w:r>
      <w:r w:rsidR="007343B1" w:rsidRPr="00F33A24">
        <w:rPr>
          <w:rFonts w:asciiTheme="minorHAnsi" w:hAnsiTheme="minorHAnsi" w:cstheme="minorHAnsi"/>
          <w:color w:val="auto"/>
          <w:sz w:val="22"/>
          <w:szCs w:val="22"/>
        </w:rPr>
        <w:t>a</w:t>
      </w:r>
      <w:r w:rsidR="004B25FB" w:rsidRPr="00F33A24">
        <w:rPr>
          <w:rFonts w:asciiTheme="minorHAnsi" w:hAnsiTheme="minorHAnsi" w:cstheme="minorHAnsi"/>
          <w:color w:val="auto"/>
          <w:sz w:val="22"/>
          <w:szCs w:val="22"/>
        </w:rPr>
        <w:t>s</w:t>
      </w:r>
      <w:bookmarkEnd w:id="75"/>
    </w:p>
    <w:p w:rsidR="00D40337" w:rsidRPr="00F33A24" w:rsidRDefault="004B25FB" w:rsidP="00F33A24">
      <w:pPr>
        <w:spacing w:line="240" w:lineRule="auto"/>
        <w:ind w:firstLine="426"/>
        <w:jc w:val="both"/>
        <w:rPr>
          <w:rFonts w:cstheme="minorHAnsi"/>
        </w:rPr>
      </w:pPr>
      <w:r w:rsidRPr="00F33A24">
        <w:rPr>
          <w:rFonts w:cstheme="minorHAnsi"/>
        </w:rPr>
        <w:t xml:space="preserve"> </w:t>
      </w:r>
    </w:p>
    <w:p w:rsidR="008866C0" w:rsidRPr="00F33A24" w:rsidRDefault="004B25FB" w:rsidP="00F33A24">
      <w:pPr>
        <w:spacing w:line="240" w:lineRule="auto"/>
        <w:ind w:firstLine="426"/>
        <w:jc w:val="both"/>
        <w:rPr>
          <w:rFonts w:cstheme="minorHAnsi"/>
        </w:rPr>
      </w:pPr>
      <w:r w:rsidRPr="00F33A24">
        <w:rPr>
          <w:rFonts w:cstheme="minorHAnsi"/>
        </w:rPr>
        <w:t>SOLEIRA</w:t>
      </w:r>
      <w:r w:rsidR="008866C0" w:rsidRPr="00F33A24">
        <w:rPr>
          <w:rFonts w:cstheme="minorHAnsi"/>
        </w:rPr>
        <w:t>S</w:t>
      </w:r>
    </w:p>
    <w:p w:rsidR="004B25FB" w:rsidRPr="00F33A24" w:rsidRDefault="004B25FB" w:rsidP="00F33A24">
      <w:pPr>
        <w:spacing w:line="240" w:lineRule="auto"/>
        <w:ind w:firstLine="432"/>
        <w:jc w:val="both"/>
        <w:rPr>
          <w:rFonts w:cstheme="minorHAnsi"/>
        </w:rPr>
      </w:pPr>
      <w:r w:rsidRPr="00F33A24">
        <w:rPr>
          <w:rFonts w:cstheme="minorHAnsi"/>
        </w:rPr>
        <w:t>Todas as portas de sanitários receberão soleiras em granito cinza andorinha polido, n</w:t>
      </w:r>
      <w:r w:rsidR="007343B1" w:rsidRPr="00F33A24">
        <w:rPr>
          <w:rFonts w:cstheme="minorHAnsi"/>
        </w:rPr>
        <w:t xml:space="preserve">a largura mínima da parede. </w:t>
      </w:r>
      <w:r w:rsidRPr="00F33A24">
        <w:rPr>
          <w:rFonts w:cstheme="minorHAnsi"/>
        </w:rPr>
        <w:t xml:space="preserve">As demais portas devem ter soleira em piso industrial, do mesmo tipo e tom do piso adjacente. </w:t>
      </w:r>
    </w:p>
    <w:p w:rsidR="008866C0" w:rsidRPr="00F33A24" w:rsidRDefault="004B25FB" w:rsidP="00F33A24">
      <w:pPr>
        <w:spacing w:line="240" w:lineRule="auto"/>
        <w:ind w:firstLine="432"/>
        <w:jc w:val="both"/>
        <w:rPr>
          <w:rFonts w:cstheme="minorHAnsi"/>
        </w:rPr>
      </w:pPr>
      <w:r w:rsidRPr="00F33A24">
        <w:rPr>
          <w:rFonts w:cstheme="minorHAnsi"/>
        </w:rPr>
        <w:t xml:space="preserve">PEITORIS </w:t>
      </w:r>
    </w:p>
    <w:p w:rsidR="004B25FB" w:rsidRPr="00F33A24" w:rsidRDefault="004B25FB" w:rsidP="00F33A24">
      <w:pPr>
        <w:spacing w:line="240" w:lineRule="auto"/>
        <w:ind w:firstLine="432"/>
        <w:jc w:val="both"/>
        <w:rPr>
          <w:rFonts w:cstheme="minorHAnsi"/>
        </w:rPr>
      </w:pPr>
      <w:r w:rsidRPr="00F33A24">
        <w:rPr>
          <w:rFonts w:cstheme="minorHAnsi"/>
        </w:rPr>
        <w:t xml:space="preserve">Os peitoris das janelas serão em granito cinza andorinha polido com borda saliente em 2 cm com friso para pingadeira na parte inferior. Este friso deverá ser perfeitamente limpo após a colocação das peças. </w:t>
      </w:r>
    </w:p>
    <w:p w:rsidR="008866C0" w:rsidRPr="00F33A24" w:rsidRDefault="004B25FB" w:rsidP="00F33A24">
      <w:pPr>
        <w:spacing w:line="240" w:lineRule="auto"/>
        <w:ind w:firstLine="432"/>
        <w:jc w:val="both"/>
        <w:rPr>
          <w:rFonts w:cstheme="minorHAnsi"/>
        </w:rPr>
      </w:pPr>
      <w:r w:rsidRPr="00F33A24">
        <w:rPr>
          <w:rFonts w:cstheme="minorHAnsi"/>
        </w:rPr>
        <w:t xml:space="preserve">BANCADA </w:t>
      </w:r>
    </w:p>
    <w:p w:rsidR="004B25FB" w:rsidRPr="00F33A24" w:rsidRDefault="004B25FB" w:rsidP="00F33A24">
      <w:pPr>
        <w:spacing w:line="240" w:lineRule="auto"/>
        <w:ind w:firstLine="432"/>
        <w:jc w:val="both"/>
        <w:rPr>
          <w:rFonts w:cstheme="minorHAnsi"/>
        </w:rPr>
      </w:pPr>
      <w:r w:rsidRPr="00F33A24">
        <w:rPr>
          <w:rFonts w:cstheme="minorHAnsi"/>
        </w:rPr>
        <w:t>Serão utilizadas bancadas em granito cinza andorinha polido, espessura de 20 mm, rodamão 5cm e testeira 5cm, em todas as áreas molhadas</w:t>
      </w:r>
      <w:r w:rsidR="007343B1" w:rsidRPr="00F33A24">
        <w:rPr>
          <w:rFonts w:cstheme="minorHAnsi"/>
        </w:rPr>
        <w:t>.</w:t>
      </w:r>
      <w:r w:rsidRPr="00F33A24">
        <w:rPr>
          <w:rFonts w:cstheme="minorHAnsi"/>
        </w:rPr>
        <w:t xml:space="preserve"> </w:t>
      </w:r>
    </w:p>
    <w:p w:rsidR="008344C8" w:rsidRPr="00F33A24" w:rsidRDefault="004B25FB" w:rsidP="00F33A24">
      <w:pPr>
        <w:spacing w:line="240" w:lineRule="auto"/>
        <w:ind w:firstLine="432"/>
        <w:jc w:val="both"/>
        <w:rPr>
          <w:rFonts w:cstheme="minorHAnsi"/>
        </w:rPr>
      </w:pPr>
      <w:r w:rsidRPr="00F33A24">
        <w:rPr>
          <w:rFonts w:cstheme="minorHAnsi"/>
        </w:rPr>
        <w:t xml:space="preserve">Sempre que houver junção das peças em granito nas suas extremidades, a junção deve ser </w:t>
      </w:r>
      <w:r w:rsidR="007343B1" w:rsidRPr="00F33A24">
        <w:rPr>
          <w:rFonts w:cstheme="minorHAnsi"/>
        </w:rPr>
        <w:t xml:space="preserve">em meia esquadria (45º). </w:t>
      </w:r>
    </w:p>
    <w:p w:rsidR="00E83709" w:rsidRPr="00F33A24" w:rsidRDefault="004B25FB" w:rsidP="00F33A24">
      <w:pPr>
        <w:spacing w:line="240" w:lineRule="auto"/>
        <w:ind w:firstLine="432"/>
        <w:jc w:val="both"/>
        <w:rPr>
          <w:rFonts w:cstheme="minorHAnsi"/>
        </w:rPr>
      </w:pPr>
      <w:r w:rsidRPr="00F33A24">
        <w:rPr>
          <w:rFonts w:cstheme="minorHAnsi"/>
        </w:rPr>
        <w:t xml:space="preserve">A massa plástica utilizada na junção das peças de granito deve ser da cor do granito assentado e deve receber polimento após secagem, sempre de modo a resultar em uma superfície de cor e textura homogênea. A FISCALIZAÇÃO não deve aceitar a pedra com buracos, riscos ou pedaços de massa </w:t>
      </w:r>
      <w:r w:rsidRPr="00F33A24">
        <w:rPr>
          <w:rFonts w:cstheme="minorHAnsi"/>
        </w:rPr>
        <w:lastRenderedPageBreak/>
        <w:t>melados na superfície. A CONTRATADA deve se certificar de que qualquer imperfeição na pedra foi corrigida e sobras de massa plástica e rejunte foram retirados.</w:t>
      </w:r>
    </w:p>
    <w:p w:rsidR="00E83709" w:rsidRPr="00F33A24" w:rsidRDefault="00E83709"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76" w:name="_Toc67392151"/>
      <w:r w:rsidRPr="00F33A24">
        <w:rPr>
          <w:rFonts w:asciiTheme="minorHAnsi" w:hAnsiTheme="minorHAnsi" w:cstheme="minorHAnsi"/>
          <w:color w:val="auto"/>
          <w:sz w:val="22"/>
          <w:szCs w:val="22"/>
        </w:rPr>
        <w:t>INSTALAÇÕES HIDROSSANITÁRIAS, DE GÁS E INCÊNDIO</w:t>
      </w:r>
      <w:bookmarkEnd w:id="76"/>
    </w:p>
    <w:p w:rsidR="00972D04" w:rsidRPr="00F33A24" w:rsidRDefault="00972D04" w:rsidP="00F33A24">
      <w:pPr>
        <w:spacing w:line="240" w:lineRule="auto"/>
        <w:jc w:val="both"/>
        <w:rPr>
          <w:rFonts w:cstheme="minorHAnsi"/>
        </w:rPr>
      </w:pPr>
      <w:r w:rsidRPr="00F33A24">
        <w:rPr>
          <w:rFonts w:cstheme="minorHAnsi"/>
        </w:rPr>
        <w:t>DISPOSIÇÕES GERAIS</w:t>
      </w:r>
    </w:p>
    <w:p w:rsidR="00E83709" w:rsidRPr="00F33A24" w:rsidRDefault="00E83709" w:rsidP="00F33A24">
      <w:pPr>
        <w:spacing w:line="240" w:lineRule="auto"/>
        <w:ind w:firstLine="708"/>
        <w:jc w:val="both"/>
        <w:rPr>
          <w:rFonts w:cstheme="minorHAnsi"/>
        </w:rPr>
      </w:pPr>
      <w:r w:rsidRPr="00F33A24">
        <w:rPr>
          <w:rFonts w:cstheme="minorHAnsi"/>
        </w:rPr>
        <w:t xml:space="preserve">Todas as instalações serão executadas </w:t>
      </w:r>
      <w:r w:rsidR="00E51D12" w:rsidRPr="00F33A24">
        <w:rPr>
          <w:rFonts w:cstheme="minorHAnsi"/>
        </w:rPr>
        <w:t>com</w:t>
      </w:r>
      <w:r w:rsidRPr="00F33A24">
        <w:rPr>
          <w:rFonts w:cstheme="minorHAnsi"/>
        </w:rPr>
        <w:t xml:space="preserve"> estrita observância ao projeto correspondente, sendo que eventuais modificações deverão ser realizadas somente após aprovação dos autores do projeto e da FISCALIZAÇÃO, devendo ser anotado em diário de obra e confeccionado “As Built” do projeto. </w:t>
      </w:r>
    </w:p>
    <w:p w:rsidR="00E83709" w:rsidRPr="00F33A24" w:rsidRDefault="00E83709" w:rsidP="00F33A24">
      <w:pPr>
        <w:spacing w:line="240" w:lineRule="auto"/>
        <w:jc w:val="both"/>
        <w:rPr>
          <w:rFonts w:cstheme="minorHAnsi"/>
        </w:rPr>
      </w:pPr>
      <w:r w:rsidRPr="00F33A24">
        <w:rPr>
          <w:rFonts w:cstheme="minorHAnsi"/>
        </w:rPr>
        <w:t xml:space="preserve">Outras exigências: </w:t>
      </w:r>
    </w:p>
    <w:p w:rsidR="00E83709" w:rsidRPr="00F33A24" w:rsidRDefault="00E83709" w:rsidP="00F33A24">
      <w:pPr>
        <w:spacing w:line="240" w:lineRule="auto"/>
        <w:jc w:val="both"/>
        <w:rPr>
          <w:rFonts w:cstheme="minorHAnsi"/>
        </w:rPr>
      </w:pPr>
      <w:r w:rsidRPr="00F33A24">
        <w:rPr>
          <w:rFonts w:cstheme="minorHAnsi"/>
        </w:rPr>
        <w:t>a)</w:t>
      </w:r>
      <w:r w:rsidR="00E51D12" w:rsidRPr="00F33A24">
        <w:rPr>
          <w:rFonts w:cstheme="minorHAnsi"/>
        </w:rPr>
        <w:t xml:space="preserve"> </w:t>
      </w:r>
      <w:r w:rsidRPr="00F33A24">
        <w:rPr>
          <w:rFonts w:cstheme="minorHAnsi"/>
        </w:rPr>
        <w:t xml:space="preserve"> As peças sanitárias deverão ser instaladas conforme as especificações do fabricante, nos locais indicados em projeto. </w:t>
      </w:r>
    </w:p>
    <w:p w:rsidR="00E83709" w:rsidRPr="00F33A24" w:rsidRDefault="00E83709" w:rsidP="00F33A24">
      <w:pPr>
        <w:spacing w:line="240" w:lineRule="auto"/>
        <w:jc w:val="both"/>
        <w:rPr>
          <w:rFonts w:cstheme="minorHAnsi"/>
        </w:rPr>
      </w:pPr>
      <w:r w:rsidRPr="00F33A24">
        <w:rPr>
          <w:rFonts w:cstheme="minorHAnsi"/>
        </w:rPr>
        <w:t xml:space="preserve">b) Todos os aparelhos serão instalados de forma a permitir a sua fácil limpeza e substituição. Os aparelhos e seus respectivos acessórios serão instalados com maior esmero e em estrita observância às indicações do projeto, às especificações e, ainda, às recomendações dos fabricantes. </w:t>
      </w:r>
    </w:p>
    <w:p w:rsidR="00E83709" w:rsidRPr="00F33A24" w:rsidRDefault="00E83709" w:rsidP="00F33A24">
      <w:pPr>
        <w:spacing w:line="240" w:lineRule="auto"/>
        <w:jc w:val="both"/>
        <w:rPr>
          <w:rFonts w:cstheme="minorHAnsi"/>
        </w:rPr>
      </w:pPr>
      <w:r w:rsidRPr="00F33A24">
        <w:rPr>
          <w:rFonts w:cstheme="minorHAnsi"/>
        </w:rPr>
        <w:t xml:space="preserve">c) O perfeito estado de cada aparelho será cuidadosamente verificado antes de sua colocação, devendo o mesmo ser novo e não ser permitido quaisquer defeitos decorrentes de fabricação, transporte ou manuseio inadequados. </w:t>
      </w:r>
    </w:p>
    <w:p w:rsidR="00E83709" w:rsidRPr="00F33A24" w:rsidRDefault="00E83709" w:rsidP="00F33A24">
      <w:pPr>
        <w:spacing w:line="240" w:lineRule="auto"/>
        <w:jc w:val="both"/>
        <w:rPr>
          <w:rFonts w:cstheme="minorHAnsi"/>
        </w:rPr>
      </w:pPr>
      <w:r w:rsidRPr="00F33A24">
        <w:rPr>
          <w:rFonts w:cstheme="minorHAnsi"/>
        </w:rPr>
        <w:t>d) Todos os acessórios de ligação de água dos aparelhos sanitários serão arrematados com canopla de acabamento cromado:</w:t>
      </w:r>
    </w:p>
    <w:p w:rsidR="00CE70F8" w:rsidRPr="00F33A24" w:rsidRDefault="00E83709" w:rsidP="00F33A24">
      <w:pPr>
        <w:spacing w:line="240" w:lineRule="auto"/>
        <w:jc w:val="both"/>
        <w:rPr>
          <w:rFonts w:cstheme="minorHAnsi"/>
        </w:rPr>
      </w:pPr>
      <w:r w:rsidRPr="00F33A24">
        <w:rPr>
          <w:rFonts w:cstheme="minorHAnsi"/>
        </w:rPr>
        <w:t xml:space="preserve">e) Todos os metais dos aparelhos sanitários, bem como os de ligação, </w:t>
      </w:r>
      <w:r w:rsidR="00E2432F" w:rsidRPr="00F33A24">
        <w:rPr>
          <w:rFonts w:cstheme="minorHAnsi"/>
        </w:rPr>
        <w:t>deverão ter acabamento cromado.</w:t>
      </w:r>
    </w:p>
    <w:p w:rsidR="004B25FB" w:rsidRPr="00F33A24" w:rsidRDefault="004B25FB"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77" w:name="_Toc67392152"/>
      <w:r w:rsidRPr="00F33A24">
        <w:rPr>
          <w:rFonts w:asciiTheme="minorHAnsi" w:hAnsiTheme="minorHAnsi" w:cstheme="minorHAnsi"/>
          <w:color w:val="auto"/>
          <w:sz w:val="22"/>
          <w:szCs w:val="22"/>
        </w:rPr>
        <w:t xml:space="preserve">RESERVATÓRIO EM </w:t>
      </w:r>
      <w:r w:rsidR="000C06DD" w:rsidRPr="00F33A24">
        <w:rPr>
          <w:rFonts w:asciiTheme="minorHAnsi" w:hAnsiTheme="minorHAnsi" w:cstheme="minorHAnsi"/>
          <w:color w:val="auto"/>
          <w:sz w:val="22"/>
          <w:szCs w:val="22"/>
        </w:rPr>
        <w:t>POLIETILENO</w:t>
      </w:r>
      <w:bookmarkEnd w:id="77"/>
    </w:p>
    <w:p w:rsidR="00E51D12" w:rsidRPr="00F33A24" w:rsidRDefault="00E51D12" w:rsidP="00F33A24">
      <w:pPr>
        <w:spacing w:line="240" w:lineRule="auto"/>
        <w:rPr>
          <w:rFonts w:cstheme="minorHAnsi"/>
        </w:rPr>
      </w:pPr>
    </w:p>
    <w:p w:rsidR="004B25FB" w:rsidRPr="00F33A24" w:rsidRDefault="00EE6228" w:rsidP="00F33A24">
      <w:pPr>
        <w:spacing w:line="240" w:lineRule="auto"/>
        <w:jc w:val="both"/>
        <w:rPr>
          <w:rFonts w:cstheme="minorHAnsi"/>
        </w:rPr>
      </w:pPr>
      <w:r w:rsidRPr="00F33A24">
        <w:rPr>
          <w:rFonts w:cstheme="minorHAnsi"/>
        </w:rPr>
        <w:t>a)</w:t>
      </w:r>
      <w:r w:rsidR="007343B1" w:rsidRPr="00F33A24">
        <w:rPr>
          <w:rFonts w:cstheme="minorHAnsi"/>
        </w:rPr>
        <w:t xml:space="preserve"> </w:t>
      </w:r>
      <w:r w:rsidR="004B25FB" w:rsidRPr="00F33A24">
        <w:rPr>
          <w:rFonts w:cstheme="minorHAnsi"/>
        </w:rPr>
        <w:t xml:space="preserve">Antes de instalação do reservatório, prepara-se o local onde o mesmo será apoiado, colocando-o sobre base plana e perfeitamente nivelada, com área maior que a da base da caixa. Quando instalado sobre lajes devem ser construídos apoios para que o reservatório fique afastado 20 cm da superfície superior da laje para permitir a passagem sob ele da tubulação de saída d’água.  </w:t>
      </w:r>
    </w:p>
    <w:p w:rsidR="004B25FB" w:rsidRPr="00F33A24" w:rsidRDefault="00EE6228" w:rsidP="00F33A24">
      <w:pPr>
        <w:spacing w:line="240" w:lineRule="auto"/>
        <w:jc w:val="both"/>
        <w:rPr>
          <w:rFonts w:cstheme="minorHAnsi"/>
        </w:rPr>
      </w:pPr>
      <w:r w:rsidRPr="00F33A24">
        <w:rPr>
          <w:rFonts w:cstheme="minorHAnsi"/>
        </w:rPr>
        <w:t>b)</w:t>
      </w:r>
      <w:r w:rsidR="00A250D4" w:rsidRPr="00F33A24">
        <w:rPr>
          <w:rFonts w:cstheme="minorHAnsi"/>
        </w:rPr>
        <w:t xml:space="preserve"> </w:t>
      </w:r>
      <w:r w:rsidR="004B25FB" w:rsidRPr="00F33A24">
        <w:rPr>
          <w:rFonts w:cstheme="minorHAnsi"/>
        </w:rPr>
        <w:t xml:space="preserve">Antes do içamento do reservatório, será providenciada a checagem do nivelamento do local onde o mesmo será colocado, providenciando-se as correções necessárias se houver desnivelamento.  </w:t>
      </w:r>
    </w:p>
    <w:p w:rsidR="004B25FB" w:rsidRPr="00F33A24" w:rsidRDefault="00EE6228" w:rsidP="00F33A24">
      <w:pPr>
        <w:spacing w:line="240" w:lineRule="auto"/>
        <w:jc w:val="both"/>
        <w:rPr>
          <w:rFonts w:cstheme="minorHAnsi"/>
        </w:rPr>
      </w:pPr>
      <w:r w:rsidRPr="00F33A24">
        <w:rPr>
          <w:rFonts w:cstheme="minorHAnsi"/>
        </w:rPr>
        <w:t>c)</w:t>
      </w:r>
      <w:r w:rsidR="00A250D4" w:rsidRPr="00F33A24">
        <w:rPr>
          <w:rFonts w:cstheme="minorHAnsi"/>
        </w:rPr>
        <w:t xml:space="preserve"> </w:t>
      </w:r>
      <w:r w:rsidR="004B25FB" w:rsidRPr="00F33A24">
        <w:rPr>
          <w:rFonts w:cstheme="minorHAnsi"/>
        </w:rPr>
        <w:t xml:space="preserve">Colocando o reservatório no local definitivo, serão feitos furos nas suas paredes com furadeiras elétricas e brocas de ferro apropriadas às bitolas dos flanges e contra-flanges especificados em projeto. Em seguida, os flanges e contra-flanges serão apertados e darse-á início à instalação do registro de comando da saída d’água da torneira de </w:t>
      </w:r>
      <w:r w:rsidR="00651677" w:rsidRPr="00F33A24">
        <w:rPr>
          <w:rFonts w:cstheme="minorHAnsi"/>
        </w:rPr>
        <w:t>boia</w:t>
      </w:r>
      <w:r w:rsidR="004B25FB" w:rsidRPr="00F33A24">
        <w:rPr>
          <w:rFonts w:cstheme="minorHAnsi"/>
        </w:rPr>
        <w:t xml:space="preserve"> de entrada com flutuador, dos tubos de alimentação e de saída, e dos tubos extravasor de ventilação e de limpeza.  </w:t>
      </w:r>
    </w:p>
    <w:p w:rsidR="004B25FB" w:rsidRPr="00F33A24" w:rsidRDefault="00EE6228" w:rsidP="00F33A24">
      <w:pPr>
        <w:spacing w:line="240" w:lineRule="auto"/>
        <w:jc w:val="both"/>
        <w:rPr>
          <w:rFonts w:cstheme="minorHAnsi"/>
        </w:rPr>
      </w:pPr>
      <w:r w:rsidRPr="00F33A24">
        <w:rPr>
          <w:rFonts w:cstheme="minorHAnsi"/>
        </w:rPr>
        <w:lastRenderedPageBreak/>
        <w:t>d)</w:t>
      </w:r>
      <w:r w:rsidR="00EC1029" w:rsidRPr="00F33A24">
        <w:rPr>
          <w:rFonts w:cstheme="minorHAnsi"/>
        </w:rPr>
        <w:t xml:space="preserve"> </w:t>
      </w:r>
      <w:r w:rsidR="004B25FB" w:rsidRPr="00F33A24">
        <w:rPr>
          <w:rFonts w:cstheme="minorHAnsi"/>
        </w:rPr>
        <w:t xml:space="preserve">Após esses serviços, o reservatório será enchido para teste da estanqueidade dos locais onde houve a colocação de flanges, o que será feito na presença da fiscalização.    </w:t>
      </w:r>
    </w:p>
    <w:p w:rsidR="000C06DD" w:rsidRPr="00F33A24" w:rsidRDefault="004B25FB" w:rsidP="00F33A24">
      <w:pPr>
        <w:spacing w:line="240" w:lineRule="auto"/>
        <w:jc w:val="both"/>
        <w:rPr>
          <w:rFonts w:cstheme="minorHAnsi"/>
        </w:rPr>
      </w:pPr>
      <w:r w:rsidRPr="00F33A24">
        <w:rPr>
          <w:rFonts w:cstheme="minorHAnsi"/>
        </w:rPr>
        <w:t>DIRETRIZES</w:t>
      </w:r>
      <w:r w:rsidR="000C06DD" w:rsidRPr="00F33A24">
        <w:rPr>
          <w:rFonts w:cstheme="minorHAnsi"/>
        </w:rPr>
        <w:t xml:space="preserve"> GERAIS DE FISCALIZAÇÃO </w:t>
      </w:r>
    </w:p>
    <w:p w:rsidR="000C06DD" w:rsidRPr="00F33A24" w:rsidRDefault="004B25FB" w:rsidP="00F33A24">
      <w:pPr>
        <w:spacing w:line="240" w:lineRule="auto"/>
        <w:jc w:val="both"/>
        <w:rPr>
          <w:rFonts w:cstheme="minorHAnsi"/>
        </w:rPr>
      </w:pPr>
      <w:r w:rsidRPr="00F33A24">
        <w:rPr>
          <w:rFonts w:cstheme="minorHAnsi"/>
        </w:rPr>
        <w:t>a) Devem ser observados os padrões de higiene e segurança citados na norma ABNT,</w:t>
      </w:r>
      <w:r w:rsidR="000C06DD" w:rsidRPr="00F33A24">
        <w:rPr>
          <w:rFonts w:cstheme="minorHAnsi"/>
        </w:rPr>
        <w:t xml:space="preserve"> bem como o seu nivelamento.  </w:t>
      </w:r>
    </w:p>
    <w:p w:rsidR="000C06DD" w:rsidRPr="00F33A24" w:rsidRDefault="000C06DD" w:rsidP="00F33A24">
      <w:pPr>
        <w:spacing w:line="240" w:lineRule="auto"/>
        <w:jc w:val="both"/>
        <w:rPr>
          <w:rFonts w:cstheme="minorHAnsi"/>
        </w:rPr>
      </w:pPr>
      <w:r w:rsidRPr="00F33A24">
        <w:rPr>
          <w:rFonts w:cstheme="minorHAnsi"/>
        </w:rPr>
        <w:t>b)</w:t>
      </w:r>
      <w:r w:rsidR="004B25FB" w:rsidRPr="00F33A24">
        <w:rPr>
          <w:rFonts w:cstheme="minorHAnsi"/>
        </w:rPr>
        <w:t xml:space="preserve"> Os reservatórios devem, obrigatoriamente, ser providos de tampas para que seja vedada a entrada de animais,</w:t>
      </w:r>
      <w:r w:rsidRPr="00F33A24">
        <w:rPr>
          <w:rFonts w:cstheme="minorHAnsi"/>
        </w:rPr>
        <w:t xml:space="preserve"> insetos e corpos estranhos.  </w:t>
      </w:r>
    </w:p>
    <w:p w:rsidR="004B25FB" w:rsidRPr="00F33A24" w:rsidRDefault="000C06DD" w:rsidP="00F33A24">
      <w:pPr>
        <w:spacing w:line="240" w:lineRule="auto"/>
        <w:jc w:val="both"/>
        <w:rPr>
          <w:rFonts w:cstheme="minorHAnsi"/>
        </w:rPr>
      </w:pPr>
      <w:r w:rsidRPr="00F33A24">
        <w:rPr>
          <w:rFonts w:cstheme="minorHAnsi"/>
        </w:rPr>
        <w:t>c)</w:t>
      </w:r>
      <w:r w:rsidR="004B25FB" w:rsidRPr="00F33A24">
        <w:rPr>
          <w:rFonts w:cstheme="minorHAnsi"/>
        </w:rPr>
        <w:t xml:space="preserve"> A fiscalização deverá verificar se os diâmetros e características dos tubos, conexões, registros e torneira de </w:t>
      </w:r>
      <w:r w:rsidR="00651677" w:rsidRPr="00F33A24">
        <w:rPr>
          <w:rFonts w:cstheme="minorHAnsi"/>
        </w:rPr>
        <w:t>boia</w:t>
      </w:r>
      <w:r w:rsidR="004B25FB" w:rsidRPr="00F33A24">
        <w:rPr>
          <w:rFonts w:cstheme="minorHAnsi"/>
        </w:rPr>
        <w:t>, e</w:t>
      </w:r>
      <w:r w:rsidR="00EC1029" w:rsidRPr="00F33A24">
        <w:rPr>
          <w:rFonts w:cstheme="minorHAnsi"/>
        </w:rPr>
        <w:t>stão de acordo com o projeto.</w:t>
      </w:r>
    </w:p>
    <w:p w:rsidR="00E83709" w:rsidRPr="00F33A24" w:rsidRDefault="00E83709" w:rsidP="00F33A24">
      <w:pPr>
        <w:spacing w:line="240" w:lineRule="auto"/>
        <w:jc w:val="both"/>
        <w:rPr>
          <w:rFonts w:cstheme="minorHAnsi"/>
        </w:rPr>
      </w:pPr>
    </w:p>
    <w:p w:rsidR="00E83709" w:rsidRPr="00F33A24" w:rsidRDefault="000C06DD"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78" w:name="_Toc67392153"/>
      <w:r w:rsidRPr="00F33A24">
        <w:rPr>
          <w:rFonts w:asciiTheme="minorHAnsi" w:hAnsiTheme="minorHAnsi" w:cstheme="minorHAnsi"/>
          <w:color w:val="auto"/>
          <w:sz w:val="22"/>
          <w:szCs w:val="22"/>
        </w:rPr>
        <w:t>REDE DE ESGOTO SANITÁRIO</w:t>
      </w:r>
      <w:r w:rsidR="00C26925" w:rsidRPr="00F33A24">
        <w:rPr>
          <w:rFonts w:asciiTheme="minorHAnsi" w:hAnsiTheme="minorHAnsi" w:cstheme="minorHAnsi"/>
          <w:color w:val="auto"/>
          <w:sz w:val="22"/>
          <w:szCs w:val="22"/>
        </w:rPr>
        <w:t xml:space="preserve"> E</w:t>
      </w:r>
      <w:r w:rsidR="00EC1029" w:rsidRPr="00F33A24">
        <w:rPr>
          <w:rFonts w:asciiTheme="minorHAnsi" w:hAnsiTheme="minorHAnsi" w:cstheme="minorHAnsi"/>
          <w:color w:val="auto"/>
          <w:sz w:val="22"/>
          <w:szCs w:val="22"/>
        </w:rPr>
        <w:t xml:space="preserve"> </w:t>
      </w:r>
      <w:r w:rsidRPr="00F33A24">
        <w:rPr>
          <w:rFonts w:asciiTheme="minorHAnsi" w:hAnsiTheme="minorHAnsi" w:cstheme="minorHAnsi"/>
          <w:color w:val="auto"/>
          <w:sz w:val="22"/>
          <w:szCs w:val="22"/>
        </w:rPr>
        <w:t>INSTALAÇÃO DE TUBOS E CONEXÕES DE PVC RÍGIDO</w:t>
      </w:r>
      <w:bookmarkEnd w:id="78"/>
    </w:p>
    <w:p w:rsidR="000C06DD" w:rsidRPr="00F33A24" w:rsidRDefault="000C06DD" w:rsidP="00F33A24">
      <w:pPr>
        <w:pStyle w:val="Ttulo2"/>
        <w:numPr>
          <w:ilvl w:val="0"/>
          <w:numId w:val="0"/>
        </w:numPr>
        <w:spacing w:before="120" w:line="240" w:lineRule="auto"/>
        <w:ind w:left="720"/>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p>
    <w:p w:rsidR="000C06DD" w:rsidRPr="00F33A24" w:rsidRDefault="000C06DD" w:rsidP="00F33A24">
      <w:pPr>
        <w:spacing w:line="240" w:lineRule="auto"/>
        <w:jc w:val="both"/>
        <w:rPr>
          <w:rFonts w:cstheme="minorHAnsi"/>
        </w:rPr>
      </w:pPr>
      <w:r w:rsidRPr="00F33A24">
        <w:rPr>
          <w:rFonts w:cstheme="minorHAnsi"/>
        </w:rPr>
        <w:t xml:space="preserve">a) Procedimentos para execução de serviços em ramais de esgotos sanitários e águas pluviais, especialmente em tubulações embutidas, podendo também ser utilizados tubos e conexões de PVC rígido com junta soldável se indicado em projeto. </w:t>
      </w:r>
    </w:p>
    <w:p w:rsidR="000C06DD" w:rsidRPr="00F33A24" w:rsidRDefault="009C1AF2" w:rsidP="00F33A24">
      <w:pPr>
        <w:spacing w:line="240" w:lineRule="auto"/>
        <w:jc w:val="both"/>
        <w:rPr>
          <w:rFonts w:cstheme="minorHAnsi"/>
        </w:rPr>
      </w:pPr>
      <w:r w:rsidRPr="00F33A24">
        <w:rPr>
          <w:rFonts w:cstheme="minorHAnsi"/>
        </w:rPr>
        <w:t>a1.</w:t>
      </w:r>
      <w:r w:rsidR="000C06DD" w:rsidRPr="00F33A24">
        <w:rPr>
          <w:rFonts w:cstheme="minorHAnsi"/>
        </w:rPr>
        <w:t xml:space="preserve"> Para acoplamento de tubos e conexões com junta tipo ponta e bolsa com anel de borracha, observar:  </w:t>
      </w:r>
    </w:p>
    <w:p w:rsidR="000C06DD" w:rsidRPr="00F33A24" w:rsidRDefault="00544EC0" w:rsidP="00F33A24">
      <w:pPr>
        <w:spacing w:line="240" w:lineRule="auto"/>
        <w:jc w:val="both"/>
        <w:rPr>
          <w:rFonts w:cstheme="minorHAnsi"/>
        </w:rPr>
      </w:pPr>
      <w:r w:rsidRPr="00F33A24">
        <w:rPr>
          <w:rFonts w:cstheme="minorHAnsi"/>
        </w:rPr>
        <w:t>i</w:t>
      </w:r>
      <w:r w:rsidRPr="00F33A24">
        <w:rPr>
          <w:rFonts w:cstheme="minorHAnsi"/>
          <w:b/>
        </w:rPr>
        <w:t>.</w:t>
      </w:r>
      <w:r w:rsidRPr="00F33A24">
        <w:rPr>
          <w:rFonts w:cstheme="minorHAnsi"/>
        </w:rPr>
        <w:t xml:space="preserve"> </w:t>
      </w:r>
      <w:r w:rsidR="000C06DD" w:rsidRPr="00F33A24">
        <w:rPr>
          <w:rFonts w:cstheme="minorHAnsi"/>
        </w:rPr>
        <w:t xml:space="preserve">Limpeza da bolsa e ponta do tubo previamente chanfrada com lima, especialmente da virola, onde se alojará o anel;  </w:t>
      </w:r>
    </w:p>
    <w:p w:rsidR="000C06DD" w:rsidRPr="00F33A24" w:rsidRDefault="00544EC0" w:rsidP="00F33A24">
      <w:pPr>
        <w:spacing w:line="240" w:lineRule="auto"/>
        <w:jc w:val="both"/>
        <w:rPr>
          <w:rFonts w:cstheme="minorHAnsi"/>
        </w:rPr>
      </w:pPr>
      <w:r w:rsidRPr="00F33A24">
        <w:rPr>
          <w:rFonts w:cstheme="minorHAnsi"/>
        </w:rPr>
        <w:t xml:space="preserve">ii. </w:t>
      </w:r>
      <w:r w:rsidR="000C06DD" w:rsidRPr="00F33A24">
        <w:rPr>
          <w:rFonts w:cstheme="minorHAnsi"/>
        </w:rPr>
        <w:t>Marcação no tubo da profundidade da bolsa;</w:t>
      </w:r>
    </w:p>
    <w:p w:rsidR="000C06DD" w:rsidRPr="00F33A24" w:rsidRDefault="00544EC0" w:rsidP="00F33A24">
      <w:pPr>
        <w:spacing w:line="240" w:lineRule="auto"/>
        <w:jc w:val="both"/>
        <w:rPr>
          <w:rFonts w:cstheme="minorHAnsi"/>
        </w:rPr>
      </w:pPr>
      <w:r w:rsidRPr="00F33A24">
        <w:rPr>
          <w:rFonts w:cstheme="minorHAnsi"/>
        </w:rPr>
        <w:t xml:space="preserve">iii. </w:t>
      </w:r>
      <w:r w:rsidR="000C06DD" w:rsidRPr="00F33A24">
        <w:rPr>
          <w:rFonts w:cstheme="minorHAnsi"/>
        </w:rPr>
        <w:t xml:space="preserve">Aplicação da pasta lubrificante especial; não devem ser usados óleos ou graxas, que podem atacar o anel de borracha; </w:t>
      </w:r>
    </w:p>
    <w:p w:rsidR="000C06DD" w:rsidRPr="00F33A24" w:rsidRDefault="00544EC0" w:rsidP="00F33A24">
      <w:pPr>
        <w:spacing w:line="240" w:lineRule="auto"/>
        <w:jc w:val="both"/>
        <w:rPr>
          <w:rFonts w:cstheme="minorHAnsi"/>
        </w:rPr>
      </w:pPr>
      <w:r w:rsidRPr="00F33A24">
        <w:rPr>
          <w:rFonts w:cstheme="minorHAnsi"/>
        </w:rPr>
        <w:t xml:space="preserve">iv. </w:t>
      </w:r>
      <w:r w:rsidR="000C06DD" w:rsidRPr="00F33A24">
        <w:rPr>
          <w:rFonts w:cstheme="minorHAnsi"/>
        </w:rPr>
        <w:t>Após a introdução da ponta chanfrada do tubo até o fundo da bolsa, este deve ser recuado 10 mm (em tubulações expostas) ou 5 mm (em tubulações embutidas), usando-se como referência a marcação previamente feita, criando-se uma folga para a dila</w:t>
      </w:r>
      <w:r w:rsidR="00C70B07" w:rsidRPr="00F33A24">
        <w:rPr>
          <w:rFonts w:cstheme="minorHAnsi"/>
        </w:rPr>
        <w:t>tação e movimentação da junta;</w:t>
      </w:r>
    </w:p>
    <w:p w:rsidR="000C06DD" w:rsidRPr="00F33A24" w:rsidRDefault="00544EC0" w:rsidP="00F33A24">
      <w:pPr>
        <w:spacing w:line="240" w:lineRule="auto"/>
        <w:jc w:val="both"/>
        <w:rPr>
          <w:rFonts w:cstheme="minorHAnsi"/>
        </w:rPr>
      </w:pPr>
      <w:r w:rsidRPr="00F33A24">
        <w:rPr>
          <w:rFonts w:cstheme="minorHAnsi"/>
        </w:rPr>
        <w:t xml:space="preserve">v. </w:t>
      </w:r>
      <w:r w:rsidR="000C06DD" w:rsidRPr="00F33A24">
        <w:rPr>
          <w:rFonts w:cstheme="minorHAnsi"/>
        </w:rPr>
        <w:t xml:space="preserve">Nas conexões, as pontas devem ser introduzidas até o fundo da bolsa e, em instalações externas fixadas com braçadeiras para evitar deslizamento.  </w:t>
      </w:r>
    </w:p>
    <w:p w:rsidR="000C06DD" w:rsidRPr="00F33A24" w:rsidRDefault="000C06DD" w:rsidP="00F33A24">
      <w:pPr>
        <w:spacing w:line="240" w:lineRule="auto"/>
        <w:jc w:val="both"/>
        <w:rPr>
          <w:rFonts w:cstheme="minorHAnsi"/>
        </w:rPr>
      </w:pPr>
      <w:r w:rsidRPr="00F33A24">
        <w:rPr>
          <w:rFonts w:cstheme="minorHAnsi"/>
        </w:rPr>
        <w:t xml:space="preserve">b) Empregar as conexões adequadas para desvios ou pequenos ajustes, não se aceitando flexões nos tubos.  </w:t>
      </w:r>
    </w:p>
    <w:p w:rsidR="000C06DD" w:rsidRPr="00F33A24" w:rsidRDefault="000C06DD" w:rsidP="00F33A24">
      <w:pPr>
        <w:spacing w:line="240" w:lineRule="auto"/>
        <w:jc w:val="both"/>
        <w:rPr>
          <w:rFonts w:cstheme="minorHAnsi"/>
        </w:rPr>
      </w:pPr>
      <w:r w:rsidRPr="00F33A24">
        <w:rPr>
          <w:rFonts w:cstheme="minorHAnsi"/>
        </w:rPr>
        <w:t xml:space="preserve">c) Em tubulações aparentes, a fixação deve ser feita com braçadeiras; o distanciamento deve ser no máximo, 10 vezes o diâmetro da tubulação em tubos horizontais e 2 m em tubos de queda.  </w:t>
      </w:r>
    </w:p>
    <w:p w:rsidR="000C06DD" w:rsidRPr="00F33A24" w:rsidRDefault="000C06DD" w:rsidP="00F33A24">
      <w:pPr>
        <w:spacing w:line="240" w:lineRule="auto"/>
        <w:jc w:val="both"/>
        <w:rPr>
          <w:rFonts w:cstheme="minorHAnsi"/>
        </w:rPr>
      </w:pPr>
      <w:r w:rsidRPr="00F33A24">
        <w:rPr>
          <w:rFonts w:cstheme="minorHAnsi"/>
        </w:rPr>
        <w:t xml:space="preserve">d) As tubulações podem ser chumbadas em alguns pontos, mas nunca nas juntas.  </w:t>
      </w:r>
    </w:p>
    <w:p w:rsidR="000C06DD" w:rsidRPr="00F33A24" w:rsidRDefault="000C06DD" w:rsidP="00F33A24">
      <w:pPr>
        <w:spacing w:line="240" w:lineRule="auto"/>
        <w:jc w:val="both"/>
        <w:rPr>
          <w:rFonts w:cstheme="minorHAnsi"/>
        </w:rPr>
      </w:pPr>
      <w:r w:rsidRPr="00F33A24">
        <w:rPr>
          <w:rFonts w:cstheme="minorHAnsi"/>
        </w:rPr>
        <w:lastRenderedPageBreak/>
        <w:t xml:space="preserve">e) A instalação deve ser testada com ensaios de estanqueidade e verificação do sifonamento (teste de fumaça);  </w:t>
      </w:r>
    </w:p>
    <w:p w:rsidR="00C70B07" w:rsidRPr="00F33A24" w:rsidRDefault="000C06DD" w:rsidP="00F33A24">
      <w:pPr>
        <w:spacing w:line="240" w:lineRule="auto"/>
        <w:jc w:val="both"/>
        <w:rPr>
          <w:rFonts w:cstheme="minorHAnsi"/>
        </w:rPr>
      </w:pPr>
      <w:r w:rsidRPr="00F33A24">
        <w:rPr>
          <w:rFonts w:cstheme="minorHAnsi"/>
        </w:rPr>
        <w:t xml:space="preserve">f) Tubulações embutidas: </w:t>
      </w:r>
    </w:p>
    <w:p w:rsidR="00C70B07" w:rsidRPr="00F33A24" w:rsidRDefault="000C06DD" w:rsidP="00F33A24">
      <w:pPr>
        <w:spacing w:line="240" w:lineRule="auto"/>
        <w:jc w:val="both"/>
        <w:rPr>
          <w:rFonts w:cstheme="minorHAnsi"/>
        </w:rPr>
      </w:pPr>
      <w:r w:rsidRPr="00F33A24">
        <w:rPr>
          <w:rFonts w:cstheme="minorHAnsi"/>
        </w:rPr>
        <w:t xml:space="preserve">i. Para a instalação de tubulações embutidas em paredes de alvenaria, os tijolos deverão ser recortados cuidadosamente com talhadeira ou lixadeira, conforme marcação prévia dos limites de corte. No caso de blocos de concreto, deverão ser utilizadas serras elétricas portáteis, apropriadas para essa finalidade;  </w:t>
      </w:r>
    </w:p>
    <w:p w:rsidR="00C70B07" w:rsidRPr="00F33A24" w:rsidRDefault="000C06DD" w:rsidP="00F33A24">
      <w:pPr>
        <w:spacing w:line="240" w:lineRule="auto"/>
        <w:jc w:val="both"/>
        <w:rPr>
          <w:rFonts w:cstheme="minorHAnsi"/>
        </w:rPr>
      </w:pPr>
      <w:r w:rsidRPr="00F33A24">
        <w:rPr>
          <w:rFonts w:cstheme="minorHAnsi"/>
        </w:rPr>
        <w:t xml:space="preserve">ii. As tubulações embutidas em parede de alvenarias serão fixadas pelo enchimento do vazio restante nos rasgos com argamassa de cimento e areia;  </w:t>
      </w:r>
    </w:p>
    <w:p w:rsidR="00C70B07" w:rsidRPr="00F33A24" w:rsidRDefault="000C06DD" w:rsidP="00F33A24">
      <w:pPr>
        <w:spacing w:line="240" w:lineRule="auto"/>
        <w:jc w:val="both"/>
        <w:rPr>
          <w:rFonts w:cstheme="minorHAnsi"/>
        </w:rPr>
      </w:pPr>
      <w:r w:rsidRPr="00F33A24">
        <w:rPr>
          <w:rFonts w:cstheme="minorHAnsi"/>
        </w:rPr>
        <w:t xml:space="preserve">iii. Quando indicado em projeto, as tubulações, além do referido enchimento, levarão grapas de ferro redondo, em número e espaçamento adequados, para manter inalterada a posição do tubo; </w:t>
      </w:r>
    </w:p>
    <w:p w:rsidR="000C06DD" w:rsidRPr="00F33A24" w:rsidRDefault="000C06DD" w:rsidP="00F33A24">
      <w:pPr>
        <w:spacing w:line="240" w:lineRule="auto"/>
        <w:jc w:val="both"/>
        <w:rPr>
          <w:rFonts w:cstheme="minorHAnsi"/>
        </w:rPr>
      </w:pPr>
      <w:r w:rsidRPr="00F33A24">
        <w:rPr>
          <w:rFonts w:cstheme="minorHAnsi"/>
        </w:rPr>
        <w:t xml:space="preserve">iv. Não será permitida a concretagem de tubulações dentro de colunas, pilares ou outros elementos estruturais. As passagens previstas para as tubulações, através de elementos estruturais, deverão ser executadas antes da concretagem, conforme indicação no projeto.  </w:t>
      </w:r>
    </w:p>
    <w:p w:rsidR="00530D60" w:rsidRPr="00F33A24" w:rsidRDefault="000C06DD" w:rsidP="00F33A24">
      <w:pPr>
        <w:spacing w:line="240" w:lineRule="auto"/>
        <w:jc w:val="both"/>
        <w:rPr>
          <w:rFonts w:cstheme="minorHAnsi"/>
        </w:rPr>
      </w:pPr>
      <w:r w:rsidRPr="00F33A24">
        <w:rPr>
          <w:rFonts w:cstheme="minorHAnsi"/>
        </w:rPr>
        <w:t xml:space="preserve">g) Tubulações aéreas: </w:t>
      </w:r>
    </w:p>
    <w:p w:rsidR="00530D60" w:rsidRPr="00F33A24" w:rsidRDefault="000C06DD" w:rsidP="00F33A24">
      <w:pPr>
        <w:spacing w:line="240" w:lineRule="auto"/>
        <w:jc w:val="both"/>
        <w:rPr>
          <w:rFonts w:cstheme="minorHAnsi"/>
        </w:rPr>
      </w:pPr>
      <w:r w:rsidRPr="00F33A24">
        <w:rPr>
          <w:rFonts w:cstheme="minorHAnsi"/>
        </w:rPr>
        <w:t xml:space="preserve">i. As tubulações aparentes serão sempre fixadas nas alvenarias ou estruturas por meio de braçadeiras ou suportes, conforme detalhados no projeto;  </w:t>
      </w:r>
    </w:p>
    <w:p w:rsidR="00530D60" w:rsidRPr="00F33A24" w:rsidRDefault="000C06DD" w:rsidP="00F33A24">
      <w:pPr>
        <w:spacing w:line="240" w:lineRule="auto"/>
        <w:jc w:val="both"/>
        <w:rPr>
          <w:rFonts w:cstheme="minorHAnsi"/>
        </w:rPr>
      </w:pPr>
      <w:r w:rsidRPr="00F33A24">
        <w:rPr>
          <w:rFonts w:cstheme="minorHAnsi"/>
        </w:rPr>
        <w:t xml:space="preserve">ii. Todas as linhas verticais deverão estar no prumo e as horizontais correrão paralelas às paredes dos prédios, devendo estar alinhadas. As tubulações serão contínuas entre as conexões, sendo os desvios de elementos estruturais e de outras instalações executadas por conexões. Na medida do possível, deverão ser evitadas tubulações sobre equipamentos elétricos.  </w:t>
      </w:r>
    </w:p>
    <w:p w:rsidR="000C06DD" w:rsidRPr="00F33A24" w:rsidRDefault="000C06DD" w:rsidP="00F33A24">
      <w:pPr>
        <w:spacing w:line="240" w:lineRule="auto"/>
        <w:jc w:val="both"/>
        <w:rPr>
          <w:rFonts w:cstheme="minorHAnsi"/>
        </w:rPr>
      </w:pPr>
      <w:r w:rsidRPr="00F33A24">
        <w:rPr>
          <w:rFonts w:cstheme="minorHAnsi"/>
        </w:rPr>
        <w:t xml:space="preserve">iii. As travessias de tubos em paredes deverão ser feitas, de preferência, perpendicularmente a elas.  </w:t>
      </w:r>
    </w:p>
    <w:p w:rsidR="000C06DD" w:rsidRPr="00F33A24" w:rsidRDefault="000C06DD" w:rsidP="00F33A24">
      <w:pPr>
        <w:spacing w:line="240" w:lineRule="auto"/>
        <w:jc w:val="both"/>
        <w:rPr>
          <w:rFonts w:cstheme="minorHAnsi"/>
        </w:rPr>
      </w:pPr>
      <w:r w:rsidRPr="00F33A24">
        <w:rPr>
          <w:rFonts w:cstheme="minorHAnsi"/>
        </w:rPr>
        <w:t>h) Tubulações enterradas:</w:t>
      </w:r>
    </w:p>
    <w:p w:rsidR="000C06DD" w:rsidRPr="00F33A24" w:rsidRDefault="000C06DD" w:rsidP="00F33A24">
      <w:pPr>
        <w:spacing w:line="240" w:lineRule="auto"/>
        <w:jc w:val="both"/>
        <w:rPr>
          <w:rFonts w:cstheme="minorHAnsi"/>
        </w:rPr>
      </w:pPr>
      <w:r w:rsidRPr="00F33A24">
        <w:rPr>
          <w:rFonts w:cstheme="minorHAnsi"/>
        </w:rPr>
        <w:t xml:space="preserve">Todos os tubos serão assentados de acordo com o alinhamento, elevação e com a mínima cobertura possível, conforme indicado no projeto. As tubulações enterradas poderão ser assentadas sem embasamento, desde de que as condições de resistência e qualidade do terreno o permitam. As tubulações de PVC deverão ser envolvidas por camada de areia grossa, com espessura mínima de 10 cm, conforme os detalhes do projeto;  </w:t>
      </w:r>
    </w:p>
    <w:p w:rsidR="000C06DD" w:rsidRPr="00F33A24" w:rsidRDefault="000C06DD" w:rsidP="00F33A24">
      <w:pPr>
        <w:spacing w:line="240" w:lineRule="auto"/>
        <w:ind w:firstLine="708"/>
        <w:jc w:val="both"/>
        <w:rPr>
          <w:rFonts w:cstheme="minorHAnsi"/>
        </w:rPr>
      </w:pPr>
      <w:r w:rsidRPr="00F33A24">
        <w:rPr>
          <w:rFonts w:cstheme="minorHAnsi"/>
        </w:rPr>
        <w:t xml:space="preserve">A critério da fiscalização, a tubulação poderá ser assentada sobre embasamento contínuo (berço), constituído por camada de concreto simples ou areia. O reaterro da vala deverá ser feito por material de boa qualidade, isento de entulhos e pedras, em camadas sucessivas e compactadas, conforme os detalhes do projeto;  </w:t>
      </w:r>
    </w:p>
    <w:p w:rsidR="000C06DD" w:rsidRPr="00F33A24" w:rsidRDefault="000C06DD" w:rsidP="00F33A24">
      <w:pPr>
        <w:spacing w:line="240" w:lineRule="auto"/>
        <w:jc w:val="both"/>
        <w:rPr>
          <w:rFonts w:cstheme="minorHAnsi"/>
        </w:rPr>
      </w:pPr>
      <w:r w:rsidRPr="00F33A24">
        <w:rPr>
          <w:rFonts w:cstheme="minorHAnsi"/>
        </w:rPr>
        <w:t xml:space="preserve">As redes de tubulações com juntas elásticas serão providas de ancoragens em todas as mudanças de direção, derivações, registros e outros pontos singulares, conforme os detalhes de projeto.  </w:t>
      </w:r>
    </w:p>
    <w:p w:rsidR="000C06DD" w:rsidRPr="00F33A24" w:rsidRDefault="000C06DD" w:rsidP="00F33A24">
      <w:pPr>
        <w:spacing w:line="240" w:lineRule="auto"/>
        <w:jc w:val="both"/>
        <w:rPr>
          <w:rFonts w:cstheme="minorHAnsi"/>
        </w:rPr>
      </w:pPr>
      <w:r w:rsidRPr="00F33A24">
        <w:rPr>
          <w:rFonts w:cstheme="minorHAnsi"/>
        </w:rPr>
        <w:lastRenderedPageBreak/>
        <w:t xml:space="preserve">i) Testes de estanqueidade:  </w:t>
      </w:r>
    </w:p>
    <w:p w:rsidR="000C06DD" w:rsidRPr="00F33A24" w:rsidRDefault="000C06DD" w:rsidP="00F33A24">
      <w:pPr>
        <w:spacing w:line="240" w:lineRule="auto"/>
        <w:jc w:val="both"/>
        <w:rPr>
          <w:rFonts w:cstheme="minorHAnsi"/>
        </w:rPr>
      </w:pPr>
      <w:r w:rsidRPr="00F33A24">
        <w:rPr>
          <w:rFonts w:cstheme="minorHAnsi"/>
        </w:rPr>
        <w:t xml:space="preserve">Testar toda a tubulação após a instalação, antes do revestimento final. </w:t>
      </w:r>
    </w:p>
    <w:p w:rsidR="000C06DD" w:rsidRPr="00F33A24" w:rsidRDefault="000C06DD" w:rsidP="00F33A24">
      <w:pPr>
        <w:spacing w:line="240" w:lineRule="auto"/>
        <w:jc w:val="both"/>
        <w:rPr>
          <w:rFonts w:cstheme="minorHAnsi"/>
        </w:rPr>
      </w:pPr>
      <w:r w:rsidRPr="00F33A24">
        <w:rPr>
          <w:rFonts w:cstheme="minorHAnsi"/>
        </w:rPr>
        <w:t xml:space="preserve">A tubulação pode ser chumbada em alguns pontos, nunca nas juntas. </w:t>
      </w:r>
    </w:p>
    <w:p w:rsidR="000C06DD" w:rsidRPr="00F33A24" w:rsidRDefault="000C06DD" w:rsidP="00F33A24">
      <w:pPr>
        <w:spacing w:line="240" w:lineRule="auto"/>
        <w:jc w:val="both"/>
        <w:rPr>
          <w:rFonts w:cstheme="minorHAnsi"/>
        </w:rPr>
      </w:pPr>
      <w:r w:rsidRPr="00F33A24">
        <w:rPr>
          <w:rFonts w:cstheme="minorHAnsi"/>
        </w:rPr>
        <w:t xml:space="preserve">A tubulação deve ser cheia de água, por qualquer ponto, abrindo-se as extremidades para retirar o ar e fechando-as novamente, até atingir a altura de água prevista.  </w:t>
      </w:r>
    </w:p>
    <w:p w:rsidR="000C06DD" w:rsidRPr="00F33A24" w:rsidRDefault="000C06DD" w:rsidP="00F33A24">
      <w:pPr>
        <w:spacing w:line="240" w:lineRule="auto"/>
        <w:jc w:val="both"/>
        <w:rPr>
          <w:rFonts w:cstheme="minorHAnsi"/>
        </w:rPr>
      </w:pPr>
      <w:r w:rsidRPr="00F33A24">
        <w:rPr>
          <w:rFonts w:cstheme="minorHAnsi"/>
        </w:rPr>
        <w:t xml:space="preserve">A duração mínima deve ser de 15 minutos à pressão de 3 m de coluna de água. </w:t>
      </w:r>
    </w:p>
    <w:p w:rsidR="000C06DD" w:rsidRPr="00F33A24" w:rsidRDefault="000C06DD" w:rsidP="00F33A24">
      <w:pPr>
        <w:spacing w:line="240" w:lineRule="auto"/>
        <w:jc w:val="both"/>
        <w:rPr>
          <w:rFonts w:cstheme="minorHAnsi"/>
        </w:rPr>
      </w:pPr>
      <w:r w:rsidRPr="00F33A24">
        <w:rPr>
          <w:rFonts w:cstheme="minorHAnsi"/>
        </w:rPr>
        <w:t xml:space="preserve">A altura da coluna de água não pode variar; os trechos que apresentam vazamentos ou exsudações devem ser refeitos.  </w:t>
      </w:r>
    </w:p>
    <w:p w:rsidR="000C06DD" w:rsidRPr="00F33A24" w:rsidRDefault="000C06DD" w:rsidP="00F33A24">
      <w:pPr>
        <w:spacing w:line="240" w:lineRule="auto"/>
        <w:jc w:val="both"/>
        <w:rPr>
          <w:rFonts w:cstheme="minorHAnsi"/>
        </w:rPr>
      </w:pPr>
      <w:r w:rsidRPr="00F33A24">
        <w:rPr>
          <w:rFonts w:cstheme="minorHAnsi"/>
        </w:rPr>
        <w:t>j) Testes da fumaça: Testar com máquina de produção de fumaça toda a tubulação de esgoto, com todas as peças e aparelhos já instalados.</w:t>
      </w:r>
    </w:p>
    <w:p w:rsidR="000C06DD" w:rsidRPr="00F33A24" w:rsidRDefault="000C06DD" w:rsidP="00F33A24">
      <w:pPr>
        <w:spacing w:line="240" w:lineRule="auto"/>
        <w:ind w:firstLine="708"/>
        <w:jc w:val="both"/>
        <w:rPr>
          <w:rFonts w:cstheme="minorHAnsi"/>
        </w:rPr>
      </w:pPr>
      <w:r w:rsidRPr="00F33A24">
        <w:rPr>
          <w:rFonts w:cstheme="minorHAnsi"/>
        </w:rPr>
        <w:t>Todos os fechos hídricos dos sifões e caixas sifonadas devem ser cheios de água; devem ser deixadas aberturas externas dos tubos ventiladores e o da introdução da fumaça, tampando-se os ventiladores conforme for saindo fumaça.</w:t>
      </w:r>
    </w:p>
    <w:p w:rsidR="002D799D" w:rsidRPr="00F33A24" w:rsidRDefault="000C06DD" w:rsidP="00F33A24">
      <w:pPr>
        <w:spacing w:line="240" w:lineRule="auto"/>
        <w:jc w:val="both"/>
        <w:rPr>
          <w:rFonts w:cstheme="minorHAnsi"/>
        </w:rPr>
      </w:pPr>
      <w:r w:rsidRPr="00F33A24">
        <w:rPr>
          <w:rFonts w:cstheme="minorHAnsi"/>
        </w:rPr>
        <w:t>A duração mínima deve ser de 15 minutos, mantendo-se uma press</w:t>
      </w:r>
      <w:r w:rsidR="002D799D" w:rsidRPr="00F33A24">
        <w:rPr>
          <w:rFonts w:cstheme="minorHAnsi"/>
        </w:rPr>
        <w:t xml:space="preserve">ão de 25 mm de coluna d’água. </w:t>
      </w:r>
      <w:r w:rsidRPr="00F33A24">
        <w:rPr>
          <w:rFonts w:cstheme="minorHAnsi"/>
        </w:rPr>
        <w:t>Nenhum ponto deve apresentar escape de fumaça, sendo que a sua ocorrência significa ausência indevida de desconector (caixa sifonada ou sifão),</w:t>
      </w:r>
      <w:r w:rsidR="00E42812" w:rsidRPr="00F33A24">
        <w:rPr>
          <w:rFonts w:cstheme="minorHAnsi"/>
        </w:rPr>
        <w:t xml:space="preserve"> o que deverá ser corrigido.   </w:t>
      </w:r>
    </w:p>
    <w:p w:rsidR="0030120B" w:rsidRPr="00F33A24" w:rsidRDefault="0030120B" w:rsidP="00F33A24">
      <w:pPr>
        <w:pStyle w:val="PargrafodaLista"/>
        <w:numPr>
          <w:ilvl w:val="2"/>
          <w:numId w:val="41"/>
        </w:numPr>
        <w:spacing w:line="240" w:lineRule="auto"/>
        <w:jc w:val="both"/>
        <w:rPr>
          <w:rFonts w:cstheme="minorHAnsi"/>
          <w:b/>
        </w:rPr>
      </w:pPr>
      <w:r w:rsidRPr="00F33A24">
        <w:rPr>
          <w:rFonts w:cstheme="minorHAnsi"/>
          <w:b/>
        </w:rPr>
        <w:t>ETE – Estação de Tratamento de Esgoto</w:t>
      </w:r>
    </w:p>
    <w:p w:rsidR="0030120B" w:rsidRPr="00F33A24" w:rsidRDefault="00164DF3" w:rsidP="00F33A24">
      <w:pPr>
        <w:spacing w:line="240" w:lineRule="auto"/>
        <w:ind w:firstLine="851"/>
        <w:jc w:val="both"/>
        <w:rPr>
          <w:rFonts w:cstheme="minorHAnsi"/>
        </w:rPr>
      </w:pPr>
      <w:r w:rsidRPr="00F33A24">
        <w:rPr>
          <w:rFonts w:cstheme="minorHAnsi"/>
        </w:rPr>
        <w:t>O sistema de tratamento de efluente sanitário para o prédio que será ocupado pelo Corpo de Bombeiro será modulado e enterrado. O PRFV foi o material escolhido por permitir a con</w:t>
      </w:r>
      <w:r w:rsidR="00AF422E" w:rsidRPr="00F33A24">
        <w:rPr>
          <w:rFonts w:cstheme="minorHAnsi"/>
        </w:rPr>
        <w:t xml:space="preserve">strução de sistemas modulares </w:t>
      </w:r>
      <w:r w:rsidRPr="00F33A24">
        <w:rPr>
          <w:rFonts w:cstheme="minorHAnsi"/>
        </w:rPr>
        <w:t>compactos.</w:t>
      </w:r>
    </w:p>
    <w:p w:rsidR="00164DF3" w:rsidRPr="00F33A24" w:rsidRDefault="00164DF3" w:rsidP="00F33A24">
      <w:pPr>
        <w:spacing w:line="240" w:lineRule="auto"/>
        <w:ind w:firstLine="851"/>
        <w:jc w:val="both"/>
        <w:rPr>
          <w:rFonts w:cstheme="minorHAnsi"/>
        </w:rPr>
      </w:pPr>
      <w:r w:rsidRPr="00F33A24">
        <w:rPr>
          <w:rFonts w:cstheme="minorHAnsi"/>
        </w:rPr>
        <w:t>O sistema de tratamento determinado foi o biológico, será dimensionado para receber e tratar uma vazão de 4,80 m³</w:t>
      </w:r>
      <w:r w:rsidR="00D526BD" w:rsidRPr="00F33A24">
        <w:rPr>
          <w:rFonts w:cstheme="minorHAnsi"/>
        </w:rPr>
        <w:t>/ dia de esgoto sanitário</w:t>
      </w:r>
      <w:r w:rsidR="00AF422E" w:rsidRPr="00F33A24">
        <w:rPr>
          <w:rFonts w:cstheme="minorHAnsi"/>
        </w:rPr>
        <w:t xml:space="preserve"> doméstico.</w:t>
      </w:r>
    </w:p>
    <w:p w:rsidR="002D54EC" w:rsidRPr="00F33A24" w:rsidRDefault="002D54EC" w:rsidP="00F33A24">
      <w:pPr>
        <w:spacing w:line="240" w:lineRule="auto"/>
        <w:ind w:firstLine="851"/>
        <w:jc w:val="both"/>
        <w:rPr>
          <w:rFonts w:cstheme="minorHAnsi"/>
        </w:rPr>
      </w:pPr>
      <w:r w:rsidRPr="00F33A24">
        <w:rPr>
          <w:rFonts w:cstheme="minorHAnsi"/>
        </w:rPr>
        <w:t xml:space="preserve">Será feita uma escavação mecânica no solo para enterrar os tanques da ETE. </w:t>
      </w:r>
      <w:r w:rsidR="00F038D5" w:rsidRPr="00F33A24">
        <w:rPr>
          <w:rFonts w:cstheme="minorHAnsi"/>
        </w:rPr>
        <w:t>Verificar as dimensões dos tanques no memorial e projeto do fornecedor da ETE. Após apiloamento, será executado um contrapiso para apoiar o peso da estrutura no solo, deve ser construído</w:t>
      </w:r>
      <w:r w:rsidRPr="00F33A24">
        <w:rPr>
          <w:rFonts w:cstheme="minorHAnsi"/>
        </w:rPr>
        <w:t xml:space="preserve"> por um profissional de construção civil atendendo às recomendações e detalhes</w:t>
      </w:r>
      <w:r w:rsidR="005B6343" w:rsidRPr="00F33A24">
        <w:rPr>
          <w:rFonts w:cstheme="minorHAnsi"/>
        </w:rPr>
        <w:t xml:space="preserve"> específicos.</w:t>
      </w:r>
    </w:p>
    <w:p w:rsidR="00D526BD" w:rsidRPr="00F33A24" w:rsidRDefault="00D526BD" w:rsidP="00F33A24">
      <w:pPr>
        <w:spacing w:line="240" w:lineRule="auto"/>
        <w:jc w:val="both"/>
        <w:rPr>
          <w:rFonts w:cstheme="minorHAnsi"/>
        </w:rPr>
      </w:pPr>
      <w:r w:rsidRPr="00F33A24">
        <w:rPr>
          <w:rFonts w:cstheme="minorHAnsi"/>
        </w:rPr>
        <w:t>Objetivo do tratamento: efluente exclusivamente doméstico.</w:t>
      </w:r>
    </w:p>
    <w:p w:rsidR="00D526BD" w:rsidRPr="00F33A24" w:rsidRDefault="00D526BD" w:rsidP="00F33A24">
      <w:pPr>
        <w:spacing w:line="240" w:lineRule="auto"/>
        <w:jc w:val="both"/>
        <w:rPr>
          <w:rFonts w:cstheme="minorHAnsi"/>
        </w:rPr>
      </w:pPr>
      <w:r w:rsidRPr="00F33A24">
        <w:rPr>
          <w:rFonts w:cstheme="minorHAnsi"/>
        </w:rPr>
        <w:t>Período de funcionamento: 24 horas</w:t>
      </w:r>
    </w:p>
    <w:p w:rsidR="00D526BD" w:rsidRPr="00F33A24" w:rsidRDefault="00D526BD" w:rsidP="00F33A24">
      <w:pPr>
        <w:spacing w:line="240" w:lineRule="auto"/>
        <w:jc w:val="both"/>
        <w:rPr>
          <w:rFonts w:cstheme="minorHAnsi"/>
        </w:rPr>
      </w:pPr>
      <w:r w:rsidRPr="00F33A24">
        <w:rPr>
          <w:rFonts w:cstheme="minorHAnsi"/>
        </w:rPr>
        <w:t>Descarte do efluente: reuso para irrigação de plantas e lavagem de pisos</w:t>
      </w:r>
    </w:p>
    <w:p w:rsidR="00D526BD" w:rsidRPr="00F33A24" w:rsidRDefault="00D526BD" w:rsidP="00F33A24">
      <w:pPr>
        <w:spacing w:line="240" w:lineRule="auto"/>
        <w:jc w:val="both"/>
        <w:rPr>
          <w:rFonts w:cstheme="minorHAnsi"/>
        </w:rPr>
      </w:pPr>
      <w:r w:rsidRPr="00F33A24">
        <w:rPr>
          <w:rFonts w:cstheme="minorHAnsi"/>
        </w:rPr>
        <w:t xml:space="preserve">Vazão média do esgoto (prevista): </w:t>
      </w:r>
      <w:r w:rsidR="00F71919" w:rsidRPr="00F33A24">
        <w:rPr>
          <w:rFonts w:cstheme="minorHAnsi"/>
        </w:rPr>
        <w:t>4.800 l/dia</w:t>
      </w:r>
    </w:p>
    <w:p w:rsidR="00FB5DEC" w:rsidRPr="00F33A24" w:rsidRDefault="00FB5DEC" w:rsidP="00F33A24">
      <w:pPr>
        <w:spacing w:line="240" w:lineRule="auto"/>
        <w:jc w:val="both"/>
        <w:rPr>
          <w:rFonts w:cstheme="minorHAnsi"/>
        </w:rPr>
      </w:pPr>
      <w:r w:rsidRPr="00F33A24">
        <w:rPr>
          <w:rFonts w:cstheme="minorHAnsi"/>
        </w:rPr>
        <w:t>População prevista: 06 pessoas em Alojamento, 04 pessoas em estação de trabalho e 40 pessoas flutuantes. Consumo diário previsto água potável; 1.740 l/dia.</w:t>
      </w:r>
    </w:p>
    <w:p w:rsidR="00164DF3" w:rsidRPr="00F33A24" w:rsidRDefault="00AF422E" w:rsidP="00F33A24">
      <w:pPr>
        <w:spacing w:line="240" w:lineRule="auto"/>
        <w:jc w:val="both"/>
        <w:rPr>
          <w:rFonts w:cstheme="minorHAnsi"/>
        </w:rPr>
      </w:pPr>
      <w:r w:rsidRPr="00F33A24">
        <w:rPr>
          <w:rFonts w:cstheme="minorHAnsi"/>
        </w:rPr>
        <w:lastRenderedPageBreak/>
        <w:t>Tecnologia de tratamento</w:t>
      </w:r>
      <w:r w:rsidR="00F71919" w:rsidRPr="00F33A24">
        <w:rPr>
          <w:rFonts w:cstheme="minorHAnsi"/>
        </w:rPr>
        <w:t xml:space="preserve"> </w:t>
      </w:r>
    </w:p>
    <w:p w:rsidR="00F81EC8" w:rsidRPr="00F33A24" w:rsidRDefault="00B70150" w:rsidP="00F33A24">
      <w:pPr>
        <w:spacing w:line="240" w:lineRule="auto"/>
        <w:ind w:firstLine="851"/>
        <w:jc w:val="both"/>
        <w:rPr>
          <w:rFonts w:cstheme="minorHAnsi"/>
        </w:rPr>
      </w:pPr>
      <w:r w:rsidRPr="00F33A24">
        <w:rPr>
          <w:rFonts w:cstheme="minorHAnsi"/>
        </w:rPr>
        <w:t>Sistema de tratamento de esgoto com princípio biológico com capacidade de tratamento de 4.800 l / dia de esgoto sanit</w:t>
      </w:r>
      <w:r w:rsidR="00FB5DEC" w:rsidRPr="00F33A24">
        <w:rPr>
          <w:rFonts w:cstheme="minorHAnsi"/>
        </w:rPr>
        <w:t>ário, o esgoto tratado deverá atingir classe 2 para a utilização em rega de jardim com parâmetro definidos pela NBR 13969/97.</w:t>
      </w:r>
    </w:p>
    <w:p w:rsidR="00CB0F18" w:rsidRPr="00F33A24" w:rsidRDefault="00FB5DEC" w:rsidP="00F33A24">
      <w:pPr>
        <w:spacing w:line="240" w:lineRule="auto"/>
        <w:jc w:val="both"/>
        <w:rPr>
          <w:rFonts w:cstheme="minorHAnsi"/>
          <w:u w:val="single"/>
        </w:rPr>
      </w:pPr>
      <w:r w:rsidRPr="00F33A24">
        <w:rPr>
          <w:rFonts w:cstheme="minorHAnsi"/>
          <w:u w:val="single"/>
        </w:rPr>
        <w:t xml:space="preserve">Lodos ativados </w:t>
      </w:r>
      <w:r w:rsidR="0051354B" w:rsidRPr="00F33A24">
        <w:rPr>
          <w:rFonts w:cstheme="minorHAnsi"/>
          <w:u w:val="single"/>
        </w:rPr>
        <w:t>aeração prolongada (fluxo continuo)</w:t>
      </w:r>
    </w:p>
    <w:p w:rsidR="00CB0F18" w:rsidRPr="00F33A24" w:rsidRDefault="00FB5DEC" w:rsidP="00F33A24">
      <w:pPr>
        <w:spacing w:line="240" w:lineRule="auto"/>
        <w:jc w:val="both"/>
        <w:rPr>
          <w:rFonts w:cstheme="minorHAnsi"/>
        </w:rPr>
      </w:pPr>
      <w:r w:rsidRPr="00F33A24">
        <w:rPr>
          <w:rFonts w:cstheme="minorHAnsi"/>
        </w:rPr>
        <w:t>Processo:</w:t>
      </w:r>
    </w:p>
    <w:p w:rsidR="006C6F0F" w:rsidRPr="00F33A24" w:rsidRDefault="006C6F0F" w:rsidP="00F33A24">
      <w:pPr>
        <w:spacing w:line="240" w:lineRule="auto"/>
        <w:jc w:val="both"/>
        <w:rPr>
          <w:rFonts w:cstheme="minorHAnsi"/>
        </w:rPr>
      </w:pPr>
      <w:r w:rsidRPr="00F33A24">
        <w:rPr>
          <w:rFonts w:cstheme="minorHAnsi"/>
          <w:bCs/>
        </w:rPr>
        <w:t>Aeração prolongada</w:t>
      </w:r>
    </w:p>
    <w:p w:rsidR="006C6F0F" w:rsidRPr="00F33A24" w:rsidRDefault="006C6F0F" w:rsidP="00F33A24">
      <w:pPr>
        <w:spacing w:line="240" w:lineRule="auto"/>
        <w:ind w:firstLine="851"/>
        <w:jc w:val="both"/>
        <w:rPr>
          <w:rFonts w:cstheme="minorHAnsi"/>
        </w:rPr>
      </w:pPr>
      <w:r w:rsidRPr="00F33A24">
        <w:rPr>
          <w:rFonts w:cstheme="minorHAnsi"/>
        </w:rPr>
        <w:t>Caso a biomassa permaneça por mais tempo no sistema por período mais longo, da ordem de 18 a 30 dias, recebendo a mesma carga de DBO afluente que o sistema convencional, haverá menor disponibilidade de alimento para as bactérias. Portanto, há menos matéria orgânica por unidade de volume do tanque de aeração e também por unidade de biomassa do reator. Em decorrência, as bactérias (biomassa), para sobreviver, passam a utilizar (via processo metabólico) a matéria orgânica biodegradável componente das suas células. Todo este processo requer um tempo maior de permanência dos microrganismos no tanque de aeração quando comparado ao sistema convencional (idade de lodo maior).</w:t>
      </w:r>
    </w:p>
    <w:p w:rsidR="006C6F0F" w:rsidRPr="00F33A24" w:rsidRDefault="006C6F0F" w:rsidP="00F33A24">
      <w:pPr>
        <w:spacing w:line="240" w:lineRule="auto"/>
        <w:ind w:firstLine="851"/>
        <w:jc w:val="both"/>
        <w:rPr>
          <w:rFonts w:cstheme="minorHAnsi"/>
        </w:rPr>
      </w:pPr>
      <w:r w:rsidRPr="00F33A24">
        <w:rPr>
          <w:rFonts w:cstheme="minorHAnsi"/>
        </w:rPr>
        <w:t>Neste tipo de sistema </w:t>
      </w:r>
      <w:r w:rsidRPr="00F33A24">
        <w:rPr>
          <w:rFonts w:cstheme="minorHAnsi"/>
          <w:u w:val="single"/>
        </w:rPr>
        <w:t>não há a presença do decantador primário</w:t>
      </w:r>
      <w:r w:rsidRPr="00F33A24">
        <w:rPr>
          <w:rFonts w:cstheme="minorHAnsi"/>
        </w:rPr>
        <w:t>, pois, como não há a necessidade de se estabilizar o lodo biológico excedente, não há a necessidade de estabilização adicional do lodo, por processos anaeróbios ou aeróbios. Deste modo, é necessário manter uma concentração de SST mais elevada no tanque de aeração.</w:t>
      </w:r>
    </w:p>
    <w:p w:rsidR="006C6F0F" w:rsidRPr="00F33A24" w:rsidRDefault="006C6F0F" w:rsidP="00F33A24">
      <w:pPr>
        <w:spacing w:line="240" w:lineRule="auto"/>
        <w:jc w:val="both"/>
        <w:rPr>
          <w:rFonts w:cstheme="minorHAnsi"/>
        </w:rPr>
      </w:pPr>
      <w:r w:rsidRPr="00F33A24">
        <w:rPr>
          <w:rFonts w:cstheme="minorHAnsi"/>
        </w:rPr>
        <w:t>A estabilização da matéria orgânica é feita no próprio reator (devido a idade de lodo). Não havendo a necessidade de um biodigestor.</w:t>
      </w:r>
    </w:p>
    <w:p w:rsidR="006C6F0F" w:rsidRPr="00F33A24" w:rsidRDefault="006C6F0F" w:rsidP="00F33A24">
      <w:pPr>
        <w:spacing w:line="240" w:lineRule="auto"/>
        <w:jc w:val="both"/>
        <w:rPr>
          <w:rFonts w:cstheme="minorHAnsi"/>
        </w:rPr>
      </w:pPr>
      <w:r w:rsidRPr="00F33A24">
        <w:rPr>
          <w:rFonts w:cstheme="minorHAnsi"/>
          <w:u w:val="single"/>
        </w:rPr>
        <w:t>Principais características:</w:t>
      </w:r>
    </w:p>
    <w:p w:rsidR="006C6F0F" w:rsidRPr="00F33A24" w:rsidRDefault="006C6F0F" w:rsidP="00F33A24">
      <w:pPr>
        <w:numPr>
          <w:ilvl w:val="0"/>
          <w:numId w:val="35"/>
        </w:numPr>
        <w:spacing w:line="240" w:lineRule="auto"/>
        <w:jc w:val="both"/>
        <w:rPr>
          <w:rFonts w:cstheme="minorHAnsi"/>
        </w:rPr>
      </w:pPr>
      <w:r w:rsidRPr="00F33A24">
        <w:rPr>
          <w:rFonts w:cstheme="minorHAnsi"/>
        </w:rPr>
        <w:t>Idade do lodo: 18 a 30 dias;</w:t>
      </w:r>
    </w:p>
    <w:p w:rsidR="006C6F0F" w:rsidRPr="00F33A24" w:rsidRDefault="006C6F0F" w:rsidP="00F33A24">
      <w:pPr>
        <w:numPr>
          <w:ilvl w:val="0"/>
          <w:numId w:val="35"/>
        </w:numPr>
        <w:spacing w:line="240" w:lineRule="auto"/>
        <w:jc w:val="both"/>
        <w:rPr>
          <w:rFonts w:cstheme="minorHAnsi"/>
        </w:rPr>
      </w:pPr>
      <w:r w:rsidRPr="00F33A24">
        <w:rPr>
          <w:rFonts w:cstheme="minorHAnsi"/>
        </w:rPr>
        <w:t>Tempo de detenção hidráulico: 16 a 24 horas; e</w:t>
      </w:r>
    </w:p>
    <w:p w:rsidR="006C6F0F" w:rsidRPr="00F33A24" w:rsidRDefault="006C6F0F" w:rsidP="00F33A24">
      <w:pPr>
        <w:numPr>
          <w:ilvl w:val="0"/>
          <w:numId w:val="35"/>
        </w:numPr>
        <w:spacing w:line="240" w:lineRule="auto"/>
        <w:jc w:val="both"/>
        <w:rPr>
          <w:rFonts w:cstheme="minorHAnsi"/>
        </w:rPr>
      </w:pPr>
      <w:r w:rsidRPr="00F33A24">
        <w:rPr>
          <w:rFonts w:cstheme="minorHAnsi"/>
        </w:rPr>
        <w:t>Relação A/M: 0,07 a 0,15.</w:t>
      </w:r>
    </w:p>
    <w:p w:rsidR="0082165F" w:rsidRDefault="006C6F0F" w:rsidP="00F33A24">
      <w:pPr>
        <w:spacing w:after="0" w:line="240" w:lineRule="auto"/>
        <w:jc w:val="both"/>
        <w:rPr>
          <w:rFonts w:cstheme="minorHAnsi"/>
        </w:rPr>
      </w:pPr>
      <w:r w:rsidRPr="00F33A24">
        <w:rPr>
          <w:rFonts w:cstheme="minorHAnsi"/>
          <w:noProof/>
          <w:bdr w:val="single" w:sz="12" w:space="0" w:color="auto"/>
        </w:rPr>
        <w:lastRenderedPageBreak/>
        <w:drawing>
          <wp:inline distT="0" distB="0" distL="0" distR="0" wp14:anchorId="1ECC8107" wp14:editId="267EA5CA">
            <wp:extent cx="5267740" cy="2233919"/>
            <wp:effectExtent l="0" t="0" r="0" b="0"/>
            <wp:docPr id="24" name="Imagem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t="9629"/>
                    <a:stretch/>
                  </pic:blipFill>
                  <pic:spPr bwMode="auto">
                    <a:xfrm>
                      <a:off x="0" y="0"/>
                      <a:ext cx="5401405" cy="2290603"/>
                    </a:xfrm>
                    <a:prstGeom prst="rect">
                      <a:avLst/>
                    </a:prstGeom>
                    <a:ln>
                      <a:noFill/>
                    </a:ln>
                    <a:extLst>
                      <a:ext uri="{53640926-AAD7-44D8-BBD7-CCE9431645EC}">
                        <a14:shadowObscured xmlns:a14="http://schemas.microsoft.com/office/drawing/2010/main"/>
                      </a:ext>
                    </a:extLst>
                  </pic:spPr>
                </pic:pic>
              </a:graphicData>
            </a:graphic>
          </wp:inline>
        </w:drawing>
      </w:r>
    </w:p>
    <w:p w:rsidR="005B6343" w:rsidRPr="00F33A24" w:rsidRDefault="00E51D12" w:rsidP="00F33A24">
      <w:pPr>
        <w:spacing w:after="0" w:line="240" w:lineRule="auto"/>
        <w:jc w:val="both"/>
        <w:rPr>
          <w:rFonts w:cstheme="minorHAnsi"/>
        </w:rPr>
      </w:pPr>
      <w:r w:rsidRPr="00F33A24">
        <w:rPr>
          <w:rFonts w:cstheme="minorHAnsi"/>
        </w:rPr>
        <w:t>Figura 05</w:t>
      </w:r>
      <w:r w:rsidR="00E66BF3" w:rsidRPr="00F33A24">
        <w:rPr>
          <w:rFonts w:cstheme="minorHAnsi"/>
        </w:rPr>
        <w:t>: Esquema ilustrativo do sistema de lodos ativados; modalidade aeração prolongada</w:t>
      </w:r>
    </w:p>
    <w:p w:rsidR="009F65FD" w:rsidRPr="00F33A24" w:rsidRDefault="009F65FD" w:rsidP="00F33A24">
      <w:pPr>
        <w:spacing w:line="240" w:lineRule="auto"/>
        <w:jc w:val="both"/>
        <w:rPr>
          <w:rFonts w:cstheme="minorHAnsi"/>
          <w:b/>
        </w:rPr>
      </w:pPr>
    </w:p>
    <w:p w:rsidR="005549D2" w:rsidRPr="00F33A24" w:rsidRDefault="005549D2" w:rsidP="00F33A24">
      <w:pPr>
        <w:spacing w:line="240" w:lineRule="auto"/>
        <w:jc w:val="both"/>
        <w:rPr>
          <w:rFonts w:cstheme="minorHAnsi"/>
        </w:rPr>
      </w:pPr>
      <w:r w:rsidRPr="00F33A24">
        <w:rPr>
          <w:rFonts w:cstheme="minorHAnsi"/>
        </w:rPr>
        <w:t>Componentes do sistema:</w:t>
      </w:r>
    </w:p>
    <w:p w:rsidR="00EE0311" w:rsidRPr="00F33A24" w:rsidRDefault="00EE0311" w:rsidP="00F33A24">
      <w:pPr>
        <w:spacing w:line="240" w:lineRule="auto"/>
        <w:jc w:val="both"/>
        <w:rPr>
          <w:rFonts w:cstheme="minorHAnsi"/>
        </w:rPr>
      </w:pPr>
      <w:r w:rsidRPr="00F33A24">
        <w:rPr>
          <w:rFonts w:cstheme="minorHAnsi"/>
        </w:rPr>
        <w:t>A ETE com tecnologia de Lodos ativados aeração prolongada (fluxo continuo), possui os seguintes componentes/ equipamentos:</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Caixa gradeada</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Reator aerado;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Sistema de aeração;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Decantador secundário;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Filtro;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Tanque de desinfecção;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Painel de comando;</w:t>
      </w:r>
    </w:p>
    <w:p w:rsidR="00EE0311" w:rsidRPr="00F33A24" w:rsidRDefault="00EE0311" w:rsidP="00F33A24">
      <w:pPr>
        <w:pStyle w:val="PargrafodaLista"/>
        <w:numPr>
          <w:ilvl w:val="0"/>
          <w:numId w:val="38"/>
        </w:numPr>
        <w:spacing w:line="240" w:lineRule="auto"/>
        <w:jc w:val="both"/>
        <w:rPr>
          <w:rFonts w:cstheme="minorHAnsi"/>
        </w:rPr>
      </w:pPr>
      <w:r w:rsidRPr="00F33A24">
        <w:rPr>
          <w:rFonts w:cstheme="minorHAnsi"/>
        </w:rPr>
        <w:t>Tubos e conexões;</w:t>
      </w:r>
    </w:p>
    <w:p w:rsidR="00F81EC8" w:rsidRPr="00F33A24" w:rsidRDefault="00F038D5" w:rsidP="00F33A24">
      <w:pPr>
        <w:spacing w:line="240" w:lineRule="auto"/>
        <w:jc w:val="both"/>
        <w:rPr>
          <w:rFonts w:cstheme="minorHAnsi"/>
        </w:rPr>
      </w:pPr>
      <w:r w:rsidRPr="00F33A24">
        <w:rPr>
          <w:rFonts w:cstheme="minorHAnsi"/>
        </w:rPr>
        <w:t>Garantias:</w:t>
      </w:r>
    </w:p>
    <w:p w:rsidR="00F038D5" w:rsidRPr="00F33A24" w:rsidRDefault="00F038D5" w:rsidP="00F33A24">
      <w:pPr>
        <w:spacing w:line="240" w:lineRule="auto"/>
        <w:jc w:val="both"/>
        <w:rPr>
          <w:rFonts w:cstheme="minorHAnsi"/>
        </w:rPr>
      </w:pPr>
      <w:r w:rsidRPr="00F33A24">
        <w:rPr>
          <w:rFonts w:cstheme="minorHAnsi"/>
        </w:rPr>
        <w:t>- 10 Anos contra defeitos de fabricação nas estruturas em fibra de vidro;</w:t>
      </w:r>
    </w:p>
    <w:p w:rsidR="00E51D12" w:rsidRPr="00F33A24" w:rsidRDefault="00F038D5" w:rsidP="00F33A24">
      <w:pPr>
        <w:spacing w:line="240" w:lineRule="auto"/>
        <w:jc w:val="both"/>
        <w:rPr>
          <w:rFonts w:cstheme="minorHAnsi"/>
        </w:rPr>
      </w:pPr>
      <w:r w:rsidRPr="00F33A24">
        <w:rPr>
          <w:rFonts w:cstheme="minorHAnsi"/>
        </w:rPr>
        <w:t>- 12 Meses a partir da data de entrega para peças mecânicas, eletroeletrônicas, tubos e conexões em PVC.</w:t>
      </w:r>
    </w:p>
    <w:p w:rsidR="00F06FA2" w:rsidRPr="00F33A24" w:rsidRDefault="00F06FA2"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79" w:name="_Toc67392154"/>
      <w:r w:rsidRPr="00F33A24">
        <w:rPr>
          <w:rFonts w:asciiTheme="minorHAnsi" w:hAnsiTheme="minorHAnsi" w:cstheme="minorHAnsi"/>
          <w:color w:val="auto"/>
          <w:sz w:val="22"/>
          <w:szCs w:val="22"/>
        </w:rPr>
        <w:t>REDE DE ÁGUA FRIA</w:t>
      </w:r>
      <w:bookmarkEnd w:id="79"/>
    </w:p>
    <w:p w:rsidR="005C0694" w:rsidRPr="00F33A24" w:rsidRDefault="005C0694" w:rsidP="00F33A24">
      <w:pPr>
        <w:spacing w:line="240" w:lineRule="auto"/>
        <w:ind w:firstLine="851"/>
        <w:jc w:val="both"/>
        <w:rPr>
          <w:rFonts w:cstheme="minorHAnsi"/>
        </w:rPr>
      </w:pPr>
    </w:p>
    <w:p w:rsidR="00F06FA2" w:rsidRPr="00F33A24" w:rsidRDefault="00F06FA2" w:rsidP="00F33A24">
      <w:pPr>
        <w:spacing w:line="240" w:lineRule="auto"/>
        <w:ind w:firstLine="851"/>
        <w:jc w:val="both"/>
        <w:rPr>
          <w:rFonts w:cstheme="minorHAnsi"/>
        </w:rPr>
      </w:pPr>
      <w:r w:rsidRPr="00F33A24">
        <w:rPr>
          <w:rFonts w:cstheme="minorHAnsi"/>
        </w:rPr>
        <w:t>TUBOS E CONEXÕES DE PVC RÍGIDO</w:t>
      </w:r>
    </w:p>
    <w:p w:rsidR="00F06FA2" w:rsidRPr="00F33A24" w:rsidRDefault="00F06FA2" w:rsidP="00F33A24">
      <w:pPr>
        <w:spacing w:line="240" w:lineRule="auto"/>
        <w:ind w:firstLine="851"/>
        <w:jc w:val="both"/>
        <w:rPr>
          <w:rFonts w:cstheme="minorHAnsi"/>
        </w:rPr>
      </w:pPr>
      <w:r w:rsidRPr="00F33A24">
        <w:rPr>
          <w:rFonts w:cstheme="minorHAnsi"/>
        </w:rPr>
        <w:t xml:space="preserve">Este documento define a sistemática a ser adotada na instalação de tubos e conexões de PVC rígido em redes de distribuição de sistemas hidráulicos. </w:t>
      </w:r>
    </w:p>
    <w:p w:rsidR="00F06FA2" w:rsidRPr="00F33A24" w:rsidRDefault="00F06FA2" w:rsidP="00F33A24">
      <w:pPr>
        <w:spacing w:line="240" w:lineRule="auto"/>
        <w:jc w:val="both"/>
        <w:rPr>
          <w:rFonts w:cstheme="minorHAnsi"/>
        </w:rPr>
      </w:pPr>
      <w:r w:rsidRPr="00F33A24">
        <w:rPr>
          <w:rFonts w:cstheme="minorHAnsi"/>
        </w:rPr>
        <w:t>a)</w:t>
      </w:r>
      <w:r w:rsidR="002D799D" w:rsidRPr="00F33A24">
        <w:rPr>
          <w:rFonts w:cstheme="minorHAnsi"/>
        </w:rPr>
        <w:t xml:space="preserve"> </w:t>
      </w:r>
      <w:r w:rsidRPr="00F33A24">
        <w:rPr>
          <w:rFonts w:cstheme="minorHAnsi"/>
        </w:rPr>
        <w:t xml:space="preserve">Soldar os tubos com adesivo plástico especial, após lixamento com lixa de metal das superfícies a serem soldadas.  </w:t>
      </w:r>
    </w:p>
    <w:p w:rsidR="00F06FA2" w:rsidRPr="00F33A24" w:rsidRDefault="00F06FA2" w:rsidP="00F33A24">
      <w:pPr>
        <w:spacing w:line="240" w:lineRule="auto"/>
        <w:jc w:val="both"/>
        <w:rPr>
          <w:rFonts w:cstheme="minorHAnsi"/>
        </w:rPr>
      </w:pPr>
      <w:r w:rsidRPr="00F33A24">
        <w:rPr>
          <w:rFonts w:cstheme="minorHAnsi"/>
        </w:rPr>
        <w:lastRenderedPageBreak/>
        <w:t>b)</w:t>
      </w:r>
      <w:r w:rsidR="002D799D" w:rsidRPr="00F33A24">
        <w:rPr>
          <w:rFonts w:cstheme="minorHAnsi"/>
        </w:rPr>
        <w:t xml:space="preserve"> </w:t>
      </w:r>
      <w:r w:rsidRPr="00F33A24">
        <w:rPr>
          <w:rFonts w:cstheme="minorHAnsi"/>
        </w:rPr>
        <w:t xml:space="preserve">Limpar a ponta e a bolsa dos tubos com solução limpadora. </w:t>
      </w:r>
    </w:p>
    <w:p w:rsidR="00F06FA2" w:rsidRPr="00F33A24" w:rsidRDefault="002D799D" w:rsidP="00F33A24">
      <w:pPr>
        <w:spacing w:line="240" w:lineRule="auto"/>
        <w:jc w:val="both"/>
        <w:rPr>
          <w:rFonts w:cstheme="minorHAnsi"/>
        </w:rPr>
      </w:pPr>
      <w:r w:rsidRPr="00F33A24">
        <w:rPr>
          <w:rFonts w:cstheme="minorHAnsi"/>
        </w:rPr>
        <w:t xml:space="preserve">c) </w:t>
      </w:r>
      <w:r w:rsidR="00F06FA2" w:rsidRPr="00F33A24">
        <w:rPr>
          <w:rFonts w:cstheme="minorHAnsi"/>
        </w:rPr>
        <w:t xml:space="preserve">O adesivo deve ser aplicado na bolsa (camada fina) e na ponta do tubo (camada mais espessa); após a junção das peças, deve-se remover o excesso de adesivos, pois estes atacam o PVC; os tubos não devem ser movimentados antes de pelo menos 5 minutos.  </w:t>
      </w:r>
    </w:p>
    <w:p w:rsidR="00F06FA2" w:rsidRPr="00F33A24" w:rsidRDefault="00F06FA2" w:rsidP="00F33A24">
      <w:pPr>
        <w:spacing w:line="240" w:lineRule="auto"/>
        <w:jc w:val="both"/>
        <w:rPr>
          <w:rFonts w:cstheme="minorHAnsi"/>
        </w:rPr>
      </w:pPr>
      <w:r w:rsidRPr="00F33A24">
        <w:rPr>
          <w:rFonts w:cstheme="minorHAnsi"/>
        </w:rPr>
        <w:t>d) Após a soldagem, aguardar 24 h antes de submeter a tubulação às pre</w:t>
      </w:r>
      <w:r w:rsidR="003027A2" w:rsidRPr="00F33A24">
        <w:rPr>
          <w:rFonts w:cstheme="minorHAnsi"/>
        </w:rPr>
        <w:t>ssões de serviço e de ensaios.</w:t>
      </w:r>
    </w:p>
    <w:p w:rsidR="00F06FA2" w:rsidRPr="00F33A24" w:rsidRDefault="00F06FA2" w:rsidP="00F33A24">
      <w:pPr>
        <w:spacing w:line="240" w:lineRule="auto"/>
        <w:jc w:val="both"/>
        <w:rPr>
          <w:rFonts w:cstheme="minorHAnsi"/>
        </w:rPr>
      </w:pPr>
      <w:r w:rsidRPr="00F33A24">
        <w:rPr>
          <w:rFonts w:cstheme="minorHAnsi"/>
        </w:rPr>
        <w:t xml:space="preserve">e) Empregar as conexões adequadas para desvios ou pequenos ajustes, não se aceitando flexões nos tubos.  </w:t>
      </w:r>
    </w:p>
    <w:p w:rsidR="00F06FA2" w:rsidRPr="00F33A24" w:rsidRDefault="00F06FA2" w:rsidP="00F33A24">
      <w:pPr>
        <w:spacing w:line="240" w:lineRule="auto"/>
        <w:jc w:val="both"/>
        <w:rPr>
          <w:rFonts w:cstheme="minorHAnsi"/>
        </w:rPr>
      </w:pPr>
      <w:r w:rsidRPr="00F33A24">
        <w:rPr>
          <w:rFonts w:cstheme="minorHAnsi"/>
        </w:rPr>
        <w:t xml:space="preserve">f) Não utilizar bolsas feitas com o próprio tubo recortado, sendo necessário o uso de luvas adequadas.  </w:t>
      </w:r>
    </w:p>
    <w:p w:rsidR="00F06FA2" w:rsidRPr="00F33A24" w:rsidRDefault="00F06FA2" w:rsidP="00F33A24">
      <w:pPr>
        <w:spacing w:line="240" w:lineRule="auto"/>
        <w:jc w:val="both"/>
        <w:rPr>
          <w:rFonts w:cstheme="minorHAnsi"/>
        </w:rPr>
      </w:pPr>
      <w:r w:rsidRPr="00F33A24">
        <w:rPr>
          <w:rFonts w:cstheme="minorHAnsi"/>
        </w:rPr>
        <w:t xml:space="preserve">g) Os tubos embutidos em alvenaria devem receber capeamento com argamassa de cimento e areia, traço 1:3.  </w:t>
      </w:r>
    </w:p>
    <w:p w:rsidR="00F06FA2" w:rsidRPr="00F33A24" w:rsidRDefault="00F06FA2" w:rsidP="00F33A24">
      <w:pPr>
        <w:spacing w:line="240" w:lineRule="auto"/>
        <w:jc w:val="both"/>
        <w:rPr>
          <w:rFonts w:cstheme="minorHAnsi"/>
        </w:rPr>
      </w:pPr>
      <w:r w:rsidRPr="00F33A24">
        <w:rPr>
          <w:rFonts w:cstheme="minorHAnsi"/>
        </w:rPr>
        <w:t xml:space="preserve">h) Nas instalações de chuveiro ou torneira elétrica com tubulação em PVC, prever aterramentos, pois o PVC é isolante.  </w:t>
      </w:r>
    </w:p>
    <w:p w:rsidR="00F06FA2" w:rsidRPr="00F33A24" w:rsidRDefault="00F06FA2" w:rsidP="00F33A24">
      <w:pPr>
        <w:spacing w:line="240" w:lineRule="auto"/>
        <w:jc w:val="both"/>
        <w:rPr>
          <w:rFonts w:cstheme="minorHAnsi"/>
        </w:rPr>
      </w:pPr>
      <w:r w:rsidRPr="00F33A24">
        <w:rPr>
          <w:rFonts w:cstheme="minorHAnsi"/>
        </w:rPr>
        <w:t xml:space="preserve">i) A tubulação pode ser chumbada em alguns pontos, nunca nas juntas. </w:t>
      </w:r>
    </w:p>
    <w:p w:rsidR="00F06FA2" w:rsidRPr="00F33A24" w:rsidRDefault="00F06FA2" w:rsidP="00F33A24">
      <w:pPr>
        <w:spacing w:line="240" w:lineRule="auto"/>
        <w:jc w:val="both"/>
        <w:rPr>
          <w:rFonts w:cstheme="minorHAnsi"/>
        </w:rPr>
      </w:pPr>
      <w:r w:rsidRPr="00F33A24">
        <w:rPr>
          <w:rFonts w:cstheme="minorHAnsi"/>
        </w:rPr>
        <w:t>j)</w:t>
      </w:r>
      <w:r w:rsidR="002D799D" w:rsidRPr="00F33A24">
        <w:rPr>
          <w:rFonts w:cstheme="minorHAnsi"/>
        </w:rPr>
        <w:t xml:space="preserve"> </w:t>
      </w:r>
      <w:r w:rsidRPr="00F33A24">
        <w:rPr>
          <w:rFonts w:cstheme="minorHAnsi"/>
        </w:rPr>
        <w:t xml:space="preserve">Testar a instalação com ensaio de obstrução e estancamento; nos casos de tubulações embutidas, os testes devem ser feitos antes da aplicação de revestimento.  </w:t>
      </w:r>
    </w:p>
    <w:p w:rsidR="002D799D" w:rsidRPr="00F33A24" w:rsidRDefault="00F06FA2" w:rsidP="00F33A24">
      <w:pPr>
        <w:spacing w:line="240" w:lineRule="auto"/>
        <w:jc w:val="both"/>
        <w:rPr>
          <w:rFonts w:cstheme="minorHAnsi"/>
        </w:rPr>
      </w:pPr>
      <w:r w:rsidRPr="00F33A24">
        <w:rPr>
          <w:rFonts w:cstheme="minorHAnsi"/>
        </w:rPr>
        <w:t>k) Os ensaios, que podem ser realizados por trechos, devem obedecer à NB- 115, cuja transcrição parcial do ensaio de estanqueidade segue abaixo:</w:t>
      </w:r>
    </w:p>
    <w:p w:rsidR="002D799D" w:rsidRPr="00F33A24" w:rsidRDefault="00F06FA2" w:rsidP="00F33A24">
      <w:pPr>
        <w:spacing w:line="240" w:lineRule="auto"/>
        <w:jc w:val="both"/>
        <w:rPr>
          <w:rFonts w:cstheme="minorHAnsi"/>
        </w:rPr>
      </w:pPr>
      <w:r w:rsidRPr="00F33A24">
        <w:rPr>
          <w:rFonts w:cstheme="minorHAnsi"/>
        </w:rPr>
        <w:t xml:space="preserve">i. Realizar o ensaio da linha em trechos que não excedem 500 m em seu comprimento;  </w:t>
      </w:r>
    </w:p>
    <w:p w:rsidR="002D799D" w:rsidRPr="00F33A24" w:rsidRDefault="00F06FA2" w:rsidP="00F33A24">
      <w:pPr>
        <w:spacing w:line="240" w:lineRule="auto"/>
        <w:jc w:val="both"/>
        <w:rPr>
          <w:rFonts w:cstheme="minorHAnsi"/>
        </w:rPr>
      </w:pPr>
      <w:r w:rsidRPr="00F33A24">
        <w:rPr>
          <w:rFonts w:cstheme="minorHAnsi"/>
        </w:rPr>
        <w:t xml:space="preserve">ii. Aplicar à tubulação uma pressão 50 % superior à pressão hidrostática máxima da instalação; esta pressão não deve ser em ponto algum menor que 1 kg/m²; </w:t>
      </w:r>
    </w:p>
    <w:p w:rsidR="002D799D" w:rsidRPr="00F33A24" w:rsidRDefault="00F06FA2" w:rsidP="00F33A24">
      <w:pPr>
        <w:spacing w:line="240" w:lineRule="auto"/>
        <w:jc w:val="both"/>
        <w:rPr>
          <w:rFonts w:cstheme="minorHAnsi"/>
        </w:rPr>
      </w:pPr>
      <w:r w:rsidRPr="00F33A24">
        <w:rPr>
          <w:rFonts w:cstheme="minorHAnsi"/>
        </w:rPr>
        <w:t xml:space="preserve">iii. A critério da fiscalização, pode ser aceito ensaio com a pressão d’água disponível, sem uso de bombas; a duração mínima da prova deve ser de 6 horas;  </w:t>
      </w:r>
    </w:p>
    <w:p w:rsidR="00F06FA2" w:rsidRPr="00F33A24" w:rsidRDefault="00F06FA2" w:rsidP="00F33A24">
      <w:pPr>
        <w:spacing w:line="240" w:lineRule="auto"/>
        <w:jc w:val="both"/>
        <w:rPr>
          <w:rFonts w:cstheme="minorHAnsi"/>
        </w:rPr>
      </w:pPr>
      <w:r w:rsidRPr="00F33A24">
        <w:rPr>
          <w:rFonts w:cstheme="minorHAnsi"/>
        </w:rPr>
        <w:t xml:space="preserve">iv. Os pontos de vazamento ou exsudações devem ser sanados, corrigidos e novamente testados até a completa estanqueidade. </w:t>
      </w:r>
    </w:p>
    <w:p w:rsidR="00550FC2" w:rsidRDefault="00F06FA2" w:rsidP="00F33A24">
      <w:pPr>
        <w:spacing w:line="240" w:lineRule="auto"/>
        <w:jc w:val="both"/>
        <w:rPr>
          <w:rFonts w:cstheme="minorHAnsi"/>
        </w:rPr>
      </w:pPr>
      <w:r w:rsidRPr="00F33A24">
        <w:rPr>
          <w:rFonts w:cstheme="minorHAnsi"/>
        </w:rPr>
        <w:t>l) Obs.: para o ensaio de obstrução, deve ser verificado se a água flui livremente nos pontos de alimentação.</w:t>
      </w:r>
    </w:p>
    <w:p w:rsidR="00E51D12" w:rsidRPr="00F33A24" w:rsidRDefault="00E51D12" w:rsidP="00F33A24">
      <w:pPr>
        <w:spacing w:line="240" w:lineRule="auto"/>
        <w:jc w:val="both"/>
        <w:rPr>
          <w:rFonts w:cstheme="minorHAnsi"/>
        </w:rPr>
      </w:pPr>
    </w:p>
    <w:p w:rsidR="00C26925" w:rsidRPr="00F33A24" w:rsidRDefault="00CD255C"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80" w:name="_Toc67392155"/>
      <w:r w:rsidRPr="00F33A24">
        <w:rPr>
          <w:rFonts w:asciiTheme="minorHAnsi" w:hAnsiTheme="minorHAnsi" w:cstheme="minorHAnsi"/>
          <w:color w:val="auto"/>
          <w:sz w:val="22"/>
          <w:szCs w:val="22"/>
        </w:rPr>
        <w:t>REDE DE ÁGUAS PLUVIAS</w:t>
      </w:r>
      <w:bookmarkEnd w:id="80"/>
    </w:p>
    <w:p w:rsidR="005C0694" w:rsidRPr="00F33A24" w:rsidRDefault="005C0694" w:rsidP="00F33A24">
      <w:pPr>
        <w:spacing w:line="240" w:lineRule="auto"/>
        <w:jc w:val="both"/>
        <w:rPr>
          <w:rFonts w:cstheme="minorHAnsi"/>
        </w:rPr>
      </w:pPr>
    </w:p>
    <w:p w:rsidR="00CD255C" w:rsidRPr="00F33A24" w:rsidRDefault="00CD255C" w:rsidP="00F33A24">
      <w:pPr>
        <w:spacing w:line="240" w:lineRule="auto"/>
        <w:jc w:val="both"/>
        <w:rPr>
          <w:rFonts w:cstheme="minorHAnsi"/>
        </w:rPr>
      </w:pPr>
      <w:r w:rsidRPr="00F33A24">
        <w:rPr>
          <w:rFonts w:cstheme="minorHAnsi"/>
        </w:rPr>
        <w:t xml:space="preserve">INSTALAÇÃO DE TUBOS E CONEXÕES DE PVC RÍGIDO </w:t>
      </w:r>
    </w:p>
    <w:p w:rsidR="00CD255C" w:rsidRPr="00F33A24" w:rsidRDefault="00CD255C" w:rsidP="00F33A24">
      <w:pPr>
        <w:spacing w:line="240" w:lineRule="auto"/>
        <w:jc w:val="both"/>
        <w:rPr>
          <w:rFonts w:cstheme="minorHAnsi"/>
        </w:rPr>
      </w:pPr>
      <w:r w:rsidRPr="00F33A24">
        <w:rPr>
          <w:rFonts w:cstheme="minorHAnsi"/>
        </w:rPr>
        <w:lastRenderedPageBreak/>
        <w:t xml:space="preserve">a) Procedimentos para execução de serviços em ramais de esgotos sanitários e águas pluviais, especialmente em tubulações embutidas, podendo também ser utilizados tubos e conexões de PVC rígido com junta soldável se indicado em projeto. </w:t>
      </w:r>
    </w:p>
    <w:p w:rsidR="00CD255C" w:rsidRPr="00F33A24" w:rsidRDefault="00CD255C" w:rsidP="00F33A24">
      <w:pPr>
        <w:spacing w:line="240" w:lineRule="auto"/>
        <w:jc w:val="both"/>
        <w:rPr>
          <w:rFonts w:cstheme="minorHAnsi"/>
        </w:rPr>
      </w:pPr>
      <w:r w:rsidRPr="00F33A24">
        <w:rPr>
          <w:rFonts w:cstheme="minorHAnsi"/>
        </w:rPr>
        <w:t xml:space="preserve">a) Para acoplamento de tubos e conexões com junta tipo ponta e bolsa com anel de borracha, observar:  </w:t>
      </w:r>
    </w:p>
    <w:p w:rsidR="00CD255C" w:rsidRPr="00F33A24" w:rsidRDefault="00544EC0" w:rsidP="00F33A24">
      <w:pPr>
        <w:spacing w:line="240" w:lineRule="auto"/>
        <w:jc w:val="both"/>
        <w:rPr>
          <w:rFonts w:cstheme="minorHAnsi"/>
        </w:rPr>
      </w:pPr>
      <w:r w:rsidRPr="00F33A24">
        <w:rPr>
          <w:rFonts w:cstheme="minorHAnsi"/>
        </w:rPr>
        <w:t xml:space="preserve">i. </w:t>
      </w:r>
      <w:r w:rsidR="00CD255C" w:rsidRPr="00F33A24">
        <w:rPr>
          <w:rFonts w:cstheme="minorHAnsi"/>
        </w:rPr>
        <w:t xml:space="preserve">Limpeza da bolsa e ponta do tubo previamente chanfrada com lima, especialmente da virola, onde se alojará o anel;  </w:t>
      </w:r>
    </w:p>
    <w:p w:rsidR="00CD255C" w:rsidRPr="00F33A24" w:rsidRDefault="00544EC0" w:rsidP="00F33A24">
      <w:pPr>
        <w:spacing w:line="240" w:lineRule="auto"/>
        <w:jc w:val="both"/>
        <w:rPr>
          <w:rFonts w:cstheme="minorHAnsi"/>
        </w:rPr>
      </w:pPr>
      <w:r w:rsidRPr="00F33A24">
        <w:rPr>
          <w:rFonts w:cstheme="minorHAnsi"/>
        </w:rPr>
        <w:t xml:space="preserve">ii. </w:t>
      </w:r>
      <w:r w:rsidR="00CD255C" w:rsidRPr="00F33A24">
        <w:rPr>
          <w:rFonts w:cstheme="minorHAnsi"/>
        </w:rPr>
        <w:t>Marcação no tubo da profundidade da bolsa;</w:t>
      </w:r>
    </w:p>
    <w:p w:rsidR="00CD255C" w:rsidRPr="00F33A24" w:rsidRDefault="00544EC0" w:rsidP="00F33A24">
      <w:pPr>
        <w:spacing w:line="240" w:lineRule="auto"/>
        <w:jc w:val="both"/>
        <w:rPr>
          <w:rFonts w:cstheme="minorHAnsi"/>
        </w:rPr>
      </w:pPr>
      <w:r w:rsidRPr="00F33A24">
        <w:rPr>
          <w:rFonts w:cstheme="minorHAnsi"/>
        </w:rPr>
        <w:t xml:space="preserve">iii. </w:t>
      </w:r>
      <w:r w:rsidR="00CD255C" w:rsidRPr="00F33A24">
        <w:rPr>
          <w:rFonts w:cstheme="minorHAnsi"/>
        </w:rPr>
        <w:t xml:space="preserve">Aplicação da pasta lubrificante especial; não devem ser usados óleos ou graxas, que podem atacar o anel de borracha; </w:t>
      </w:r>
    </w:p>
    <w:p w:rsidR="00CD255C" w:rsidRPr="00F33A24" w:rsidRDefault="00544EC0" w:rsidP="00F33A24">
      <w:pPr>
        <w:spacing w:line="240" w:lineRule="auto"/>
        <w:jc w:val="both"/>
        <w:rPr>
          <w:rFonts w:cstheme="minorHAnsi"/>
        </w:rPr>
      </w:pPr>
      <w:r w:rsidRPr="00F33A24">
        <w:rPr>
          <w:rFonts w:cstheme="minorHAnsi"/>
        </w:rPr>
        <w:t xml:space="preserve">iv. </w:t>
      </w:r>
      <w:r w:rsidR="00CD255C" w:rsidRPr="00F33A24">
        <w:rPr>
          <w:rFonts w:cstheme="minorHAnsi"/>
        </w:rPr>
        <w:t xml:space="preserve">Após a introdução da ponta chanfrada do tubo até o fundo da bolsa, este deve ser recuado 10 mm (em tubulações expostas) ou 5 mm (em tubulações embutidas), usando-se como referência a marcação previamente feita, criando-se uma folga para a dilatação e movimentação da junta;  </w:t>
      </w:r>
    </w:p>
    <w:p w:rsidR="00CD255C" w:rsidRPr="00F33A24" w:rsidRDefault="00544EC0" w:rsidP="00F33A24">
      <w:pPr>
        <w:spacing w:line="240" w:lineRule="auto"/>
        <w:jc w:val="both"/>
        <w:rPr>
          <w:rFonts w:cstheme="minorHAnsi"/>
        </w:rPr>
      </w:pPr>
      <w:r w:rsidRPr="00F33A24">
        <w:rPr>
          <w:rFonts w:cstheme="minorHAnsi"/>
        </w:rPr>
        <w:t xml:space="preserve">v. </w:t>
      </w:r>
      <w:r w:rsidR="00CD255C" w:rsidRPr="00F33A24">
        <w:rPr>
          <w:rFonts w:cstheme="minorHAnsi"/>
        </w:rPr>
        <w:t xml:space="preserve">Nas conexões, as pontas devem ser introduzidas até o fundo da bolsa e, em instalações externas fixadas com braçadeiras para evitar deslizamento.  </w:t>
      </w:r>
    </w:p>
    <w:p w:rsidR="00CD255C" w:rsidRPr="00F33A24" w:rsidRDefault="00CD255C" w:rsidP="00F33A24">
      <w:pPr>
        <w:spacing w:line="240" w:lineRule="auto"/>
        <w:jc w:val="both"/>
        <w:rPr>
          <w:rFonts w:cstheme="minorHAnsi"/>
        </w:rPr>
      </w:pPr>
      <w:r w:rsidRPr="00F33A24">
        <w:rPr>
          <w:rFonts w:cstheme="minorHAnsi"/>
        </w:rPr>
        <w:t xml:space="preserve">b) Empregar as conexões adequadas para desvios ou pequenos ajustes, não se aceitando flexões nos tubos.  </w:t>
      </w:r>
    </w:p>
    <w:p w:rsidR="00CD255C" w:rsidRPr="00F33A24" w:rsidRDefault="00CD255C" w:rsidP="00F33A24">
      <w:pPr>
        <w:spacing w:line="240" w:lineRule="auto"/>
        <w:jc w:val="both"/>
        <w:rPr>
          <w:rFonts w:cstheme="minorHAnsi"/>
        </w:rPr>
      </w:pPr>
      <w:r w:rsidRPr="00F33A24">
        <w:rPr>
          <w:rFonts w:cstheme="minorHAnsi"/>
        </w:rPr>
        <w:t xml:space="preserve">c) Em tubulações aparentes, a fixação deve ser feita com braçadeiras; o distanciamento deve ser no máximo, 10 vezes o diâmetro da tubulação em tubos horizontais e 2 m em tubos de queda.  </w:t>
      </w:r>
    </w:p>
    <w:p w:rsidR="00CD255C" w:rsidRPr="00F33A24" w:rsidRDefault="00CD255C" w:rsidP="00F33A24">
      <w:pPr>
        <w:spacing w:line="240" w:lineRule="auto"/>
        <w:jc w:val="both"/>
        <w:rPr>
          <w:rFonts w:cstheme="minorHAnsi"/>
        </w:rPr>
      </w:pPr>
      <w:r w:rsidRPr="00F33A24">
        <w:rPr>
          <w:rFonts w:cstheme="minorHAnsi"/>
        </w:rPr>
        <w:t xml:space="preserve">d) As tubulações podem ser chumbadas em alguns pontos, mas nunca nas juntas.  </w:t>
      </w:r>
    </w:p>
    <w:p w:rsidR="00CD255C" w:rsidRPr="00F33A24" w:rsidRDefault="00CD255C" w:rsidP="00F33A24">
      <w:pPr>
        <w:spacing w:line="240" w:lineRule="auto"/>
        <w:jc w:val="both"/>
        <w:rPr>
          <w:rFonts w:cstheme="minorHAnsi"/>
        </w:rPr>
      </w:pPr>
      <w:r w:rsidRPr="00F33A24">
        <w:rPr>
          <w:rFonts w:cstheme="minorHAnsi"/>
        </w:rPr>
        <w:t xml:space="preserve">e) A instalação deve ser testada com ensaios de estanqueidade e verificação do sifonamento (teste de fumaça);  </w:t>
      </w:r>
    </w:p>
    <w:p w:rsidR="002D799D" w:rsidRPr="00F33A24" w:rsidRDefault="00CD255C" w:rsidP="00F33A24">
      <w:pPr>
        <w:spacing w:line="240" w:lineRule="auto"/>
        <w:jc w:val="both"/>
        <w:rPr>
          <w:rFonts w:cstheme="minorHAnsi"/>
        </w:rPr>
      </w:pPr>
      <w:r w:rsidRPr="00F33A24">
        <w:rPr>
          <w:rFonts w:cstheme="minorHAnsi"/>
        </w:rPr>
        <w:t xml:space="preserve">f) Tubulações embutidas: </w:t>
      </w:r>
    </w:p>
    <w:p w:rsidR="002D799D" w:rsidRPr="00F33A24" w:rsidRDefault="00CD255C" w:rsidP="00F33A24">
      <w:pPr>
        <w:spacing w:line="240" w:lineRule="auto"/>
        <w:jc w:val="both"/>
        <w:rPr>
          <w:rFonts w:cstheme="minorHAnsi"/>
        </w:rPr>
      </w:pPr>
      <w:r w:rsidRPr="00F33A24">
        <w:rPr>
          <w:rFonts w:cstheme="minorHAnsi"/>
        </w:rPr>
        <w:t xml:space="preserve">i. Para a instalação de tubulações embutidas em paredes de alvenaria, os tijolos deverão ser recortados cuidadosamente com talhadeira ou lixadeira, conforme marcação prévia dos limites de corte. No caso de blocos de concreto, deverão ser utilizadas serras elétricas portáteis, apropriadas para essa finalidade;  </w:t>
      </w:r>
    </w:p>
    <w:p w:rsidR="002D799D" w:rsidRPr="00F33A24" w:rsidRDefault="00CD255C" w:rsidP="00F33A24">
      <w:pPr>
        <w:spacing w:line="240" w:lineRule="auto"/>
        <w:jc w:val="both"/>
        <w:rPr>
          <w:rFonts w:cstheme="minorHAnsi"/>
        </w:rPr>
      </w:pPr>
      <w:r w:rsidRPr="00F33A24">
        <w:rPr>
          <w:rFonts w:cstheme="minorHAnsi"/>
        </w:rPr>
        <w:t xml:space="preserve">ii. As tubulações embutidas em parede de alvenarias serão fixadas pelo enchimento do vazio restante nos rasgos com argamassa de cimento e areia;  </w:t>
      </w:r>
    </w:p>
    <w:p w:rsidR="006F4C93" w:rsidRPr="00F33A24" w:rsidRDefault="00CD255C" w:rsidP="00F33A24">
      <w:pPr>
        <w:spacing w:line="240" w:lineRule="auto"/>
        <w:jc w:val="both"/>
        <w:rPr>
          <w:rFonts w:cstheme="minorHAnsi"/>
        </w:rPr>
      </w:pPr>
      <w:r w:rsidRPr="00F33A24">
        <w:rPr>
          <w:rFonts w:cstheme="minorHAnsi"/>
        </w:rPr>
        <w:t xml:space="preserve">iii. Quando indicado em projeto, as tubulações, além do referido enchimento, levarão grapas de ferro redondo, em número e espaçamento adequados, para manter inalterada a posição do tubo; </w:t>
      </w:r>
    </w:p>
    <w:p w:rsidR="00CD255C" w:rsidRPr="00F33A24" w:rsidRDefault="00CD255C" w:rsidP="00F33A24">
      <w:pPr>
        <w:spacing w:line="240" w:lineRule="auto"/>
        <w:jc w:val="both"/>
        <w:rPr>
          <w:rFonts w:cstheme="minorHAnsi"/>
        </w:rPr>
      </w:pPr>
      <w:r w:rsidRPr="00F33A24">
        <w:rPr>
          <w:rFonts w:cstheme="minorHAnsi"/>
        </w:rPr>
        <w:lastRenderedPageBreak/>
        <w:t xml:space="preserve">iv. Não será permitida a concretagem de tubulações dentro de colunas, pilares ou outros elementos estruturais. As passagens previstas para as tubulações, através de elementos estruturais, deverão ser executadas antes da concretagem, conforme indicação no projeto.  </w:t>
      </w:r>
    </w:p>
    <w:p w:rsidR="00935D61" w:rsidRPr="00F33A24" w:rsidRDefault="00CD255C" w:rsidP="00F33A24">
      <w:pPr>
        <w:spacing w:line="240" w:lineRule="auto"/>
        <w:jc w:val="both"/>
        <w:rPr>
          <w:rFonts w:cstheme="minorHAnsi"/>
        </w:rPr>
      </w:pPr>
      <w:r w:rsidRPr="00F33A24">
        <w:rPr>
          <w:rFonts w:cstheme="minorHAnsi"/>
        </w:rPr>
        <w:t xml:space="preserve">g) Tubulações aéreas: </w:t>
      </w:r>
    </w:p>
    <w:p w:rsidR="00935D61" w:rsidRPr="00F33A24" w:rsidRDefault="00CD255C" w:rsidP="00F33A24">
      <w:pPr>
        <w:spacing w:line="240" w:lineRule="auto"/>
        <w:jc w:val="both"/>
        <w:rPr>
          <w:rFonts w:cstheme="minorHAnsi"/>
        </w:rPr>
      </w:pPr>
      <w:r w:rsidRPr="00F33A24">
        <w:rPr>
          <w:rFonts w:cstheme="minorHAnsi"/>
        </w:rPr>
        <w:t xml:space="preserve">i. As tubulações aparentes serão sempre fixadas nas alvenarias ou estruturas por meio de braçadeiras ou suportes, conforme detalhados no projeto;  </w:t>
      </w:r>
    </w:p>
    <w:p w:rsidR="00935D61" w:rsidRPr="00F33A24" w:rsidRDefault="00CD255C" w:rsidP="00F33A24">
      <w:pPr>
        <w:spacing w:line="240" w:lineRule="auto"/>
        <w:jc w:val="both"/>
        <w:rPr>
          <w:rFonts w:cstheme="minorHAnsi"/>
        </w:rPr>
      </w:pPr>
      <w:r w:rsidRPr="00F33A24">
        <w:rPr>
          <w:rFonts w:cstheme="minorHAnsi"/>
        </w:rPr>
        <w:t xml:space="preserve">ii. Todas as linhas verticais deverão estar no prumo e as horizontais correrão paralelas às paredes dos prédios, devendo estar alinhadas. As tubulações serão contínuas entre as conexões, sendo os desvios de elementos estruturais e de outras instalações executadas por conexões. Na medida do possível, deverão ser evitadas tubulações sobre equipamentos elétricos.  </w:t>
      </w:r>
    </w:p>
    <w:p w:rsidR="00CD255C" w:rsidRPr="00F33A24" w:rsidRDefault="00CD255C" w:rsidP="00F33A24">
      <w:pPr>
        <w:spacing w:line="240" w:lineRule="auto"/>
        <w:jc w:val="both"/>
        <w:rPr>
          <w:rFonts w:cstheme="minorHAnsi"/>
        </w:rPr>
      </w:pPr>
      <w:r w:rsidRPr="00F33A24">
        <w:rPr>
          <w:rFonts w:cstheme="minorHAnsi"/>
        </w:rPr>
        <w:t xml:space="preserve">iii. As travessias de tubos em paredes deverão ser feitas, de preferência, perpendicularmente a elas.  </w:t>
      </w:r>
    </w:p>
    <w:p w:rsidR="00CD255C" w:rsidRPr="00F33A24" w:rsidRDefault="00CD255C" w:rsidP="00F33A24">
      <w:pPr>
        <w:spacing w:line="240" w:lineRule="auto"/>
        <w:jc w:val="both"/>
        <w:rPr>
          <w:rFonts w:cstheme="minorHAnsi"/>
        </w:rPr>
      </w:pPr>
      <w:r w:rsidRPr="00F33A24">
        <w:rPr>
          <w:rFonts w:cstheme="minorHAnsi"/>
        </w:rPr>
        <w:t>h) Tubulações enterradas:</w:t>
      </w:r>
    </w:p>
    <w:p w:rsidR="00CD255C" w:rsidRPr="00F33A24" w:rsidRDefault="00CD255C" w:rsidP="00F33A24">
      <w:pPr>
        <w:spacing w:line="240" w:lineRule="auto"/>
        <w:ind w:firstLine="708"/>
        <w:jc w:val="both"/>
        <w:rPr>
          <w:rFonts w:cstheme="minorHAnsi"/>
        </w:rPr>
      </w:pPr>
      <w:r w:rsidRPr="00F33A24">
        <w:rPr>
          <w:rFonts w:cstheme="minorHAnsi"/>
        </w:rPr>
        <w:t xml:space="preserve">Todos os tubos serão assentados de acordo com o alinhamento, elevação e com a mínima cobertura possível, conforme indicado no projeto. As tubulações enterradas poderão ser assentadas sem embasamento, desde de que as condições de resistência e qualidade do terreno o permitam. As tubulações de PVC deverão ser envolvidas por camada de areia grossa, com espessura mínima de 10 cm, conforme os detalhes do projeto;  </w:t>
      </w:r>
    </w:p>
    <w:p w:rsidR="00CD255C" w:rsidRPr="00F33A24" w:rsidRDefault="00CD255C" w:rsidP="00F33A24">
      <w:pPr>
        <w:spacing w:line="240" w:lineRule="auto"/>
        <w:ind w:firstLine="708"/>
        <w:jc w:val="both"/>
        <w:rPr>
          <w:rFonts w:cstheme="minorHAnsi"/>
        </w:rPr>
      </w:pPr>
      <w:r w:rsidRPr="00F33A24">
        <w:rPr>
          <w:rFonts w:cstheme="minorHAnsi"/>
        </w:rPr>
        <w:t xml:space="preserve">A critério da fiscalização, a tubulação poderá ser assentada sobre embasamento contínuo (berço), constituído por camada de concreto simples ou areia. O reaterro da vala deverá ser feito por material de boa qualidade, isento de entulhos e pedras, em camadas sucessivas e compactadas, conforme os detalhes do projeto;  </w:t>
      </w:r>
    </w:p>
    <w:p w:rsidR="00CD255C" w:rsidRPr="00F33A24" w:rsidRDefault="00CD255C" w:rsidP="00F33A24">
      <w:pPr>
        <w:spacing w:line="240" w:lineRule="auto"/>
        <w:ind w:firstLine="708"/>
        <w:jc w:val="both"/>
        <w:rPr>
          <w:rFonts w:cstheme="minorHAnsi"/>
        </w:rPr>
      </w:pPr>
      <w:r w:rsidRPr="00F33A24">
        <w:rPr>
          <w:rFonts w:cstheme="minorHAnsi"/>
        </w:rPr>
        <w:t xml:space="preserve">As redes de tubulações com juntas elásticas serão providas de ancoragens em todas as mudanças de direção, derivações, registros e outros pontos singulares, conforme os detalhes de projeto.  </w:t>
      </w:r>
    </w:p>
    <w:p w:rsidR="00CD255C" w:rsidRPr="00F33A24" w:rsidRDefault="00CD255C" w:rsidP="00F33A24">
      <w:pPr>
        <w:spacing w:line="240" w:lineRule="auto"/>
        <w:jc w:val="both"/>
        <w:rPr>
          <w:rFonts w:cstheme="minorHAnsi"/>
        </w:rPr>
      </w:pPr>
      <w:r w:rsidRPr="00F33A24">
        <w:rPr>
          <w:rFonts w:cstheme="minorHAnsi"/>
        </w:rPr>
        <w:t xml:space="preserve">i) Testes de estanqueidade:  </w:t>
      </w:r>
    </w:p>
    <w:p w:rsidR="00CD255C" w:rsidRPr="00F33A24" w:rsidRDefault="00544EC0" w:rsidP="00F33A24">
      <w:pPr>
        <w:spacing w:line="240" w:lineRule="auto"/>
        <w:jc w:val="both"/>
        <w:rPr>
          <w:rFonts w:cstheme="minorHAnsi"/>
        </w:rPr>
      </w:pPr>
      <w:r w:rsidRPr="00F33A24">
        <w:rPr>
          <w:rFonts w:cstheme="minorHAnsi"/>
        </w:rPr>
        <w:t xml:space="preserve">i. </w:t>
      </w:r>
      <w:r w:rsidR="00CD255C" w:rsidRPr="00F33A24">
        <w:rPr>
          <w:rFonts w:cstheme="minorHAnsi"/>
        </w:rPr>
        <w:t xml:space="preserve">Testar toda a tubulação após a instalação, antes do revestimento final. </w:t>
      </w:r>
    </w:p>
    <w:p w:rsidR="00CD255C" w:rsidRPr="00F33A24" w:rsidRDefault="00544EC0" w:rsidP="00F33A24">
      <w:pPr>
        <w:spacing w:line="240" w:lineRule="auto"/>
        <w:jc w:val="both"/>
        <w:rPr>
          <w:rFonts w:cstheme="minorHAnsi"/>
        </w:rPr>
      </w:pPr>
      <w:r w:rsidRPr="00F33A24">
        <w:rPr>
          <w:rFonts w:cstheme="minorHAnsi"/>
        </w:rPr>
        <w:t xml:space="preserve">ii. </w:t>
      </w:r>
      <w:r w:rsidR="00CD255C" w:rsidRPr="00F33A24">
        <w:rPr>
          <w:rFonts w:cstheme="minorHAnsi"/>
        </w:rPr>
        <w:t xml:space="preserve">A tubulação pode ser chumbada em alguns pontos, nunca nas juntas. </w:t>
      </w:r>
    </w:p>
    <w:p w:rsidR="00CD255C" w:rsidRPr="00F33A24" w:rsidRDefault="00544EC0" w:rsidP="00F33A24">
      <w:pPr>
        <w:spacing w:line="240" w:lineRule="auto"/>
        <w:jc w:val="both"/>
        <w:rPr>
          <w:rFonts w:cstheme="minorHAnsi"/>
        </w:rPr>
      </w:pPr>
      <w:r w:rsidRPr="00F33A24">
        <w:rPr>
          <w:rFonts w:cstheme="minorHAnsi"/>
        </w:rPr>
        <w:t xml:space="preserve">iii. </w:t>
      </w:r>
      <w:r w:rsidR="00CD255C" w:rsidRPr="00F33A24">
        <w:rPr>
          <w:rFonts w:cstheme="minorHAnsi"/>
        </w:rPr>
        <w:t xml:space="preserve">A tubulação deve ser cheia de água, por qualquer ponto, abrindo-se as extremidades para retirar o ar e fechando-as novamente, até atingir a altura de água prevista.  </w:t>
      </w:r>
    </w:p>
    <w:p w:rsidR="00CD255C" w:rsidRPr="00F33A24" w:rsidRDefault="00544EC0" w:rsidP="00F33A24">
      <w:pPr>
        <w:spacing w:line="240" w:lineRule="auto"/>
        <w:jc w:val="both"/>
        <w:rPr>
          <w:rFonts w:cstheme="minorHAnsi"/>
        </w:rPr>
      </w:pPr>
      <w:r w:rsidRPr="00F33A24">
        <w:rPr>
          <w:rFonts w:cstheme="minorHAnsi"/>
        </w:rPr>
        <w:t xml:space="preserve">iv. </w:t>
      </w:r>
      <w:r w:rsidR="00CD255C" w:rsidRPr="00F33A24">
        <w:rPr>
          <w:rFonts w:cstheme="minorHAnsi"/>
        </w:rPr>
        <w:t xml:space="preserve">A duração mínima deve ser de 15 minutos à pressão de 3 m de coluna de água. </w:t>
      </w:r>
    </w:p>
    <w:p w:rsidR="00CD255C" w:rsidRPr="00F33A24" w:rsidRDefault="00544EC0" w:rsidP="00F33A24">
      <w:pPr>
        <w:spacing w:line="240" w:lineRule="auto"/>
        <w:jc w:val="both"/>
        <w:rPr>
          <w:rFonts w:cstheme="minorHAnsi"/>
        </w:rPr>
      </w:pPr>
      <w:r w:rsidRPr="00F33A24">
        <w:rPr>
          <w:rFonts w:cstheme="minorHAnsi"/>
        </w:rPr>
        <w:t xml:space="preserve">v. </w:t>
      </w:r>
      <w:r w:rsidR="00CD255C" w:rsidRPr="00F33A24">
        <w:rPr>
          <w:rFonts w:cstheme="minorHAnsi"/>
        </w:rPr>
        <w:t xml:space="preserve">A altura da coluna de água não pode variar; os trechos que apresentam vazamentos ou exsudações devem ser refeitos.  </w:t>
      </w:r>
    </w:p>
    <w:p w:rsidR="00CD255C" w:rsidRPr="00F33A24" w:rsidRDefault="00CD255C" w:rsidP="00F33A24">
      <w:pPr>
        <w:spacing w:line="240" w:lineRule="auto"/>
        <w:jc w:val="both"/>
        <w:rPr>
          <w:rFonts w:cstheme="minorHAnsi"/>
        </w:rPr>
      </w:pPr>
      <w:r w:rsidRPr="00F33A24">
        <w:rPr>
          <w:rFonts w:cstheme="minorHAnsi"/>
        </w:rPr>
        <w:lastRenderedPageBreak/>
        <w:t>j) Testes da fumaça: Testar com máquina de produção de fumaça toda a tubulação de esgoto, com todas as peças e aparelhos já instalados.</w:t>
      </w:r>
    </w:p>
    <w:p w:rsidR="00CD255C" w:rsidRPr="00F33A24" w:rsidRDefault="00CD255C" w:rsidP="00F33A24">
      <w:pPr>
        <w:spacing w:line="240" w:lineRule="auto"/>
        <w:ind w:firstLine="708"/>
        <w:jc w:val="both"/>
        <w:rPr>
          <w:rFonts w:cstheme="minorHAnsi"/>
        </w:rPr>
      </w:pPr>
      <w:r w:rsidRPr="00F33A24">
        <w:rPr>
          <w:rFonts w:cstheme="minorHAnsi"/>
        </w:rPr>
        <w:t>Todos os fechos hídricos dos sifões e caixas sifonadas devem ser cheios de água; devem ser deixadas aberturas externas dos tubos ventiladores e o da introdução da fumaça, tampando-se os ventiladores conforme for saindo fumaça.</w:t>
      </w:r>
    </w:p>
    <w:p w:rsidR="00CD255C" w:rsidRPr="00F33A24" w:rsidRDefault="00CD255C" w:rsidP="00F33A24">
      <w:pPr>
        <w:spacing w:line="240" w:lineRule="auto"/>
        <w:ind w:firstLine="708"/>
        <w:jc w:val="both"/>
        <w:rPr>
          <w:rFonts w:cstheme="minorHAnsi"/>
        </w:rPr>
      </w:pPr>
      <w:r w:rsidRPr="00F33A24">
        <w:rPr>
          <w:rFonts w:cstheme="minorHAnsi"/>
        </w:rPr>
        <w:t>A duração mínima deve ser de 15 minutos, mantendo-se uma pres</w:t>
      </w:r>
      <w:r w:rsidR="00CF386D" w:rsidRPr="00F33A24">
        <w:rPr>
          <w:rFonts w:cstheme="minorHAnsi"/>
        </w:rPr>
        <w:t>são de 25 mm de coluna d’água.</w:t>
      </w:r>
      <w:r w:rsidRPr="00F33A24">
        <w:rPr>
          <w:rFonts w:cstheme="minorHAnsi"/>
        </w:rPr>
        <w:t xml:space="preserve"> Nenhum ponto deve apresentar escape de fumaça, sendo que a sua ocorrência significa ausência indevida de desconector (caixa sifonada ou sifão), o que deverá ser corrigido. </w:t>
      </w:r>
    </w:p>
    <w:p w:rsidR="007F58F9" w:rsidRPr="00F33A24" w:rsidRDefault="00544EC0" w:rsidP="00F33A24">
      <w:pPr>
        <w:spacing w:line="240" w:lineRule="auto"/>
        <w:ind w:firstLine="708"/>
        <w:jc w:val="both"/>
        <w:rPr>
          <w:rFonts w:cstheme="minorHAnsi"/>
        </w:rPr>
      </w:pPr>
      <w:r w:rsidRPr="00F33A24">
        <w:rPr>
          <w:rFonts w:cstheme="minorHAnsi"/>
        </w:rPr>
        <w:tab/>
      </w:r>
      <w:r w:rsidR="00CD255C" w:rsidRPr="00F33A24">
        <w:rPr>
          <w:rFonts w:cstheme="minorHAnsi"/>
        </w:rPr>
        <w:t>As instalações de águas pluviais e drenagem serão executadas em PVC e FºFº. Os materiais necessários para a execução dos serviços são o constante da planilha de orçamento que devem seguir as especificações de Projeto e as Normas pertinentes. Caso sofra alguma mudança nos quantitativos e tipo, o Construtor deverá notificar a Fiscalização imediatamente, e só prosseguirá com as instalações após liberação por parte da mesma.</w:t>
      </w:r>
    </w:p>
    <w:p w:rsidR="00371849" w:rsidRPr="00F33A24" w:rsidRDefault="00371849" w:rsidP="00F33A24">
      <w:pPr>
        <w:spacing w:line="240" w:lineRule="auto"/>
        <w:ind w:firstLine="708"/>
        <w:jc w:val="both"/>
        <w:rPr>
          <w:rFonts w:cstheme="minorHAnsi"/>
        </w:rPr>
      </w:pPr>
    </w:p>
    <w:p w:rsidR="000933B5" w:rsidRDefault="000933B5"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81" w:name="_Toc67392156"/>
      <w:r w:rsidRPr="00F33A24">
        <w:rPr>
          <w:rFonts w:asciiTheme="minorHAnsi" w:hAnsiTheme="minorHAnsi" w:cstheme="minorHAnsi"/>
          <w:color w:val="auto"/>
          <w:sz w:val="22"/>
          <w:szCs w:val="22"/>
        </w:rPr>
        <w:t>GÁS COM</w:t>
      </w:r>
      <w:r w:rsidR="003B42EA" w:rsidRPr="00F33A24">
        <w:rPr>
          <w:rFonts w:asciiTheme="minorHAnsi" w:hAnsiTheme="minorHAnsi" w:cstheme="minorHAnsi"/>
          <w:color w:val="auto"/>
          <w:sz w:val="22"/>
          <w:szCs w:val="22"/>
        </w:rPr>
        <w:t>B</w:t>
      </w:r>
      <w:r w:rsidRPr="00F33A24">
        <w:rPr>
          <w:rFonts w:asciiTheme="minorHAnsi" w:hAnsiTheme="minorHAnsi" w:cstheme="minorHAnsi"/>
          <w:color w:val="auto"/>
          <w:sz w:val="22"/>
          <w:szCs w:val="22"/>
        </w:rPr>
        <w:t>USTÍVEL</w:t>
      </w:r>
      <w:bookmarkEnd w:id="81"/>
    </w:p>
    <w:p w:rsidR="00F33A24" w:rsidRPr="00F33A24" w:rsidRDefault="00F33A24" w:rsidP="00F33A24"/>
    <w:p w:rsidR="000933B5" w:rsidRPr="00F33A24" w:rsidRDefault="000933B5" w:rsidP="00F33A24">
      <w:pPr>
        <w:spacing w:line="240" w:lineRule="auto"/>
        <w:ind w:firstLine="708"/>
        <w:jc w:val="both"/>
        <w:rPr>
          <w:rFonts w:cstheme="minorHAnsi"/>
        </w:rPr>
      </w:pPr>
      <w:r w:rsidRPr="00F33A24">
        <w:rPr>
          <w:rFonts w:cstheme="minorHAnsi"/>
        </w:rPr>
        <w:t>O local deverá ser atendido através de sistema interno de cilindro de gás GLP trocável no caso P45</w:t>
      </w:r>
      <w:r w:rsidR="00CF386D" w:rsidRPr="00F33A24">
        <w:rPr>
          <w:rFonts w:cstheme="minorHAnsi"/>
        </w:rPr>
        <w:t xml:space="preserve"> </w:t>
      </w:r>
      <w:r w:rsidRPr="00F33A24">
        <w:rPr>
          <w:rFonts w:cstheme="minorHAnsi"/>
        </w:rPr>
        <w:t xml:space="preserve">kg, para atender o empreendimento. </w:t>
      </w:r>
    </w:p>
    <w:p w:rsidR="000933B5" w:rsidRPr="00F33A24" w:rsidRDefault="000933B5" w:rsidP="00F33A24">
      <w:pPr>
        <w:spacing w:line="240" w:lineRule="auto"/>
        <w:jc w:val="both"/>
        <w:rPr>
          <w:rFonts w:cstheme="minorHAnsi"/>
        </w:rPr>
      </w:pPr>
      <w:r w:rsidRPr="00F33A24">
        <w:rPr>
          <w:rFonts w:cstheme="minorHAnsi"/>
          <w:bCs/>
        </w:rPr>
        <w:t>Tubos:</w:t>
      </w:r>
      <w:r w:rsidRPr="00F33A24">
        <w:rPr>
          <w:rFonts w:cstheme="minorHAnsi"/>
          <w:b/>
          <w:bCs/>
        </w:rPr>
        <w:t xml:space="preserve"> </w:t>
      </w:r>
      <w:r w:rsidRPr="00F33A24">
        <w:rPr>
          <w:rFonts w:cstheme="minorHAnsi"/>
        </w:rPr>
        <w:t>serão em cobre, com pontas lisas para solda, classe conforme indicado em projeto ou em item específico neste memorial. Em barra de 5,0m, conforme a norma NBR 13206</w:t>
      </w:r>
    </w:p>
    <w:p w:rsidR="000933B5" w:rsidRPr="00F33A24" w:rsidRDefault="000933B5" w:rsidP="00F33A24">
      <w:pPr>
        <w:spacing w:line="240" w:lineRule="auto"/>
        <w:jc w:val="both"/>
        <w:rPr>
          <w:rFonts w:cstheme="minorHAnsi"/>
        </w:rPr>
      </w:pPr>
      <w:r w:rsidRPr="00F33A24">
        <w:rPr>
          <w:rFonts w:cstheme="minorHAnsi"/>
          <w:bCs/>
        </w:rPr>
        <w:t>Conexões:</w:t>
      </w:r>
      <w:r w:rsidRPr="00F33A24">
        <w:rPr>
          <w:rFonts w:cstheme="minorHAnsi"/>
          <w:b/>
          <w:bCs/>
        </w:rPr>
        <w:t xml:space="preserve"> </w:t>
      </w:r>
      <w:r w:rsidRPr="00F33A24">
        <w:rPr>
          <w:rFonts w:cstheme="minorHAnsi"/>
        </w:rPr>
        <w:t xml:space="preserve">serão em cobre ou bronze para solda de encaixe, conforme a norma NBR 11270. As conexões do tipo solda/rosca, com solda de acordo com NBR 11720 e NBR 5883, deverão possuir roscas do tipo BSP, de acordo com norma NBR NM ISO 7-1; </w:t>
      </w:r>
    </w:p>
    <w:p w:rsidR="000933B5" w:rsidRPr="00F33A24" w:rsidRDefault="000933B5" w:rsidP="00F33A24">
      <w:pPr>
        <w:spacing w:line="240" w:lineRule="auto"/>
        <w:jc w:val="both"/>
        <w:rPr>
          <w:rFonts w:cstheme="minorHAnsi"/>
          <w:b/>
          <w:bCs/>
        </w:rPr>
      </w:pPr>
      <w:r w:rsidRPr="00F33A24">
        <w:rPr>
          <w:rFonts w:cstheme="minorHAnsi"/>
        </w:rPr>
        <w:t>EXECUÇÃO</w:t>
      </w:r>
    </w:p>
    <w:p w:rsidR="000933B5" w:rsidRPr="00F33A24" w:rsidRDefault="000933B5" w:rsidP="00F33A24">
      <w:pPr>
        <w:spacing w:line="240" w:lineRule="auto"/>
        <w:ind w:firstLine="708"/>
        <w:jc w:val="both"/>
        <w:rPr>
          <w:rFonts w:cstheme="minorHAnsi"/>
        </w:rPr>
      </w:pPr>
      <w:r w:rsidRPr="00F33A24">
        <w:rPr>
          <w:rFonts w:cstheme="minorHAnsi"/>
        </w:rPr>
        <w:t>Toda distribuição de gás está indicada pelo piso, protegida e envelopada onde indicado, deverá ser executada atendendo rigorosamente às normas técnicas.</w:t>
      </w:r>
    </w:p>
    <w:p w:rsidR="007F58F9" w:rsidRPr="00F33A24" w:rsidRDefault="007F58F9" w:rsidP="00F33A24">
      <w:pPr>
        <w:spacing w:line="240" w:lineRule="auto"/>
        <w:ind w:firstLine="708"/>
        <w:jc w:val="both"/>
        <w:rPr>
          <w:rFonts w:cstheme="minorHAnsi"/>
        </w:rPr>
      </w:pPr>
    </w:p>
    <w:p w:rsidR="000933B5" w:rsidRPr="00F33A24" w:rsidRDefault="000933B5"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82" w:name="_Toc67392157"/>
      <w:r w:rsidRPr="00F33A24">
        <w:rPr>
          <w:rFonts w:asciiTheme="minorHAnsi" w:hAnsiTheme="minorHAnsi" w:cstheme="minorHAnsi"/>
          <w:color w:val="auto"/>
          <w:sz w:val="22"/>
          <w:szCs w:val="22"/>
        </w:rPr>
        <w:t>REDE DE INCÊNDIO</w:t>
      </w:r>
      <w:bookmarkEnd w:id="82"/>
    </w:p>
    <w:p w:rsidR="007F58F9" w:rsidRPr="00F33A24" w:rsidRDefault="007F58F9" w:rsidP="00F33A24">
      <w:pPr>
        <w:spacing w:line="240" w:lineRule="auto"/>
        <w:ind w:firstLine="708"/>
        <w:jc w:val="both"/>
        <w:rPr>
          <w:rFonts w:cstheme="minorHAnsi"/>
        </w:rPr>
      </w:pPr>
    </w:p>
    <w:p w:rsidR="000933B5" w:rsidRPr="00F33A24" w:rsidRDefault="000933B5" w:rsidP="00F33A24">
      <w:pPr>
        <w:spacing w:line="240" w:lineRule="auto"/>
        <w:ind w:firstLine="708"/>
        <w:jc w:val="both"/>
        <w:rPr>
          <w:rFonts w:cstheme="minorHAnsi"/>
        </w:rPr>
      </w:pPr>
      <w:r w:rsidRPr="00F33A24">
        <w:rPr>
          <w:rFonts w:cstheme="minorHAnsi"/>
        </w:rPr>
        <w:t>Quanto à natureza do fogo a extinguir, a edificação enquadra-se na classe “A”, caracterizada por fogo em materiais combustíveis comuns, tais como materiais celulósicos (madeira, tecido, algodão, papéis) onde o efeito de “resfriamento” por soluções é de primordial importância, e também Classe “C”, caracterizada por fogo em equipamento elétrico, onde a extinção deve ser realizada com material não condutor de corrente elétrica</w:t>
      </w:r>
      <w:r w:rsidR="00F560CA" w:rsidRPr="00F33A24">
        <w:rPr>
          <w:rFonts w:cstheme="minorHAnsi"/>
        </w:rPr>
        <w:t>.</w:t>
      </w:r>
    </w:p>
    <w:p w:rsidR="000933B5" w:rsidRPr="00F33A24" w:rsidRDefault="000933B5" w:rsidP="00F33A24">
      <w:pPr>
        <w:spacing w:line="240" w:lineRule="auto"/>
        <w:jc w:val="both"/>
        <w:rPr>
          <w:rFonts w:cstheme="minorHAnsi"/>
        </w:rPr>
      </w:pPr>
      <w:r w:rsidRPr="00F33A24">
        <w:rPr>
          <w:rFonts w:cstheme="minorHAnsi"/>
        </w:rPr>
        <w:lastRenderedPageBreak/>
        <w:t>Extintor portátil de gás carbônico, capacidade de</w:t>
      </w:r>
      <w:r w:rsidR="00544EC0" w:rsidRPr="00F33A24">
        <w:rPr>
          <w:rFonts w:cstheme="minorHAnsi"/>
        </w:rPr>
        <w:t xml:space="preserve"> 6,0 Kg, capacidade extintora 5</w:t>
      </w:r>
      <w:r w:rsidRPr="00F33A24">
        <w:rPr>
          <w:rFonts w:cstheme="minorHAnsi"/>
        </w:rPr>
        <w:t xml:space="preserve">B; </w:t>
      </w:r>
    </w:p>
    <w:p w:rsidR="000933B5" w:rsidRPr="00F33A24" w:rsidRDefault="000933B5" w:rsidP="00F33A24">
      <w:pPr>
        <w:spacing w:line="240" w:lineRule="auto"/>
        <w:jc w:val="both"/>
        <w:rPr>
          <w:rFonts w:cstheme="minorHAnsi"/>
        </w:rPr>
      </w:pPr>
      <w:r w:rsidRPr="00F33A24">
        <w:rPr>
          <w:rFonts w:cstheme="minorHAnsi"/>
        </w:rPr>
        <w:t>Extintor portátil de água pressurizada, capacidade de</w:t>
      </w:r>
      <w:r w:rsidR="00544EC0" w:rsidRPr="00F33A24">
        <w:rPr>
          <w:rFonts w:cstheme="minorHAnsi"/>
        </w:rPr>
        <w:t xml:space="preserve"> 10,0 l, capacidade extintora 2</w:t>
      </w:r>
      <w:r w:rsidRPr="00F33A24">
        <w:rPr>
          <w:rFonts w:cstheme="minorHAnsi"/>
        </w:rPr>
        <w:t>A.</w:t>
      </w:r>
    </w:p>
    <w:p w:rsidR="00DA035F" w:rsidRPr="00F33A24" w:rsidRDefault="00DA035F" w:rsidP="00F33A24">
      <w:pPr>
        <w:spacing w:line="240" w:lineRule="auto"/>
        <w:jc w:val="both"/>
        <w:rPr>
          <w:rFonts w:cstheme="minorHAnsi"/>
        </w:rPr>
      </w:pPr>
      <w:r w:rsidRPr="00F33A24">
        <w:rPr>
          <w:rFonts w:cstheme="minorHAnsi"/>
        </w:rPr>
        <w:t>EXECUÇÃO</w:t>
      </w:r>
    </w:p>
    <w:p w:rsidR="00DA035F" w:rsidRPr="00F33A24" w:rsidRDefault="00DA035F" w:rsidP="00F33A24">
      <w:pPr>
        <w:spacing w:line="240" w:lineRule="auto"/>
        <w:jc w:val="both"/>
        <w:rPr>
          <w:rFonts w:cstheme="minorHAnsi"/>
          <w:b/>
        </w:rPr>
      </w:pPr>
      <w:r w:rsidRPr="00F33A24">
        <w:rPr>
          <w:rFonts w:cstheme="minorHAnsi"/>
        </w:rPr>
        <w:t>a) Os extintores serão instalados, tanto quanto possível, equidistantes entre si e distribuídos de maneira tal que poderão ser alcançados de qualquer ponto da área protegida sem que haja necessidade de serem percorridos mais de 15 m, como decorrência do risco da área a proteger.</w:t>
      </w:r>
    </w:p>
    <w:p w:rsidR="00DA035F" w:rsidRPr="00F33A24" w:rsidRDefault="00DA035F" w:rsidP="00F33A24">
      <w:pPr>
        <w:spacing w:line="240" w:lineRule="auto"/>
        <w:jc w:val="both"/>
        <w:rPr>
          <w:rFonts w:cstheme="minorHAnsi"/>
        </w:rPr>
      </w:pPr>
      <w:r w:rsidRPr="00F33A24">
        <w:rPr>
          <w:rFonts w:cstheme="minorHAnsi"/>
        </w:rPr>
        <w:t>b) Nas instalações para posicionamento dos extintores deverá ser levado em conta o fato que deverão ficar visíveis para os usuários;</w:t>
      </w:r>
    </w:p>
    <w:p w:rsidR="00DA035F" w:rsidRPr="00F33A24" w:rsidRDefault="00DA035F" w:rsidP="00F33A24">
      <w:pPr>
        <w:spacing w:line="240" w:lineRule="auto"/>
        <w:jc w:val="both"/>
        <w:rPr>
          <w:rFonts w:cstheme="minorHAnsi"/>
        </w:rPr>
      </w:pPr>
      <w:r w:rsidRPr="00F33A24">
        <w:rPr>
          <w:rFonts w:cstheme="minorHAnsi"/>
        </w:rPr>
        <w:t>c) Sinalizar adequadamente para facilitar sua utilização em caso de sinistro</w:t>
      </w:r>
    </w:p>
    <w:p w:rsidR="00DA035F" w:rsidRPr="00F33A24" w:rsidRDefault="00DA035F" w:rsidP="00F33A24">
      <w:pPr>
        <w:spacing w:line="240" w:lineRule="auto"/>
        <w:jc w:val="both"/>
        <w:rPr>
          <w:rFonts w:cstheme="minorHAnsi"/>
        </w:rPr>
      </w:pPr>
      <w:r w:rsidRPr="00F33A24">
        <w:rPr>
          <w:rFonts w:cstheme="minorHAnsi"/>
        </w:rPr>
        <w:t>d) Os extintores devem ficar protegidos contra impactos.</w:t>
      </w:r>
    </w:p>
    <w:p w:rsidR="00DA035F" w:rsidRPr="00F33A24" w:rsidRDefault="00DA035F" w:rsidP="00F33A24">
      <w:pPr>
        <w:spacing w:line="240" w:lineRule="auto"/>
        <w:jc w:val="both"/>
        <w:rPr>
          <w:rFonts w:cstheme="minorHAnsi"/>
        </w:rPr>
      </w:pPr>
      <w:r w:rsidRPr="00F33A24">
        <w:rPr>
          <w:rFonts w:cstheme="minorHAnsi"/>
        </w:rPr>
        <w:t xml:space="preserve">e) Deverá ser evitada, sua localização onde o fogo tenha possibilidade de impedir se acesso, ou que seja encoberto ou obstruído por outro material. </w:t>
      </w:r>
    </w:p>
    <w:p w:rsidR="00DA035F" w:rsidRPr="00F33A24" w:rsidRDefault="00DA035F" w:rsidP="00F33A24">
      <w:pPr>
        <w:spacing w:line="240" w:lineRule="auto"/>
        <w:jc w:val="both"/>
        <w:rPr>
          <w:rFonts w:cstheme="minorHAnsi"/>
        </w:rPr>
      </w:pPr>
      <w:r w:rsidRPr="00F33A24">
        <w:rPr>
          <w:rFonts w:cstheme="minorHAnsi"/>
        </w:rPr>
        <w:t>f) Os extintores serão instalados racionalmente de modo a serem adequados à extinção dos tipos de incêndio, dentro de sua área de proteção.</w:t>
      </w:r>
    </w:p>
    <w:p w:rsidR="009F65FD" w:rsidRPr="00F33A24" w:rsidRDefault="00DA035F" w:rsidP="00F33A24">
      <w:pPr>
        <w:spacing w:line="240" w:lineRule="auto"/>
        <w:jc w:val="both"/>
        <w:rPr>
          <w:rFonts w:cstheme="minorHAnsi"/>
        </w:rPr>
      </w:pPr>
      <w:r w:rsidRPr="00F33A24">
        <w:rPr>
          <w:rFonts w:cstheme="minorHAnsi"/>
        </w:rPr>
        <w:t>g) Nos riscos localizados e especiais, constituídos de casas de bombas de recalque, quadros de luz e força e centros de medição, casa de gerador serão consideradas unidades extintoras suplementares, adequadas à natureza do incêndio, independentemente da proteção geral do edifício.</w:t>
      </w:r>
    </w:p>
    <w:p w:rsidR="009F65FD" w:rsidRPr="00F33A24" w:rsidRDefault="009F65FD" w:rsidP="00F33A24">
      <w:pPr>
        <w:spacing w:line="240" w:lineRule="auto"/>
        <w:rPr>
          <w:rFonts w:cstheme="minorHAnsi"/>
        </w:rPr>
      </w:pPr>
    </w:p>
    <w:p w:rsidR="00DA035F" w:rsidRPr="00F33A24" w:rsidRDefault="00DA035F"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83" w:name="_Toc67392158"/>
      <w:r w:rsidRPr="00F33A24">
        <w:rPr>
          <w:rFonts w:asciiTheme="minorHAnsi" w:hAnsiTheme="minorHAnsi" w:cstheme="minorHAnsi"/>
          <w:color w:val="auto"/>
          <w:sz w:val="22"/>
          <w:szCs w:val="22"/>
        </w:rPr>
        <w:t>APARELHOS E METAIS SANITARIOS</w:t>
      </w:r>
      <w:bookmarkEnd w:id="83"/>
    </w:p>
    <w:p w:rsidR="00DA035F" w:rsidRPr="00F33A24" w:rsidRDefault="00DA035F"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84" w:name="_Toc67392159"/>
      <w:r w:rsidRPr="00F33A24">
        <w:rPr>
          <w:rFonts w:asciiTheme="minorHAnsi" w:hAnsiTheme="minorHAnsi" w:cstheme="minorHAnsi"/>
          <w:color w:val="auto"/>
          <w:sz w:val="22"/>
          <w:szCs w:val="22"/>
        </w:rPr>
        <w:t>LOUÇAS,</w:t>
      </w:r>
      <w:r w:rsidR="00D2797C" w:rsidRPr="00F33A24">
        <w:rPr>
          <w:rFonts w:asciiTheme="minorHAnsi" w:hAnsiTheme="minorHAnsi" w:cstheme="minorHAnsi"/>
          <w:color w:val="auto"/>
          <w:sz w:val="22"/>
          <w:szCs w:val="22"/>
        </w:rPr>
        <w:t xml:space="preserve"> </w:t>
      </w:r>
      <w:r w:rsidRPr="00F33A24">
        <w:rPr>
          <w:rFonts w:asciiTheme="minorHAnsi" w:hAnsiTheme="minorHAnsi" w:cstheme="minorHAnsi"/>
          <w:color w:val="auto"/>
          <w:sz w:val="22"/>
          <w:szCs w:val="22"/>
        </w:rPr>
        <w:t>METAIS E ACESSÓRIOS</w:t>
      </w:r>
      <w:bookmarkEnd w:id="84"/>
    </w:p>
    <w:p w:rsidR="00DA035F" w:rsidRPr="00F33A24" w:rsidRDefault="00DA035F" w:rsidP="00F33A24">
      <w:pPr>
        <w:spacing w:line="240" w:lineRule="auto"/>
        <w:jc w:val="both"/>
        <w:rPr>
          <w:rFonts w:cstheme="minorHAnsi"/>
        </w:rPr>
      </w:pPr>
      <w:r w:rsidRPr="00F33A24">
        <w:rPr>
          <w:rFonts w:cstheme="minorHAnsi"/>
        </w:rPr>
        <w:t>Instalados nos locais indicados no projeto de arquitetura.</w:t>
      </w:r>
    </w:p>
    <w:p w:rsidR="00DA035F" w:rsidRPr="00F33A24" w:rsidRDefault="00DA035F" w:rsidP="00F33A24">
      <w:pPr>
        <w:spacing w:line="240" w:lineRule="auto"/>
        <w:jc w:val="both"/>
        <w:rPr>
          <w:rFonts w:cstheme="minorHAnsi"/>
          <w:i/>
        </w:rPr>
      </w:pPr>
      <w:r w:rsidRPr="00F33A24">
        <w:rPr>
          <w:rFonts w:cstheme="minorHAnsi"/>
        </w:rPr>
        <w:t>Vaso Sanitário para Banheiros Comuns</w:t>
      </w:r>
    </w:p>
    <w:p w:rsidR="00DA035F" w:rsidRPr="00F33A24" w:rsidRDefault="00DA035F" w:rsidP="00F33A24">
      <w:pPr>
        <w:spacing w:line="240" w:lineRule="auto"/>
        <w:jc w:val="both"/>
        <w:rPr>
          <w:rFonts w:cstheme="minorHAnsi"/>
        </w:rPr>
      </w:pPr>
      <w:r w:rsidRPr="00F33A24">
        <w:rPr>
          <w:rFonts w:cstheme="minorHAnsi"/>
        </w:rPr>
        <w:t xml:space="preserve">Bacia com caixa acoplada. Com assento plástico. Material da bacia: Cerâmica esmaltada. Cor: branco. </w:t>
      </w:r>
    </w:p>
    <w:p w:rsidR="00DA035F" w:rsidRPr="00F33A24" w:rsidRDefault="00DA035F" w:rsidP="00F33A24">
      <w:pPr>
        <w:spacing w:line="240" w:lineRule="auto"/>
        <w:jc w:val="both"/>
        <w:rPr>
          <w:rFonts w:cstheme="minorHAnsi"/>
        </w:rPr>
      </w:pPr>
      <w:bookmarkStart w:id="85" w:name="_Toc3280799"/>
      <w:r w:rsidRPr="00F33A24">
        <w:rPr>
          <w:rFonts w:cstheme="minorHAnsi"/>
        </w:rPr>
        <w:t>Vaso Sanitário e Assento para Banheiros Acessíveis</w:t>
      </w:r>
      <w:bookmarkEnd w:id="85"/>
    </w:p>
    <w:p w:rsidR="00DA035F" w:rsidRPr="00F33A24" w:rsidRDefault="00DA035F" w:rsidP="00F33A24">
      <w:pPr>
        <w:spacing w:line="240" w:lineRule="auto"/>
        <w:jc w:val="both"/>
        <w:rPr>
          <w:rFonts w:cstheme="minorHAnsi"/>
        </w:rPr>
      </w:pPr>
      <w:r w:rsidRPr="00F33A24">
        <w:rPr>
          <w:rFonts w:cstheme="minorHAnsi"/>
        </w:rPr>
        <w:t>Bacia, na cor branca, em cerâmica esmaltada. Com caixa de descarga de embutir montana. As bacias sanitárias serão dotadas de assentos sanitários plásticos com tampa e de barras de apoio, conforme projeto;</w:t>
      </w:r>
    </w:p>
    <w:p w:rsidR="00DA035F" w:rsidRPr="00F33A24" w:rsidRDefault="00DA035F" w:rsidP="00F33A24">
      <w:pPr>
        <w:spacing w:line="240" w:lineRule="auto"/>
        <w:jc w:val="both"/>
        <w:rPr>
          <w:rFonts w:cstheme="minorHAnsi"/>
        </w:rPr>
      </w:pPr>
      <w:bookmarkStart w:id="86" w:name="_Toc3280800"/>
      <w:r w:rsidRPr="00F33A24">
        <w:rPr>
          <w:rFonts w:cstheme="minorHAnsi"/>
        </w:rPr>
        <w:t>Lavatório</w:t>
      </w:r>
      <w:bookmarkEnd w:id="86"/>
    </w:p>
    <w:p w:rsidR="00DA035F" w:rsidRPr="00F33A24" w:rsidRDefault="00DA035F" w:rsidP="00F33A24">
      <w:pPr>
        <w:spacing w:line="240" w:lineRule="auto"/>
        <w:jc w:val="both"/>
        <w:rPr>
          <w:rFonts w:cstheme="minorHAnsi"/>
        </w:rPr>
      </w:pPr>
      <w:r w:rsidRPr="00F33A24">
        <w:rPr>
          <w:rFonts w:cstheme="minorHAnsi"/>
        </w:rPr>
        <w:t>Lavatório em cerâmica esmaltada na cor branca.</w:t>
      </w:r>
    </w:p>
    <w:p w:rsidR="00DA035F" w:rsidRPr="00F33A24" w:rsidRDefault="00DA035F" w:rsidP="00F33A24">
      <w:pPr>
        <w:spacing w:line="240" w:lineRule="auto"/>
        <w:jc w:val="both"/>
        <w:rPr>
          <w:rFonts w:cstheme="minorHAnsi"/>
        </w:rPr>
      </w:pPr>
      <w:bookmarkStart w:id="87" w:name="_Toc3280801"/>
      <w:r w:rsidRPr="00F33A24">
        <w:rPr>
          <w:rFonts w:cstheme="minorHAnsi"/>
        </w:rPr>
        <w:t>Mictório</w:t>
      </w:r>
      <w:bookmarkEnd w:id="87"/>
    </w:p>
    <w:p w:rsidR="00544EC0" w:rsidRPr="00F33A24" w:rsidRDefault="00DA035F" w:rsidP="00F33A24">
      <w:pPr>
        <w:spacing w:line="240" w:lineRule="auto"/>
        <w:jc w:val="both"/>
        <w:rPr>
          <w:rFonts w:cstheme="minorHAnsi"/>
        </w:rPr>
      </w:pPr>
      <w:r w:rsidRPr="00F33A24">
        <w:rPr>
          <w:rFonts w:cstheme="minorHAnsi"/>
        </w:rPr>
        <w:lastRenderedPageBreak/>
        <w:t>Em louça branca com sifão in</w:t>
      </w:r>
      <w:bookmarkStart w:id="88" w:name="_Toc3280802"/>
      <w:r w:rsidR="00544EC0" w:rsidRPr="00F33A24">
        <w:rPr>
          <w:rFonts w:cstheme="minorHAnsi"/>
        </w:rPr>
        <w:t xml:space="preserve">tegrado para válvula embutido. </w:t>
      </w:r>
    </w:p>
    <w:p w:rsidR="00DA035F" w:rsidRPr="00F33A24" w:rsidRDefault="00DA035F" w:rsidP="00F33A24">
      <w:pPr>
        <w:spacing w:line="240" w:lineRule="auto"/>
        <w:jc w:val="both"/>
        <w:rPr>
          <w:rFonts w:cstheme="minorHAnsi"/>
        </w:rPr>
      </w:pPr>
      <w:r w:rsidRPr="00F33A24">
        <w:rPr>
          <w:rFonts w:cstheme="minorHAnsi"/>
        </w:rPr>
        <w:t>Tanque</w:t>
      </w:r>
      <w:bookmarkEnd w:id="88"/>
    </w:p>
    <w:p w:rsidR="00DA035F" w:rsidRPr="00F33A24" w:rsidRDefault="00DA035F" w:rsidP="00F33A24">
      <w:pPr>
        <w:spacing w:line="240" w:lineRule="auto"/>
        <w:jc w:val="both"/>
        <w:rPr>
          <w:rFonts w:cstheme="minorHAnsi"/>
          <w:b/>
        </w:rPr>
      </w:pPr>
      <w:r w:rsidRPr="00F33A24">
        <w:rPr>
          <w:rFonts w:cstheme="minorHAnsi"/>
        </w:rPr>
        <w:t>Tanque com coluna em louça branca, com capacidade para aproximadamente 30L. com coluna instalar no DML</w:t>
      </w:r>
    </w:p>
    <w:p w:rsidR="00DA035F" w:rsidRPr="00F33A24" w:rsidRDefault="00DA035F" w:rsidP="00F33A24">
      <w:pPr>
        <w:spacing w:line="240" w:lineRule="auto"/>
        <w:jc w:val="both"/>
        <w:rPr>
          <w:rFonts w:cstheme="minorHAnsi"/>
        </w:rPr>
      </w:pPr>
      <w:bookmarkStart w:id="89" w:name="_Toc3280803"/>
      <w:r w:rsidRPr="00F33A24">
        <w:rPr>
          <w:rFonts w:cstheme="minorHAnsi"/>
        </w:rPr>
        <w:t>Cuba em Aço Inox de embutir</w:t>
      </w:r>
      <w:bookmarkEnd w:id="89"/>
    </w:p>
    <w:p w:rsidR="00DA035F" w:rsidRPr="00F33A24" w:rsidRDefault="00DA035F" w:rsidP="00F33A24">
      <w:pPr>
        <w:spacing w:line="240" w:lineRule="auto"/>
        <w:jc w:val="both"/>
        <w:rPr>
          <w:rFonts w:cstheme="minorHAnsi"/>
        </w:rPr>
      </w:pPr>
      <w:r w:rsidRPr="00F33A24">
        <w:rPr>
          <w:rFonts w:cstheme="minorHAnsi"/>
        </w:rPr>
        <w:t>Tipo: Cuba em aço inox retangular de embutir nas dimensões aproximadas de 56x46x24cm, copa;</w:t>
      </w:r>
    </w:p>
    <w:p w:rsidR="00DA035F" w:rsidRPr="00F33A24" w:rsidRDefault="00DA035F" w:rsidP="00F33A24">
      <w:pPr>
        <w:spacing w:line="240" w:lineRule="auto"/>
        <w:jc w:val="both"/>
        <w:rPr>
          <w:rFonts w:cstheme="minorHAnsi"/>
          <w:b/>
        </w:rPr>
      </w:pPr>
      <w:bookmarkStart w:id="90" w:name="_Toc3280804"/>
      <w:r w:rsidRPr="00F33A24">
        <w:rPr>
          <w:rFonts w:cstheme="minorHAnsi"/>
          <w:b/>
        </w:rPr>
        <w:t>EXECUÇÃO</w:t>
      </w:r>
      <w:bookmarkEnd w:id="90"/>
    </w:p>
    <w:p w:rsidR="00DA035F" w:rsidRPr="00F33A24" w:rsidRDefault="00DA035F" w:rsidP="00F33A24">
      <w:pPr>
        <w:spacing w:line="240" w:lineRule="auto"/>
        <w:jc w:val="both"/>
        <w:rPr>
          <w:rFonts w:cstheme="minorHAnsi"/>
          <w:b/>
        </w:rPr>
      </w:pPr>
      <w:bookmarkStart w:id="91" w:name="_Toc3280805"/>
      <w:r w:rsidRPr="00F33A24">
        <w:rPr>
          <w:rFonts w:cstheme="minorHAnsi"/>
          <w:b/>
        </w:rPr>
        <w:t>Bacia com Caixa Acoplada</w:t>
      </w:r>
      <w:bookmarkEnd w:id="91"/>
    </w:p>
    <w:p w:rsidR="00DA035F" w:rsidRPr="00F33A24" w:rsidRDefault="00DA035F" w:rsidP="00F33A24">
      <w:pPr>
        <w:spacing w:line="240" w:lineRule="auto"/>
        <w:jc w:val="both"/>
        <w:rPr>
          <w:rFonts w:cstheme="minorHAnsi"/>
        </w:rPr>
      </w:pPr>
      <w:r w:rsidRPr="00F33A24">
        <w:rPr>
          <w:rFonts w:cstheme="minorHAnsi"/>
        </w:rPr>
        <w:t>a) Utilizar anéis de borracha, parafusos em latão cromado e buchas 10mm para fixação das bacias;</w:t>
      </w:r>
    </w:p>
    <w:p w:rsidR="00DA035F" w:rsidRPr="00F33A24" w:rsidRDefault="00DA035F" w:rsidP="00F33A24">
      <w:pPr>
        <w:spacing w:line="240" w:lineRule="auto"/>
        <w:jc w:val="both"/>
        <w:rPr>
          <w:rFonts w:cstheme="minorHAnsi"/>
        </w:rPr>
      </w:pPr>
      <w:r w:rsidRPr="00F33A24">
        <w:rPr>
          <w:rFonts w:cstheme="minorHAnsi"/>
        </w:rPr>
        <w:t>b) O vaso sanitário não deve apresentar avarias nem resto de massa de rejunte na sua base que prejudique a limpeza visual da peça;</w:t>
      </w:r>
    </w:p>
    <w:p w:rsidR="00DA035F" w:rsidRPr="00F33A24" w:rsidRDefault="00DA035F" w:rsidP="00F33A24">
      <w:pPr>
        <w:spacing w:line="240" w:lineRule="auto"/>
        <w:jc w:val="both"/>
        <w:rPr>
          <w:rFonts w:cstheme="minorHAnsi"/>
        </w:rPr>
      </w:pPr>
      <w:r w:rsidRPr="00F33A24">
        <w:rPr>
          <w:rFonts w:cstheme="minorHAnsi"/>
        </w:rPr>
        <w:t>c)  A fixação dos parafusos deve ocorrer de maneira firme, sem folga ou dificuldade de ancoragem da bucha no piso;</w:t>
      </w:r>
    </w:p>
    <w:p w:rsidR="00DA035F" w:rsidRPr="00F33A24" w:rsidRDefault="00DA035F" w:rsidP="00F33A24">
      <w:pPr>
        <w:spacing w:line="240" w:lineRule="auto"/>
        <w:jc w:val="both"/>
        <w:rPr>
          <w:rFonts w:cstheme="minorHAnsi"/>
        </w:rPr>
      </w:pPr>
      <w:r w:rsidRPr="00F33A24">
        <w:rPr>
          <w:rFonts w:cstheme="minorHAnsi"/>
        </w:rPr>
        <w:t>d) Imperfeição no piso deve ser corrigido antes da instalação da bacia sanitária</w:t>
      </w:r>
    </w:p>
    <w:p w:rsidR="00DA035F" w:rsidRPr="00F33A24" w:rsidRDefault="00DA035F" w:rsidP="00F33A24">
      <w:pPr>
        <w:spacing w:line="240" w:lineRule="auto"/>
        <w:jc w:val="both"/>
        <w:rPr>
          <w:rFonts w:cstheme="minorHAnsi"/>
        </w:rPr>
      </w:pPr>
      <w:r w:rsidRPr="00F33A24">
        <w:rPr>
          <w:rFonts w:cstheme="minorHAnsi"/>
        </w:rPr>
        <w:t>e)</w:t>
      </w:r>
      <w:r w:rsidR="000F4136" w:rsidRPr="00F33A24">
        <w:rPr>
          <w:rFonts w:cstheme="minorHAnsi"/>
        </w:rPr>
        <w:t xml:space="preserve"> </w:t>
      </w:r>
      <w:r w:rsidRPr="00F33A24">
        <w:rPr>
          <w:rFonts w:cstheme="minorHAnsi"/>
        </w:rPr>
        <w:t>Ligações (Tubos,</w:t>
      </w:r>
      <w:r w:rsidR="000F4136" w:rsidRPr="00F33A24">
        <w:rPr>
          <w:rFonts w:cstheme="minorHAnsi"/>
        </w:rPr>
        <w:t xml:space="preserve"> </w:t>
      </w:r>
      <w:r w:rsidRPr="00F33A24">
        <w:rPr>
          <w:rFonts w:cstheme="minorHAnsi"/>
        </w:rPr>
        <w:t>Engates)</w:t>
      </w:r>
    </w:p>
    <w:p w:rsidR="00DA035F" w:rsidRPr="00F33A24" w:rsidRDefault="00DA035F" w:rsidP="00F33A24">
      <w:pPr>
        <w:spacing w:line="240" w:lineRule="auto"/>
        <w:jc w:val="both"/>
        <w:rPr>
          <w:rFonts w:cstheme="minorHAnsi"/>
        </w:rPr>
      </w:pPr>
      <w:r w:rsidRPr="00F33A24">
        <w:rPr>
          <w:rFonts w:cstheme="minorHAnsi"/>
          <w:b/>
        </w:rPr>
        <w:t>e1</w:t>
      </w:r>
      <w:r w:rsidRPr="00F33A24">
        <w:rPr>
          <w:rFonts w:cstheme="minorHAnsi"/>
        </w:rPr>
        <w:t>. Tipo: Conforme recomendado pelo</w:t>
      </w:r>
      <w:r w:rsidR="000F4136" w:rsidRPr="00F33A24">
        <w:rPr>
          <w:rFonts w:cstheme="minorHAnsi"/>
        </w:rPr>
        <w:t xml:space="preserve"> </w:t>
      </w:r>
      <w:r w:rsidRPr="00F33A24">
        <w:rPr>
          <w:rFonts w:cstheme="minorHAnsi"/>
        </w:rPr>
        <w:t>Fabricante.</w:t>
      </w:r>
    </w:p>
    <w:p w:rsidR="00DA035F" w:rsidRPr="00F33A24" w:rsidRDefault="00DA035F" w:rsidP="00F33A24">
      <w:pPr>
        <w:spacing w:line="240" w:lineRule="auto"/>
        <w:jc w:val="both"/>
        <w:rPr>
          <w:rFonts w:cstheme="minorHAnsi"/>
        </w:rPr>
      </w:pPr>
      <w:r w:rsidRPr="00F33A24">
        <w:rPr>
          <w:rFonts w:cstheme="minorHAnsi"/>
          <w:b/>
        </w:rPr>
        <w:t>e2</w:t>
      </w:r>
      <w:r w:rsidRPr="00F33A24">
        <w:rPr>
          <w:rFonts w:cstheme="minorHAnsi"/>
        </w:rPr>
        <w:t>. Acabamento:</w:t>
      </w:r>
      <w:r w:rsidR="000F4136" w:rsidRPr="00F33A24">
        <w:rPr>
          <w:rFonts w:cstheme="minorHAnsi"/>
        </w:rPr>
        <w:t xml:space="preserve"> </w:t>
      </w:r>
      <w:r w:rsidRPr="00F33A24">
        <w:rPr>
          <w:rFonts w:cstheme="minorHAnsi"/>
        </w:rPr>
        <w:t>Cromado.</w:t>
      </w:r>
    </w:p>
    <w:p w:rsidR="00DA035F" w:rsidRPr="00F33A24" w:rsidRDefault="00DA035F" w:rsidP="00F33A24">
      <w:pPr>
        <w:spacing w:line="240" w:lineRule="auto"/>
        <w:jc w:val="both"/>
        <w:rPr>
          <w:rFonts w:cstheme="minorHAnsi"/>
        </w:rPr>
      </w:pPr>
      <w:r w:rsidRPr="00F33A24">
        <w:rPr>
          <w:rFonts w:cstheme="minorHAnsi"/>
          <w:b/>
        </w:rPr>
        <w:t>e3</w:t>
      </w:r>
      <w:r w:rsidRPr="00F33A24">
        <w:rPr>
          <w:rFonts w:cstheme="minorHAnsi"/>
        </w:rPr>
        <w:t>. Aplicação: Para os vasos sanitários</w:t>
      </w:r>
    </w:p>
    <w:p w:rsidR="00DA035F" w:rsidRPr="00F33A24" w:rsidRDefault="00DA035F" w:rsidP="00F33A24">
      <w:pPr>
        <w:spacing w:line="240" w:lineRule="auto"/>
        <w:jc w:val="both"/>
        <w:rPr>
          <w:rFonts w:cstheme="minorHAnsi"/>
        </w:rPr>
      </w:pPr>
      <w:r w:rsidRPr="00F33A24">
        <w:rPr>
          <w:rFonts w:cstheme="minorHAnsi"/>
        </w:rPr>
        <w:t>f)</w:t>
      </w:r>
      <w:r w:rsidR="000F4136" w:rsidRPr="00F33A24">
        <w:rPr>
          <w:rFonts w:cstheme="minorHAnsi"/>
        </w:rPr>
        <w:t xml:space="preserve"> </w:t>
      </w:r>
      <w:r w:rsidRPr="00F33A24">
        <w:rPr>
          <w:rFonts w:cstheme="minorHAnsi"/>
        </w:rPr>
        <w:t>Anel</w:t>
      </w:r>
      <w:r w:rsidR="000F4136" w:rsidRPr="00F33A24">
        <w:rPr>
          <w:rFonts w:cstheme="minorHAnsi"/>
        </w:rPr>
        <w:t xml:space="preserve"> de </w:t>
      </w:r>
      <w:r w:rsidRPr="00F33A24">
        <w:rPr>
          <w:rFonts w:cstheme="minorHAnsi"/>
        </w:rPr>
        <w:t>Vedação</w:t>
      </w:r>
    </w:p>
    <w:p w:rsidR="00F560CA" w:rsidRPr="00F33A24" w:rsidRDefault="00DA035F" w:rsidP="00F33A24">
      <w:pPr>
        <w:spacing w:line="240" w:lineRule="auto"/>
        <w:jc w:val="both"/>
        <w:rPr>
          <w:rFonts w:cstheme="minorHAnsi"/>
        </w:rPr>
      </w:pPr>
      <w:r w:rsidRPr="00F33A24">
        <w:rPr>
          <w:rFonts w:cstheme="minorHAnsi"/>
          <w:b/>
        </w:rPr>
        <w:t>f1</w:t>
      </w:r>
      <w:r w:rsidRPr="00F33A24">
        <w:rPr>
          <w:rFonts w:cstheme="minorHAnsi"/>
        </w:rPr>
        <w:t xml:space="preserve">. Aplicação: na interligação entre a saída de cada vaso sanitário com o tubo de esgoto. </w:t>
      </w:r>
    </w:p>
    <w:p w:rsidR="00E2432F" w:rsidRPr="00F33A24" w:rsidRDefault="00F560CA" w:rsidP="00F33A24">
      <w:pPr>
        <w:spacing w:after="0" w:line="240" w:lineRule="auto"/>
        <w:jc w:val="both"/>
        <w:rPr>
          <w:rFonts w:cstheme="minorHAnsi"/>
        </w:rPr>
      </w:pPr>
      <w:r w:rsidRPr="00F33A24">
        <w:rPr>
          <w:rFonts w:cstheme="minorHAnsi"/>
          <w:noProof/>
          <w:bdr w:val="single" w:sz="12" w:space="0" w:color="auto"/>
        </w:rPr>
        <w:lastRenderedPageBreak/>
        <w:drawing>
          <wp:inline distT="0" distB="0" distL="0" distR="0" wp14:anchorId="63AAEB5B" wp14:editId="2F13EC02">
            <wp:extent cx="2870002" cy="2236304"/>
            <wp:effectExtent l="0" t="0" r="6985" b="0"/>
            <wp:docPr id="29" name="Imagem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3922" cy="2247150"/>
                    </a:xfrm>
                    <a:prstGeom prst="rect">
                      <a:avLst/>
                    </a:prstGeom>
                    <a:noFill/>
                  </pic:spPr>
                </pic:pic>
              </a:graphicData>
            </a:graphic>
          </wp:inline>
        </w:drawing>
      </w:r>
    </w:p>
    <w:p w:rsidR="00DA035F" w:rsidRPr="00F33A24" w:rsidRDefault="00371849" w:rsidP="00F33A24">
      <w:pPr>
        <w:tabs>
          <w:tab w:val="left" w:pos="2100"/>
        </w:tabs>
        <w:spacing w:after="0" w:line="240" w:lineRule="auto"/>
        <w:rPr>
          <w:rFonts w:cstheme="minorHAnsi"/>
          <w:b/>
          <w:i/>
        </w:rPr>
      </w:pPr>
      <w:r w:rsidRPr="00F33A24">
        <w:rPr>
          <w:rFonts w:cstheme="minorHAnsi"/>
        </w:rPr>
        <w:t>Figura 06</w:t>
      </w:r>
      <w:r w:rsidR="00F560CA" w:rsidRPr="00F33A24">
        <w:rPr>
          <w:rFonts w:cstheme="minorHAnsi"/>
        </w:rPr>
        <w:t>: bacia com caixa acoplada</w:t>
      </w:r>
      <w:r w:rsidR="00DA035F" w:rsidRPr="00F33A24">
        <w:rPr>
          <w:rFonts w:cstheme="minorHAnsi"/>
        </w:rPr>
        <w:tab/>
      </w:r>
    </w:p>
    <w:p w:rsidR="00F560CA" w:rsidRPr="00F33A24" w:rsidRDefault="00DA035F" w:rsidP="00F33A24">
      <w:pPr>
        <w:spacing w:line="240" w:lineRule="auto"/>
        <w:jc w:val="both"/>
        <w:rPr>
          <w:rFonts w:cstheme="minorHAnsi"/>
          <w:b/>
        </w:rPr>
      </w:pPr>
      <w:bookmarkStart w:id="92" w:name="_Toc3280806"/>
      <w:r w:rsidRPr="00F33A24">
        <w:rPr>
          <w:rFonts w:cstheme="minorHAnsi"/>
          <w:b/>
        </w:rPr>
        <w:t xml:space="preserve"> </w:t>
      </w:r>
    </w:p>
    <w:p w:rsidR="00DA035F" w:rsidRPr="00F33A24" w:rsidRDefault="00DA035F" w:rsidP="00F33A24">
      <w:pPr>
        <w:spacing w:line="240" w:lineRule="auto"/>
        <w:jc w:val="both"/>
        <w:rPr>
          <w:rFonts w:cstheme="minorHAnsi"/>
          <w:b/>
        </w:rPr>
      </w:pPr>
      <w:r w:rsidRPr="00F33A24">
        <w:rPr>
          <w:rFonts w:cstheme="minorHAnsi"/>
          <w:b/>
        </w:rPr>
        <w:t>Bacia com caixa de embutir Montana</w:t>
      </w:r>
      <w:bookmarkEnd w:id="92"/>
    </w:p>
    <w:p w:rsidR="00DA035F" w:rsidRPr="00F33A24" w:rsidRDefault="00DA035F" w:rsidP="00F33A24">
      <w:pPr>
        <w:spacing w:line="240" w:lineRule="auto"/>
        <w:jc w:val="both"/>
        <w:rPr>
          <w:rFonts w:cstheme="minorHAnsi"/>
        </w:rPr>
      </w:pPr>
      <w:r w:rsidRPr="00F33A24">
        <w:rPr>
          <w:rFonts w:cstheme="minorHAnsi"/>
        </w:rPr>
        <w:t>a) Utilizar anéis de borracha,</w:t>
      </w:r>
      <w:r w:rsidR="000F4136" w:rsidRPr="00F33A24">
        <w:rPr>
          <w:rFonts w:cstheme="minorHAnsi"/>
        </w:rPr>
        <w:t xml:space="preserve"> </w:t>
      </w:r>
      <w:r w:rsidRPr="00F33A24">
        <w:rPr>
          <w:rFonts w:cstheme="minorHAnsi"/>
        </w:rPr>
        <w:t>parafusos em latão cromado e buchas 10mm para fixação das bacias;</w:t>
      </w:r>
    </w:p>
    <w:p w:rsidR="00DA035F" w:rsidRPr="00F33A24" w:rsidRDefault="00DA035F" w:rsidP="00F33A24">
      <w:pPr>
        <w:spacing w:line="240" w:lineRule="auto"/>
        <w:jc w:val="both"/>
        <w:rPr>
          <w:rFonts w:cstheme="minorHAnsi"/>
        </w:rPr>
      </w:pPr>
      <w:r w:rsidRPr="00F33A24">
        <w:rPr>
          <w:rFonts w:cstheme="minorHAnsi"/>
        </w:rPr>
        <w:t>b) O vaso sanitário não deve apresentar avarias nem resto de massa de rejunte na sua base que prejudique a limpeza visual da peça;</w:t>
      </w:r>
    </w:p>
    <w:p w:rsidR="00DA035F" w:rsidRPr="00F33A24" w:rsidRDefault="00DA035F" w:rsidP="00F33A24">
      <w:pPr>
        <w:spacing w:line="240" w:lineRule="auto"/>
        <w:jc w:val="both"/>
        <w:rPr>
          <w:rFonts w:cstheme="minorHAnsi"/>
        </w:rPr>
      </w:pPr>
      <w:r w:rsidRPr="00F33A24">
        <w:rPr>
          <w:rFonts w:cstheme="minorHAnsi"/>
        </w:rPr>
        <w:t>c) A fixação dos parafusos deve ocorrer de maneira firme, sem folga ou dificuldade de ancoragem da bucha no piso;</w:t>
      </w:r>
    </w:p>
    <w:p w:rsidR="00DA035F" w:rsidRPr="00F33A24" w:rsidRDefault="00DA035F" w:rsidP="00F33A24">
      <w:pPr>
        <w:spacing w:line="240" w:lineRule="auto"/>
        <w:jc w:val="both"/>
        <w:rPr>
          <w:rFonts w:cstheme="minorHAnsi"/>
        </w:rPr>
      </w:pPr>
      <w:r w:rsidRPr="00F33A24">
        <w:rPr>
          <w:rFonts w:cstheme="minorHAnsi"/>
        </w:rPr>
        <w:t>d) Imperfeição no piso deve ser corrigido antes da instalação da bacia sanitária</w:t>
      </w:r>
    </w:p>
    <w:p w:rsidR="00DA035F" w:rsidRPr="00F33A24" w:rsidRDefault="00DA035F" w:rsidP="00F33A24">
      <w:pPr>
        <w:spacing w:line="240" w:lineRule="auto"/>
        <w:jc w:val="both"/>
        <w:rPr>
          <w:rFonts w:cstheme="minorHAnsi"/>
        </w:rPr>
      </w:pPr>
      <w:r w:rsidRPr="00F33A24">
        <w:rPr>
          <w:rFonts w:cstheme="minorHAnsi"/>
        </w:rPr>
        <w:t>e)</w:t>
      </w:r>
      <w:r w:rsidR="000F4136" w:rsidRPr="00F33A24">
        <w:rPr>
          <w:rFonts w:cstheme="minorHAnsi"/>
        </w:rPr>
        <w:t xml:space="preserve"> </w:t>
      </w:r>
      <w:r w:rsidRPr="00F33A24">
        <w:rPr>
          <w:rFonts w:cstheme="minorHAnsi"/>
        </w:rPr>
        <w:t>A altura da bacia sanitária para deficiente pode variar entre 43 a 45 cm do piso acabado, medidas a partir da borda superior sem acento.Com assento esta medida pode ser no máximo 46 cm</w:t>
      </w:r>
    </w:p>
    <w:p w:rsidR="00DA035F" w:rsidRPr="00F33A24" w:rsidRDefault="00DA035F" w:rsidP="00F33A24">
      <w:pPr>
        <w:spacing w:line="240" w:lineRule="auto"/>
        <w:jc w:val="both"/>
        <w:rPr>
          <w:rFonts w:cstheme="minorHAnsi"/>
        </w:rPr>
      </w:pPr>
      <w:r w:rsidRPr="00F33A24">
        <w:rPr>
          <w:rFonts w:cstheme="minorHAnsi"/>
        </w:rPr>
        <w:t>f)</w:t>
      </w:r>
      <w:r w:rsidR="000F4136" w:rsidRPr="00F33A24">
        <w:rPr>
          <w:rFonts w:cstheme="minorHAnsi"/>
        </w:rPr>
        <w:t xml:space="preserve"> </w:t>
      </w:r>
      <w:r w:rsidRPr="00F33A24">
        <w:rPr>
          <w:rFonts w:cstheme="minorHAnsi"/>
        </w:rPr>
        <w:t>Ligações (Tubos,</w:t>
      </w:r>
      <w:r w:rsidR="000F4136" w:rsidRPr="00F33A24">
        <w:rPr>
          <w:rFonts w:cstheme="minorHAnsi"/>
        </w:rPr>
        <w:t xml:space="preserve"> </w:t>
      </w:r>
      <w:r w:rsidRPr="00F33A24">
        <w:rPr>
          <w:rFonts w:cstheme="minorHAnsi"/>
        </w:rPr>
        <w:t>Engates)</w:t>
      </w:r>
    </w:p>
    <w:p w:rsidR="00DA035F" w:rsidRPr="00F33A24" w:rsidRDefault="00DA035F" w:rsidP="00F33A24">
      <w:pPr>
        <w:spacing w:line="240" w:lineRule="auto"/>
        <w:jc w:val="both"/>
        <w:rPr>
          <w:rFonts w:cstheme="minorHAnsi"/>
        </w:rPr>
      </w:pPr>
      <w:r w:rsidRPr="00F33A24">
        <w:rPr>
          <w:rFonts w:cstheme="minorHAnsi"/>
          <w:b/>
        </w:rPr>
        <w:t>f1</w:t>
      </w:r>
      <w:r w:rsidRPr="00F33A24">
        <w:rPr>
          <w:rFonts w:cstheme="minorHAnsi"/>
        </w:rPr>
        <w:t>. Tipo: Conforme recomendado pelo</w:t>
      </w:r>
      <w:r w:rsidR="000F4136" w:rsidRPr="00F33A24">
        <w:rPr>
          <w:rFonts w:cstheme="minorHAnsi"/>
        </w:rPr>
        <w:t xml:space="preserve"> </w:t>
      </w:r>
      <w:r w:rsidRPr="00F33A24">
        <w:rPr>
          <w:rFonts w:cstheme="minorHAnsi"/>
        </w:rPr>
        <w:t>fabricante.</w:t>
      </w:r>
    </w:p>
    <w:p w:rsidR="00DA035F" w:rsidRPr="00F33A24" w:rsidRDefault="00DA035F" w:rsidP="00F33A24">
      <w:pPr>
        <w:spacing w:line="240" w:lineRule="auto"/>
        <w:jc w:val="both"/>
        <w:rPr>
          <w:rFonts w:cstheme="minorHAnsi"/>
        </w:rPr>
      </w:pPr>
      <w:r w:rsidRPr="00F33A24">
        <w:rPr>
          <w:rFonts w:cstheme="minorHAnsi"/>
          <w:b/>
        </w:rPr>
        <w:t>f2</w:t>
      </w:r>
      <w:r w:rsidRPr="00F33A24">
        <w:rPr>
          <w:rFonts w:cstheme="minorHAnsi"/>
        </w:rPr>
        <w:t>. Acabamento:</w:t>
      </w:r>
      <w:r w:rsidR="000F4136" w:rsidRPr="00F33A24">
        <w:rPr>
          <w:rFonts w:cstheme="minorHAnsi"/>
        </w:rPr>
        <w:t xml:space="preserve"> </w:t>
      </w:r>
      <w:r w:rsidRPr="00F33A24">
        <w:rPr>
          <w:rFonts w:cstheme="minorHAnsi"/>
        </w:rPr>
        <w:t>Cromado.</w:t>
      </w:r>
    </w:p>
    <w:p w:rsidR="00DA035F" w:rsidRPr="00F33A24" w:rsidRDefault="00DA035F" w:rsidP="00F33A24">
      <w:pPr>
        <w:spacing w:line="240" w:lineRule="auto"/>
        <w:jc w:val="both"/>
        <w:rPr>
          <w:rFonts w:cstheme="minorHAnsi"/>
        </w:rPr>
      </w:pPr>
      <w:r w:rsidRPr="00F33A24">
        <w:rPr>
          <w:rFonts w:cstheme="minorHAnsi"/>
          <w:b/>
        </w:rPr>
        <w:t>f3</w:t>
      </w:r>
      <w:r w:rsidRPr="00F33A24">
        <w:rPr>
          <w:rFonts w:cstheme="minorHAnsi"/>
        </w:rPr>
        <w:t>. Aplicação: Para os vasos sanitários</w:t>
      </w:r>
    </w:p>
    <w:p w:rsidR="00DA035F" w:rsidRPr="00F33A24" w:rsidRDefault="00DA035F" w:rsidP="00F33A24">
      <w:pPr>
        <w:spacing w:line="240" w:lineRule="auto"/>
        <w:jc w:val="both"/>
        <w:rPr>
          <w:rFonts w:cstheme="minorHAnsi"/>
        </w:rPr>
      </w:pPr>
      <w:r w:rsidRPr="00F33A24">
        <w:rPr>
          <w:rFonts w:cstheme="minorHAnsi"/>
        </w:rPr>
        <w:t>g)</w:t>
      </w:r>
      <w:r w:rsidR="000F4136" w:rsidRPr="00F33A24">
        <w:rPr>
          <w:rFonts w:cstheme="minorHAnsi"/>
        </w:rPr>
        <w:t xml:space="preserve"> </w:t>
      </w:r>
      <w:r w:rsidRPr="00F33A24">
        <w:rPr>
          <w:rFonts w:cstheme="minorHAnsi"/>
        </w:rPr>
        <w:t>Anel</w:t>
      </w:r>
      <w:r w:rsidR="000F4136" w:rsidRPr="00F33A24">
        <w:rPr>
          <w:rFonts w:cstheme="minorHAnsi"/>
        </w:rPr>
        <w:t xml:space="preserve"> de</w:t>
      </w:r>
      <w:r w:rsidRPr="00F33A24">
        <w:rPr>
          <w:rFonts w:cstheme="minorHAnsi"/>
        </w:rPr>
        <w:t xml:space="preserve"> Vedação</w:t>
      </w:r>
    </w:p>
    <w:p w:rsidR="00371849" w:rsidRPr="00F33A24" w:rsidRDefault="00DA035F" w:rsidP="00F33A24">
      <w:pPr>
        <w:spacing w:line="240" w:lineRule="auto"/>
        <w:jc w:val="both"/>
        <w:rPr>
          <w:rFonts w:cstheme="minorHAnsi"/>
        </w:rPr>
      </w:pPr>
      <w:r w:rsidRPr="00F33A24">
        <w:rPr>
          <w:rFonts w:cstheme="minorHAnsi"/>
          <w:b/>
        </w:rPr>
        <w:t>g1</w:t>
      </w:r>
      <w:r w:rsidRPr="00F33A24">
        <w:rPr>
          <w:rFonts w:cstheme="minorHAnsi"/>
        </w:rPr>
        <w:t xml:space="preserve">. Aplicação: na interligação entre a saída de cada vaso </w:t>
      </w:r>
      <w:r w:rsidR="00E2432F" w:rsidRPr="00F33A24">
        <w:rPr>
          <w:rFonts w:cstheme="minorHAnsi"/>
        </w:rPr>
        <w:t>sanitário com o tubo de esgoto.</w:t>
      </w:r>
    </w:p>
    <w:p w:rsidR="00DA035F" w:rsidRPr="00F33A24" w:rsidRDefault="00DA035F" w:rsidP="00F33A24">
      <w:pPr>
        <w:spacing w:line="240" w:lineRule="auto"/>
        <w:jc w:val="both"/>
        <w:rPr>
          <w:rFonts w:cstheme="minorHAnsi"/>
          <w:b/>
        </w:rPr>
      </w:pPr>
      <w:r w:rsidRPr="00F33A24">
        <w:rPr>
          <w:rFonts w:cstheme="minorHAnsi"/>
          <w:b/>
        </w:rPr>
        <w:t xml:space="preserve">Bacia para </w:t>
      </w:r>
      <w:r w:rsidR="00371849" w:rsidRPr="00F33A24">
        <w:rPr>
          <w:rFonts w:cstheme="minorHAnsi"/>
          <w:b/>
        </w:rPr>
        <w:t>PCD</w:t>
      </w:r>
    </w:p>
    <w:p w:rsidR="00DA035F" w:rsidRPr="00F33A24" w:rsidRDefault="00DA035F" w:rsidP="00F33A24">
      <w:pPr>
        <w:spacing w:after="0" w:line="240" w:lineRule="auto"/>
        <w:jc w:val="both"/>
        <w:rPr>
          <w:rFonts w:cstheme="minorHAnsi"/>
        </w:rPr>
      </w:pPr>
      <w:r w:rsidRPr="00F33A24">
        <w:rPr>
          <w:rFonts w:cstheme="minorHAnsi"/>
          <w:noProof/>
          <w:bdr w:val="single" w:sz="12" w:space="0" w:color="auto"/>
        </w:rPr>
        <w:lastRenderedPageBreak/>
        <w:drawing>
          <wp:inline distT="0" distB="0" distL="0" distR="0" wp14:anchorId="2A51DC6C" wp14:editId="2181F0F4">
            <wp:extent cx="2431841" cy="2197100"/>
            <wp:effectExtent l="0" t="0" r="6985" b="0"/>
            <wp:docPr id="9" name="Imagem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7"/>
                    <a:srcRect b="9284"/>
                    <a:stretch/>
                  </pic:blipFill>
                  <pic:spPr bwMode="auto">
                    <a:xfrm>
                      <a:off x="0" y="0"/>
                      <a:ext cx="2459794" cy="2222355"/>
                    </a:xfrm>
                    <a:prstGeom prst="rect">
                      <a:avLst/>
                    </a:prstGeom>
                    <a:noFill/>
                    <a:ln>
                      <a:noFill/>
                    </a:ln>
                    <a:extLst>
                      <a:ext uri="{53640926-AAD7-44D8-BBD7-CCE9431645EC}">
                        <a14:shadowObscured xmlns:a14="http://schemas.microsoft.com/office/drawing/2010/main"/>
                      </a:ext>
                    </a:extLst>
                  </pic:spPr>
                </pic:pic>
              </a:graphicData>
            </a:graphic>
          </wp:inline>
        </w:drawing>
      </w:r>
    </w:p>
    <w:p w:rsidR="00F560CA" w:rsidRPr="00F33A24" w:rsidRDefault="00371849" w:rsidP="00F33A24">
      <w:pPr>
        <w:spacing w:after="0" w:line="240" w:lineRule="auto"/>
        <w:jc w:val="both"/>
        <w:rPr>
          <w:rFonts w:cstheme="minorHAnsi"/>
        </w:rPr>
      </w:pPr>
      <w:bookmarkStart w:id="93" w:name="_Toc3280807"/>
      <w:r w:rsidRPr="00F33A24">
        <w:rPr>
          <w:rFonts w:cstheme="minorHAnsi"/>
        </w:rPr>
        <w:t>Figura 07</w:t>
      </w:r>
      <w:r w:rsidR="00F560CA" w:rsidRPr="00F33A24">
        <w:rPr>
          <w:rFonts w:cstheme="minorHAnsi"/>
        </w:rPr>
        <w:t xml:space="preserve">: </w:t>
      </w:r>
      <w:r w:rsidR="00C33361" w:rsidRPr="00F33A24">
        <w:rPr>
          <w:rFonts w:cstheme="minorHAnsi"/>
        </w:rPr>
        <w:t>C</w:t>
      </w:r>
      <w:r w:rsidR="00F560CA" w:rsidRPr="00F33A24">
        <w:rPr>
          <w:rFonts w:cstheme="minorHAnsi"/>
        </w:rPr>
        <w:t xml:space="preserve">aixa </w:t>
      </w:r>
      <w:r w:rsidR="00C33361" w:rsidRPr="00F33A24">
        <w:rPr>
          <w:rFonts w:cstheme="minorHAnsi"/>
        </w:rPr>
        <w:t xml:space="preserve">de descarga </w:t>
      </w:r>
      <w:r w:rsidR="00F560CA" w:rsidRPr="00F33A24">
        <w:rPr>
          <w:rFonts w:cstheme="minorHAnsi"/>
        </w:rPr>
        <w:t>montana para deficientes</w:t>
      </w:r>
    </w:p>
    <w:p w:rsidR="00DA035F" w:rsidRPr="00F33A24" w:rsidRDefault="00DA035F" w:rsidP="00F33A24">
      <w:pPr>
        <w:spacing w:line="240" w:lineRule="auto"/>
        <w:jc w:val="both"/>
        <w:rPr>
          <w:rFonts w:cstheme="minorHAnsi"/>
          <w:b/>
        </w:rPr>
      </w:pPr>
      <w:r w:rsidRPr="00F33A24">
        <w:rPr>
          <w:rFonts w:cstheme="minorHAnsi"/>
          <w:b/>
        </w:rPr>
        <w:t>Lavatório</w:t>
      </w:r>
      <w:bookmarkEnd w:id="93"/>
    </w:p>
    <w:p w:rsidR="00DA035F" w:rsidRPr="00F33A24" w:rsidRDefault="00DA035F" w:rsidP="00F33A24">
      <w:pPr>
        <w:spacing w:line="240" w:lineRule="auto"/>
        <w:jc w:val="both"/>
        <w:rPr>
          <w:rFonts w:cstheme="minorHAnsi"/>
          <w:b/>
        </w:rPr>
      </w:pPr>
      <w:r w:rsidRPr="00F33A24">
        <w:rPr>
          <w:rFonts w:cstheme="minorHAnsi"/>
        </w:rPr>
        <w:t>a) Engate para água:</w:t>
      </w:r>
    </w:p>
    <w:p w:rsidR="00DA035F" w:rsidRPr="00F33A24" w:rsidRDefault="00DA035F" w:rsidP="00F33A24">
      <w:pPr>
        <w:spacing w:line="240" w:lineRule="auto"/>
        <w:jc w:val="both"/>
        <w:rPr>
          <w:rFonts w:cstheme="minorHAnsi"/>
        </w:rPr>
      </w:pPr>
      <w:r w:rsidRPr="00F33A24">
        <w:rPr>
          <w:rFonts w:cstheme="minorHAnsi"/>
          <w:b/>
        </w:rPr>
        <w:t>a1</w:t>
      </w:r>
      <w:r w:rsidRPr="00F33A24">
        <w:rPr>
          <w:rFonts w:cstheme="minorHAnsi"/>
        </w:rPr>
        <w:t>.Material: ligação flexível em aço inox</w:t>
      </w:r>
    </w:p>
    <w:p w:rsidR="00DA035F" w:rsidRPr="00F33A24" w:rsidRDefault="00DA035F" w:rsidP="00F33A24">
      <w:pPr>
        <w:spacing w:line="240" w:lineRule="auto"/>
        <w:jc w:val="both"/>
        <w:rPr>
          <w:rFonts w:cstheme="minorHAnsi"/>
        </w:rPr>
      </w:pPr>
      <w:r w:rsidRPr="00F33A24">
        <w:rPr>
          <w:rFonts w:cstheme="minorHAnsi"/>
          <w:b/>
        </w:rPr>
        <w:t>a2</w:t>
      </w:r>
      <w:r w:rsidRPr="00F33A24">
        <w:rPr>
          <w:rFonts w:cstheme="minorHAnsi"/>
        </w:rPr>
        <w:t>. Modelo de referência: Flexível com 40 cm.</w:t>
      </w:r>
    </w:p>
    <w:p w:rsidR="00DA035F" w:rsidRPr="00F33A24" w:rsidRDefault="00DA035F" w:rsidP="00F33A24">
      <w:pPr>
        <w:spacing w:line="240" w:lineRule="auto"/>
        <w:jc w:val="both"/>
        <w:rPr>
          <w:rFonts w:cstheme="minorHAnsi"/>
          <w:b/>
          <w:i/>
        </w:rPr>
      </w:pPr>
      <w:r w:rsidRPr="00F33A24">
        <w:rPr>
          <w:rFonts w:cstheme="minorHAnsi"/>
          <w:b/>
        </w:rPr>
        <w:t>a3</w:t>
      </w:r>
      <w:r w:rsidRPr="00F33A24">
        <w:rPr>
          <w:rFonts w:cstheme="minorHAnsi"/>
        </w:rPr>
        <w:t>. Aplicação: alimentação de água fria nos lavatórios dos sanitários</w:t>
      </w:r>
    </w:p>
    <w:p w:rsidR="00DA035F" w:rsidRPr="00F33A24" w:rsidRDefault="00DA035F" w:rsidP="00F33A24">
      <w:pPr>
        <w:spacing w:line="240" w:lineRule="auto"/>
        <w:jc w:val="both"/>
        <w:rPr>
          <w:rFonts w:cstheme="minorHAnsi"/>
        </w:rPr>
      </w:pPr>
      <w:r w:rsidRPr="00F33A24">
        <w:rPr>
          <w:rFonts w:cstheme="minorHAnsi"/>
        </w:rPr>
        <w:t>Parafusos de Fixação</w:t>
      </w:r>
    </w:p>
    <w:p w:rsidR="00DA035F" w:rsidRPr="00F33A24" w:rsidRDefault="00DA035F" w:rsidP="00F33A24">
      <w:pPr>
        <w:spacing w:line="240" w:lineRule="auto"/>
        <w:jc w:val="both"/>
        <w:rPr>
          <w:rFonts w:cstheme="minorHAnsi"/>
        </w:rPr>
      </w:pPr>
      <w:r w:rsidRPr="00F33A24">
        <w:rPr>
          <w:rFonts w:cstheme="minorHAnsi"/>
          <w:b/>
        </w:rPr>
        <w:t>b1</w:t>
      </w:r>
      <w:r w:rsidRPr="00F33A24">
        <w:rPr>
          <w:rFonts w:cstheme="minorHAnsi"/>
        </w:rPr>
        <w:t>. Tipo: Conforme recomendado pelo Fabricante.</w:t>
      </w:r>
    </w:p>
    <w:p w:rsidR="00F560CA" w:rsidRPr="00F33A24" w:rsidRDefault="00DA035F" w:rsidP="00F33A24">
      <w:pPr>
        <w:spacing w:line="240" w:lineRule="auto"/>
        <w:jc w:val="both"/>
        <w:rPr>
          <w:rFonts w:cstheme="minorHAnsi"/>
        </w:rPr>
      </w:pPr>
      <w:r w:rsidRPr="00F33A24">
        <w:rPr>
          <w:rFonts w:cstheme="minorHAnsi"/>
          <w:b/>
        </w:rPr>
        <w:t>b2</w:t>
      </w:r>
      <w:r w:rsidRPr="00F33A24">
        <w:rPr>
          <w:rFonts w:cstheme="minorHAnsi"/>
        </w:rPr>
        <w:t>. Acabamento: do Fabricante.</w:t>
      </w:r>
    </w:p>
    <w:p w:rsidR="005C0694" w:rsidRPr="00F33A24" w:rsidRDefault="00DA035F" w:rsidP="00F33A24">
      <w:pPr>
        <w:spacing w:after="0" w:line="240" w:lineRule="auto"/>
        <w:jc w:val="both"/>
        <w:rPr>
          <w:rFonts w:cstheme="minorHAnsi"/>
          <w:b/>
          <w:i/>
        </w:rPr>
      </w:pPr>
      <w:r w:rsidRPr="00F33A24">
        <w:rPr>
          <w:rFonts w:cstheme="minorHAnsi"/>
          <w:b/>
          <w:i/>
          <w:noProof/>
          <w:bdr w:val="single" w:sz="12" w:space="0" w:color="auto"/>
        </w:rPr>
        <w:drawing>
          <wp:inline distT="0" distB="0" distL="0" distR="0" wp14:anchorId="110592B1" wp14:editId="1DD93FCF">
            <wp:extent cx="3437793" cy="2575796"/>
            <wp:effectExtent l="0" t="0" r="0" b="0"/>
            <wp:docPr id="10"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srcRect/>
                    <a:stretch>
                      <a:fillRect/>
                    </a:stretch>
                  </pic:blipFill>
                  <pic:spPr bwMode="auto">
                    <a:xfrm>
                      <a:off x="0" y="0"/>
                      <a:ext cx="3453834" cy="2587814"/>
                    </a:xfrm>
                    <a:prstGeom prst="rect">
                      <a:avLst/>
                    </a:prstGeom>
                    <a:noFill/>
                    <a:ln w="9525">
                      <a:noFill/>
                      <a:miter lim="800000"/>
                      <a:headEnd/>
                      <a:tailEnd/>
                    </a:ln>
                  </pic:spPr>
                </pic:pic>
              </a:graphicData>
            </a:graphic>
          </wp:inline>
        </w:drawing>
      </w:r>
      <w:bookmarkStart w:id="94" w:name="_Toc3280808"/>
    </w:p>
    <w:p w:rsidR="00F560CA" w:rsidRPr="0082165F" w:rsidRDefault="00371849" w:rsidP="0082165F">
      <w:pPr>
        <w:spacing w:after="0" w:line="240" w:lineRule="auto"/>
        <w:jc w:val="both"/>
        <w:rPr>
          <w:rFonts w:cstheme="minorHAnsi"/>
          <w:b/>
          <w:i/>
        </w:rPr>
      </w:pPr>
      <w:r w:rsidRPr="00F33A24">
        <w:rPr>
          <w:rFonts w:cstheme="minorHAnsi"/>
        </w:rPr>
        <w:t>Figura 08</w:t>
      </w:r>
      <w:r w:rsidR="00F560CA" w:rsidRPr="00F33A24">
        <w:rPr>
          <w:rFonts w:cstheme="minorHAnsi"/>
        </w:rPr>
        <w:t>: Lavatório</w:t>
      </w:r>
    </w:p>
    <w:p w:rsidR="00DA035F" w:rsidRPr="00F33A24" w:rsidRDefault="00DA035F" w:rsidP="00F33A24">
      <w:pPr>
        <w:spacing w:line="240" w:lineRule="auto"/>
        <w:jc w:val="both"/>
        <w:rPr>
          <w:rFonts w:cstheme="minorHAnsi"/>
          <w:b/>
        </w:rPr>
      </w:pPr>
      <w:r w:rsidRPr="00F33A24">
        <w:rPr>
          <w:rFonts w:cstheme="minorHAnsi"/>
          <w:b/>
        </w:rPr>
        <w:lastRenderedPageBreak/>
        <w:t>Mictório</w:t>
      </w:r>
      <w:bookmarkEnd w:id="94"/>
    </w:p>
    <w:p w:rsidR="00DA035F" w:rsidRPr="00F33A24" w:rsidRDefault="00DA035F" w:rsidP="00F33A24">
      <w:pPr>
        <w:spacing w:line="240" w:lineRule="auto"/>
        <w:jc w:val="both"/>
        <w:rPr>
          <w:rFonts w:cstheme="minorHAnsi"/>
        </w:rPr>
      </w:pPr>
      <w:r w:rsidRPr="00F33A24">
        <w:rPr>
          <w:rFonts w:cstheme="minorHAnsi"/>
        </w:rPr>
        <w:t>Mictório de louça branca com sifão integrado.</w:t>
      </w:r>
    </w:p>
    <w:p w:rsidR="00371849" w:rsidRPr="00F33A24" w:rsidRDefault="00371849" w:rsidP="00F33A24">
      <w:pPr>
        <w:spacing w:line="240" w:lineRule="auto"/>
        <w:jc w:val="both"/>
        <w:rPr>
          <w:rFonts w:cstheme="minorHAnsi"/>
          <w:b/>
        </w:rPr>
      </w:pPr>
      <w:bookmarkStart w:id="95" w:name="_Toc3280809"/>
    </w:p>
    <w:p w:rsidR="00E83709" w:rsidRPr="00F33A24" w:rsidRDefault="00E83709" w:rsidP="00F33A24">
      <w:pPr>
        <w:spacing w:line="240" w:lineRule="auto"/>
        <w:jc w:val="both"/>
        <w:rPr>
          <w:rFonts w:cstheme="minorHAnsi"/>
          <w:b/>
        </w:rPr>
      </w:pPr>
      <w:r w:rsidRPr="00F33A24">
        <w:rPr>
          <w:rFonts w:cstheme="minorHAnsi"/>
          <w:b/>
        </w:rPr>
        <w:t>Tanque com coluna</w:t>
      </w:r>
    </w:p>
    <w:p w:rsidR="00E83709" w:rsidRPr="00F33A24" w:rsidRDefault="00E83709" w:rsidP="00F33A24">
      <w:pPr>
        <w:spacing w:line="240" w:lineRule="auto"/>
        <w:jc w:val="both"/>
        <w:rPr>
          <w:rFonts w:cstheme="minorHAnsi"/>
          <w:b/>
        </w:rPr>
      </w:pPr>
      <w:r w:rsidRPr="00F33A24">
        <w:rPr>
          <w:rFonts w:cstheme="minorHAnsi"/>
        </w:rPr>
        <w:t>a) Parafusos de Fixação</w:t>
      </w:r>
    </w:p>
    <w:p w:rsidR="00E83709" w:rsidRPr="00F33A24" w:rsidRDefault="00E83709" w:rsidP="00F33A24">
      <w:pPr>
        <w:spacing w:line="240" w:lineRule="auto"/>
        <w:jc w:val="both"/>
        <w:rPr>
          <w:rFonts w:cstheme="minorHAnsi"/>
        </w:rPr>
      </w:pPr>
      <w:r w:rsidRPr="00F33A24">
        <w:rPr>
          <w:rFonts w:cstheme="minorHAnsi"/>
          <w:b/>
        </w:rPr>
        <w:t>a1</w:t>
      </w:r>
      <w:r w:rsidRPr="00F33A24">
        <w:rPr>
          <w:rFonts w:cstheme="minorHAnsi"/>
        </w:rPr>
        <w:t>. Tipo: Conforme recomendado pelo Fabricante.</w:t>
      </w:r>
    </w:p>
    <w:p w:rsidR="00E83709" w:rsidRPr="00F33A24" w:rsidRDefault="00E83709" w:rsidP="00F33A24">
      <w:pPr>
        <w:spacing w:line="240" w:lineRule="auto"/>
        <w:jc w:val="both"/>
        <w:rPr>
          <w:rFonts w:cstheme="minorHAnsi"/>
        </w:rPr>
      </w:pPr>
      <w:r w:rsidRPr="00F33A24">
        <w:rPr>
          <w:rFonts w:cstheme="minorHAnsi"/>
          <w:b/>
        </w:rPr>
        <w:t>a2</w:t>
      </w:r>
      <w:r w:rsidRPr="00F33A24">
        <w:rPr>
          <w:rFonts w:cstheme="minorHAnsi"/>
        </w:rPr>
        <w:t>. Acabamento: do Fabricante.</w:t>
      </w:r>
    </w:p>
    <w:p w:rsidR="00E83709" w:rsidRPr="00F33A24" w:rsidRDefault="00E83709" w:rsidP="00F33A24">
      <w:pPr>
        <w:spacing w:line="240" w:lineRule="auto"/>
        <w:jc w:val="both"/>
        <w:rPr>
          <w:rFonts w:cstheme="minorHAnsi"/>
        </w:rPr>
      </w:pPr>
      <w:r w:rsidRPr="00F33A24">
        <w:rPr>
          <w:rFonts w:cstheme="minorHAnsi"/>
        </w:rPr>
        <w:t>b)Engate para água:</w:t>
      </w:r>
    </w:p>
    <w:p w:rsidR="00E83709" w:rsidRPr="00F33A24" w:rsidRDefault="00E83709" w:rsidP="00F33A24">
      <w:pPr>
        <w:spacing w:line="240" w:lineRule="auto"/>
        <w:jc w:val="both"/>
        <w:rPr>
          <w:rFonts w:cstheme="minorHAnsi"/>
        </w:rPr>
      </w:pPr>
      <w:r w:rsidRPr="00F33A24">
        <w:rPr>
          <w:rFonts w:cstheme="minorHAnsi"/>
          <w:b/>
        </w:rPr>
        <w:t>b1</w:t>
      </w:r>
      <w:r w:rsidRPr="00F33A24">
        <w:rPr>
          <w:rFonts w:cstheme="minorHAnsi"/>
        </w:rPr>
        <w:t>.Material: ligação flexível em aço inox</w:t>
      </w:r>
    </w:p>
    <w:p w:rsidR="00DA035F" w:rsidRPr="00F33A24" w:rsidRDefault="00E83709" w:rsidP="00F33A24">
      <w:pPr>
        <w:spacing w:line="240" w:lineRule="auto"/>
        <w:jc w:val="both"/>
        <w:rPr>
          <w:rFonts w:cstheme="minorHAnsi"/>
          <w:b/>
        </w:rPr>
      </w:pPr>
      <w:r w:rsidRPr="00F33A24">
        <w:rPr>
          <w:rFonts w:cstheme="minorHAnsi"/>
          <w:b/>
        </w:rPr>
        <w:t>b2</w:t>
      </w:r>
      <w:r w:rsidRPr="00F33A24">
        <w:rPr>
          <w:rFonts w:cstheme="minorHAnsi"/>
        </w:rPr>
        <w:t>. Modelo de referência: Flexível com 40 cm</w:t>
      </w:r>
      <w:bookmarkEnd w:id="95"/>
    </w:p>
    <w:p w:rsidR="00E83709" w:rsidRPr="00F33A24" w:rsidRDefault="00E83709" w:rsidP="00F33A24">
      <w:pPr>
        <w:spacing w:line="240" w:lineRule="auto"/>
        <w:jc w:val="both"/>
        <w:rPr>
          <w:rFonts w:cstheme="minorHAnsi"/>
          <w:b/>
        </w:rPr>
      </w:pPr>
    </w:p>
    <w:p w:rsidR="00D2797C" w:rsidRPr="00F33A24" w:rsidRDefault="00DA035F" w:rsidP="00F33A24">
      <w:pPr>
        <w:spacing w:after="0" w:line="240" w:lineRule="auto"/>
        <w:jc w:val="both"/>
        <w:rPr>
          <w:rFonts w:cstheme="minorHAnsi"/>
          <w:b/>
          <w:i/>
        </w:rPr>
      </w:pPr>
      <w:r w:rsidRPr="00F33A24">
        <w:rPr>
          <w:rFonts w:cstheme="minorHAnsi"/>
          <w:b/>
          <w:i/>
          <w:noProof/>
          <w:bdr w:val="single" w:sz="12" w:space="0" w:color="auto"/>
        </w:rPr>
        <w:drawing>
          <wp:inline distT="0" distB="0" distL="0" distR="0" wp14:anchorId="3271A1D2" wp14:editId="4C59C2EA">
            <wp:extent cx="2665632" cy="2355573"/>
            <wp:effectExtent l="0" t="0" r="1905" b="6985"/>
            <wp:docPr id="11"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9"/>
                    <a:srcRect/>
                    <a:stretch>
                      <a:fillRect/>
                    </a:stretch>
                  </pic:blipFill>
                  <pic:spPr bwMode="auto">
                    <a:xfrm>
                      <a:off x="0" y="0"/>
                      <a:ext cx="2703147" cy="2388724"/>
                    </a:xfrm>
                    <a:prstGeom prst="rect">
                      <a:avLst/>
                    </a:prstGeom>
                    <a:noFill/>
                    <a:ln w="9525">
                      <a:noFill/>
                      <a:miter lim="800000"/>
                      <a:headEnd/>
                      <a:tailEnd/>
                    </a:ln>
                  </pic:spPr>
                </pic:pic>
              </a:graphicData>
            </a:graphic>
          </wp:inline>
        </w:drawing>
      </w:r>
      <w:bookmarkStart w:id="96" w:name="_Toc3280810"/>
    </w:p>
    <w:p w:rsidR="00F560CA" w:rsidRPr="00F33A24" w:rsidRDefault="00371849" w:rsidP="00F33A24">
      <w:pPr>
        <w:spacing w:after="0" w:line="240" w:lineRule="auto"/>
        <w:jc w:val="both"/>
        <w:rPr>
          <w:rFonts w:cstheme="minorHAnsi"/>
        </w:rPr>
      </w:pPr>
      <w:r w:rsidRPr="00F33A24">
        <w:rPr>
          <w:rFonts w:cstheme="minorHAnsi"/>
        </w:rPr>
        <w:t>Figura 09</w:t>
      </w:r>
      <w:r w:rsidR="00F560CA" w:rsidRPr="00F33A24">
        <w:rPr>
          <w:rFonts w:cstheme="minorHAnsi"/>
        </w:rPr>
        <w:t>: Tanque com coluna</w:t>
      </w:r>
    </w:p>
    <w:p w:rsidR="00F560CA" w:rsidRPr="00F33A24" w:rsidRDefault="00F560CA" w:rsidP="00F33A24">
      <w:pPr>
        <w:spacing w:line="240" w:lineRule="auto"/>
        <w:jc w:val="both"/>
        <w:rPr>
          <w:rFonts w:cstheme="minorHAnsi"/>
          <w:b/>
        </w:rPr>
      </w:pPr>
    </w:p>
    <w:p w:rsidR="00F560CA" w:rsidRPr="00F33A24" w:rsidRDefault="00DA035F" w:rsidP="00F33A24">
      <w:pPr>
        <w:spacing w:line="240" w:lineRule="auto"/>
        <w:jc w:val="both"/>
        <w:rPr>
          <w:rFonts w:cstheme="minorHAnsi"/>
          <w:b/>
        </w:rPr>
      </w:pPr>
      <w:r w:rsidRPr="00F33A24">
        <w:rPr>
          <w:rFonts w:cstheme="minorHAnsi"/>
          <w:b/>
        </w:rPr>
        <w:t>Cuba de aço inox</w:t>
      </w:r>
      <w:bookmarkEnd w:id="96"/>
    </w:p>
    <w:p w:rsidR="00DA035F" w:rsidRPr="00F33A24" w:rsidRDefault="00DA035F" w:rsidP="00F33A24">
      <w:pPr>
        <w:spacing w:line="240" w:lineRule="auto"/>
        <w:jc w:val="both"/>
        <w:rPr>
          <w:rFonts w:cstheme="minorHAnsi"/>
        </w:rPr>
      </w:pPr>
      <w:r w:rsidRPr="00F33A24">
        <w:rPr>
          <w:rFonts w:cstheme="minorHAnsi"/>
        </w:rPr>
        <w:t>a) Cuba em aço inox retangular de embutir nas dimensões aproximadas de 56x46x24cm.</w:t>
      </w:r>
    </w:p>
    <w:p w:rsidR="00DA035F" w:rsidRPr="00F33A24" w:rsidRDefault="00DA035F" w:rsidP="00F33A24">
      <w:pPr>
        <w:spacing w:line="240" w:lineRule="auto"/>
        <w:jc w:val="both"/>
        <w:rPr>
          <w:rFonts w:cstheme="minorHAnsi"/>
        </w:rPr>
      </w:pPr>
      <w:r w:rsidRPr="00F33A24">
        <w:rPr>
          <w:rFonts w:cstheme="minorHAnsi"/>
        </w:rPr>
        <w:t>b)</w:t>
      </w:r>
      <w:r w:rsidR="005407D1" w:rsidRPr="00F33A24">
        <w:rPr>
          <w:rFonts w:cstheme="minorHAnsi"/>
        </w:rPr>
        <w:t xml:space="preserve"> </w:t>
      </w:r>
      <w:r w:rsidRPr="00F33A24">
        <w:rPr>
          <w:rFonts w:cstheme="minorHAnsi"/>
        </w:rPr>
        <w:t>Acessórios: considerar fornecimento de todos os acessórios necessários para seu perfeito funcionamento.</w:t>
      </w:r>
    </w:p>
    <w:p w:rsidR="00DA035F" w:rsidRPr="00F33A24" w:rsidRDefault="00DA035F" w:rsidP="00F33A24">
      <w:pPr>
        <w:spacing w:line="240" w:lineRule="auto"/>
        <w:jc w:val="both"/>
        <w:rPr>
          <w:rFonts w:cstheme="minorHAnsi"/>
        </w:rPr>
      </w:pPr>
      <w:r w:rsidRPr="00F33A24">
        <w:rPr>
          <w:rFonts w:cstheme="minorHAnsi"/>
        </w:rPr>
        <w:t>c)</w:t>
      </w:r>
      <w:r w:rsidR="005407D1" w:rsidRPr="00F33A24">
        <w:rPr>
          <w:rFonts w:cstheme="minorHAnsi"/>
        </w:rPr>
        <w:t xml:space="preserve"> </w:t>
      </w:r>
      <w:r w:rsidRPr="00F33A24">
        <w:rPr>
          <w:rFonts w:cstheme="minorHAnsi"/>
        </w:rPr>
        <w:t>Engate para água:</w:t>
      </w:r>
    </w:p>
    <w:p w:rsidR="00DA035F" w:rsidRPr="00F33A24" w:rsidRDefault="00DA035F" w:rsidP="00F33A24">
      <w:pPr>
        <w:spacing w:line="240" w:lineRule="auto"/>
        <w:jc w:val="both"/>
        <w:rPr>
          <w:rFonts w:cstheme="minorHAnsi"/>
        </w:rPr>
      </w:pPr>
      <w:r w:rsidRPr="00F33A24">
        <w:rPr>
          <w:rFonts w:cstheme="minorHAnsi"/>
          <w:b/>
        </w:rPr>
        <w:lastRenderedPageBreak/>
        <w:t>c1</w:t>
      </w:r>
      <w:r w:rsidRPr="00F33A24">
        <w:rPr>
          <w:rFonts w:cstheme="minorHAnsi"/>
        </w:rPr>
        <w:t>.Material: ligação flexível em aço inox</w:t>
      </w:r>
    </w:p>
    <w:p w:rsidR="00F560CA" w:rsidRPr="00F33A24" w:rsidRDefault="00DA035F" w:rsidP="00F33A24">
      <w:pPr>
        <w:spacing w:line="240" w:lineRule="auto"/>
        <w:jc w:val="both"/>
        <w:rPr>
          <w:rFonts w:cstheme="minorHAnsi"/>
        </w:rPr>
      </w:pPr>
      <w:r w:rsidRPr="00F33A24">
        <w:rPr>
          <w:rFonts w:cstheme="minorHAnsi"/>
          <w:b/>
        </w:rPr>
        <w:t>c2</w:t>
      </w:r>
      <w:r w:rsidRPr="00F33A24">
        <w:rPr>
          <w:rFonts w:cstheme="minorHAnsi"/>
        </w:rPr>
        <w:t>. Modelo de referência: Flexível com 40</w:t>
      </w:r>
    </w:p>
    <w:p w:rsidR="00F560CA" w:rsidRPr="00F33A24" w:rsidRDefault="00F560CA" w:rsidP="00F33A24">
      <w:pPr>
        <w:spacing w:after="0" w:line="240" w:lineRule="auto"/>
        <w:jc w:val="both"/>
        <w:rPr>
          <w:rFonts w:cstheme="minorHAnsi"/>
        </w:rPr>
      </w:pPr>
      <w:r w:rsidRPr="00F33A24">
        <w:rPr>
          <w:rFonts w:cstheme="minorHAnsi"/>
          <w:noProof/>
          <w:bdr w:val="single" w:sz="12" w:space="0" w:color="auto"/>
        </w:rPr>
        <w:drawing>
          <wp:inline distT="0" distB="0" distL="0" distR="0" wp14:anchorId="2A976BBE" wp14:editId="0E0D1E9C">
            <wp:extent cx="2082404" cy="1897956"/>
            <wp:effectExtent l="0" t="0" r="0" b="7620"/>
            <wp:docPr id="30" name="Imagem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089303" cy="1904244"/>
                    </a:xfrm>
                    <a:prstGeom prst="rect">
                      <a:avLst/>
                    </a:prstGeom>
                    <a:noFill/>
                  </pic:spPr>
                </pic:pic>
              </a:graphicData>
            </a:graphic>
          </wp:inline>
        </w:drawing>
      </w:r>
    </w:p>
    <w:p w:rsidR="000D2AE2" w:rsidRPr="00F33A24" w:rsidRDefault="00371849" w:rsidP="00F33A24">
      <w:pPr>
        <w:spacing w:after="0" w:line="240" w:lineRule="auto"/>
        <w:jc w:val="both"/>
        <w:rPr>
          <w:rFonts w:cstheme="minorHAnsi"/>
        </w:rPr>
      </w:pPr>
      <w:r w:rsidRPr="00F33A24">
        <w:rPr>
          <w:rFonts w:cstheme="minorHAnsi"/>
        </w:rPr>
        <w:t>Figura 10</w:t>
      </w:r>
      <w:r w:rsidR="00F560CA" w:rsidRPr="00F33A24">
        <w:rPr>
          <w:rFonts w:cstheme="minorHAnsi"/>
        </w:rPr>
        <w:t>: Cuba de aço inox</w:t>
      </w:r>
      <w:bookmarkStart w:id="97" w:name="_Toc3280812"/>
    </w:p>
    <w:p w:rsidR="00AB3749" w:rsidRPr="00F33A24" w:rsidRDefault="00AB3749" w:rsidP="00F33A24">
      <w:pPr>
        <w:pStyle w:val="Ttulo2"/>
        <w:numPr>
          <w:ilvl w:val="3"/>
          <w:numId w:val="41"/>
        </w:numPr>
        <w:spacing w:before="120" w:line="240" w:lineRule="auto"/>
        <w:jc w:val="both"/>
        <w:rPr>
          <w:rFonts w:asciiTheme="minorHAnsi" w:hAnsiTheme="minorHAnsi" w:cstheme="minorHAnsi"/>
          <w:color w:val="auto"/>
          <w:sz w:val="22"/>
          <w:szCs w:val="22"/>
        </w:rPr>
      </w:pPr>
      <w:bookmarkStart w:id="98" w:name="_Toc67392160"/>
      <w:r w:rsidRPr="00F33A24">
        <w:rPr>
          <w:rFonts w:asciiTheme="minorHAnsi" w:hAnsiTheme="minorHAnsi" w:cstheme="minorHAnsi"/>
          <w:color w:val="auto"/>
          <w:sz w:val="22"/>
          <w:szCs w:val="22"/>
        </w:rPr>
        <w:t>ACESSÓRIOS E METAIS</w:t>
      </w:r>
      <w:bookmarkEnd w:id="98"/>
    </w:p>
    <w:p w:rsidR="003B42EA" w:rsidRPr="00F33A24" w:rsidRDefault="003B42EA" w:rsidP="00F33A24">
      <w:pPr>
        <w:spacing w:line="240" w:lineRule="auto"/>
        <w:jc w:val="both"/>
        <w:rPr>
          <w:rFonts w:cstheme="minorHAnsi"/>
          <w:b/>
        </w:rPr>
      </w:pPr>
      <w:bookmarkStart w:id="99" w:name="_Toc3280814"/>
    </w:p>
    <w:p w:rsidR="00AB3749" w:rsidRPr="00F33A24" w:rsidRDefault="00AB3749" w:rsidP="00F33A24">
      <w:pPr>
        <w:spacing w:line="240" w:lineRule="auto"/>
        <w:jc w:val="both"/>
        <w:rPr>
          <w:rFonts w:cstheme="minorHAnsi"/>
          <w:b/>
        </w:rPr>
      </w:pPr>
      <w:r w:rsidRPr="00F33A24">
        <w:rPr>
          <w:rFonts w:cstheme="minorHAnsi"/>
          <w:b/>
        </w:rPr>
        <w:t>Torneira de Lavatório para banheiros acessíveis</w:t>
      </w:r>
      <w:bookmarkEnd w:id="99"/>
    </w:p>
    <w:p w:rsidR="00AB3749" w:rsidRPr="00F33A24" w:rsidRDefault="00AB3749" w:rsidP="00F33A24">
      <w:pPr>
        <w:spacing w:line="240" w:lineRule="auto"/>
        <w:ind w:firstLine="708"/>
        <w:jc w:val="both"/>
        <w:rPr>
          <w:rFonts w:cstheme="minorHAnsi"/>
        </w:rPr>
      </w:pPr>
      <w:r w:rsidRPr="00F33A24">
        <w:rPr>
          <w:rFonts w:cstheme="minorHAnsi"/>
        </w:rPr>
        <w:t xml:space="preserve">Torneira para instalação nos lavatórios dos 4 banheiros acessíveis. O objetivo do uso desta torneira é atender ao disposto no item 7.8.2 na NBR 9050/2015 que dispõe sobre as especificações de torneiras para uso por pessoas com restrições motoras. A torneira instalada deverá ser do tipo alavanca e fechamento automático (com temporizador de 10s a 20s) com arejador antifurto (fixo), produzido em liga de cobre com acabamento cromado. A pressão exercida nesta alavanca para seu acionamento deve ser de no máximo 23N. </w:t>
      </w:r>
    </w:p>
    <w:p w:rsidR="00AB3749" w:rsidRPr="00F33A24" w:rsidRDefault="00371849" w:rsidP="00F33A24">
      <w:pPr>
        <w:spacing w:line="240" w:lineRule="auto"/>
        <w:jc w:val="both"/>
        <w:rPr>
          <w:rFonts w:cstheme="minorHAnsi"/>
          <w:highlight w:val="yellow"/>
        </w:rPr>
      </w:pPr>
      <w:r w:rsidRPr="00F33A24">
        <w:rPr>
          <w:rFonts w:cstheme="minorHAnsi"/>
          <w:noProof/>
          <w:highlight w:val="yellow"/>
        </w:rPr>
        <w:drawing>
          <wp:anchor distT="0" distB="0" distL="0" distR="0" simplePos="0" relativeHeight="251670016" behindDoc="0" locked="0" layoutInCell="1" allowOverlap="1" wp14:anchorId="285BFE32" wp14:editId="6C338E7E">
            <wp:simplePos x="0" y="0"/>
            <wp:positionH relativeFrom="page">
              <wp:posOffset>1257438</wp:posOffset>
            </wp:positionH>
            <wp:positionV relativeFrom="paragraph">
              <wp:posOffset>291327</wp:posOffset>
            </wp:positionV>
            <wp:extent cx="1864995" cy="1391920"/>
            <wp:effectExtent l="19050" t="0" r="1905" b="0"/>
            <wp:wrapTopAndBottom/>
            <wp:docPr id="51" name="image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7.png"/>
                    <pic:cNvPicPr>
                      <a:picLocks noChangeAspect="1" noChangeArrowheads="1"/>
                    </pic:cNvPicPr>
                  </pic:nvPicPr>
                  <pic:blipFill>
                    <a:blip r:embed="rId21"/>
                    <a:srcRect/>
                    <a:stretch>
                      <a:fillRect/>
                    </a:stretch>
                  </pic:blipFill>
                  <pic:spPr bwMode="auto">
                    <a:xfrm>
                      <a:off x="0" y="0"/>
                      <a:ext cx="1864995" cy="1391920"/>
                    </a:xfrm>
                    <a:prstGeom prst="rect">
                      <a:avLst/>
                    </a:prstGeom>
                    <a:noFill/>
                    <a:ln w="9525">
                      <a:noFill/>
                      <a:miter lim="800000"/>
                      <a:headEnd/>
                      <a:tailEnd/>
                    </a:ln>
                  </pic:spPr>
                </pic:pic>
              </a:graphicData>
            </a:graphic>
          </wp:anchor>
        </w:drawing>
      </w:r>
      <w:r w:rsidRPr="00F33A24">
        <w:rPr>
          <w:rFonts w:cstheme="minorHAnsi"/>
          <w:noProof/>
          <w:highlight w:val="yellow"/>
        </w:rPr>
        <w:drawing>
          <wp:anchor distT="0" distB="0" distL="0" distR="0" simplePos="0" relativeHeight="251671040" behindDoc="0" locked="0" layoutInCell="1" allowOverlap="1" wp14:anchorId="10EE58CF" wp14:editId="22D1B95E">
            <wp:simplePos x="0" y="0"/>
            <wp:positionH relativeFrom="page">
              <wp:posOffset>3212547</wp:posOffset>
            </wp:positionH>
            <wp:positionV relativeFrom="paragraph">
              <wp:posOffset>346130</wp:posOffset>
            </wp:positionV>
            <wp:extent cx="1022350" cy="1223645"/>
            <wp:effectExtent l="19050" t="0" r="6350" b="0"/>
            <wp:wrapTopAndBottom/>
            <wp:docPr id="50" name="image48.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8.jpeg"/>
                    <pic:cNvPicPr>
                      <a:picLocks noChangeAspect="1" noChangeArrowheads="1"/>
                    </pic:cNvPicPr>
                  </pic:nvPicPr>
                  <pic:blipFill>
                    <a:blip r:embed="rId22"/>
                    <a:srcRect/>
                    <a:stretch>
                      <a:fillRect/>
                    </a:stretch>
                  </pic:blipFill>
                  <pic:spPr bwMode="auto">
                    <a:xfrm>
                      <a:off x="0" y="0"/>
                      <a:ext cx="1022350" cy="1223645"/>
                    </a:xfrm>
                    <a:prstGeom prst="rect">
                      <a:avLst/>
                    </a:prstGeom>
                    <a:noFill/>
                    <a:ln w="9525">
                      <a:noFill/>
                      <a:miter lim="800000"/>
                      <a:headEnd/>
                      <a:tailEnd/>
                    </a:ln>
                  </pic:spPr>
                </pic:pic>
              </a:graphicData>
            </a:graphic>
          </wp:anchor>
        </w:drawing>
      </w:r>
      <w:r w:rsidRPr="00F33A24">
        <w:rPr>
          <w:rFonts w:cstheme="minorHAnsi"/>
          <w:noProof/>
          <w:highlight w:val="yellow"/>
        </w:rPr>
        <w:drawing>
          <wp:anchor distT="0" distB="0" distL="0" distR="0" simplePos="0" relativeHeight="251672064" behindDoc="0" locked="0" layoutInCell="1" allowOverlap="1" wp14:anchorId="62C11F84" wp14:editId="25E2F906">
            <wp:simplePos x="0" y="0"/>
            <wp:positionH relativeFrom="page">
              <wp:posOffset>4431196</wp:posOffset>
            </wp:positionH>
            <wp:positionV relativeFrom="paragraph">
              <wp:posOffset>475284</wp:posOffset>
            </wp:positionV>
            <wp:extent cx="1588770" cy="1156970"/>
            <wp:effectExtent l="0" t="0" r="0" b="5080"/>
            <wp:wrapTopAndBottom/>
            <wp:docPr id="49" name="image49.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9.jpeg"/>
                    <pic:cNvPicPr>
                      <a:picLocks noChangeAspect="1" noChangeArrowheads="1"/>
                    </pic:cNvPicPr>
                  </pic:nvPicPr>
                  <pic:blipFill>
                    <a:blip r:embed="rId23"/>
                    <a:srcRect/>
                    <a:stretch>
                      <a:fillRect/>
                    </a:stretch>
                  </pic:blipFill>
                  <pic:spPr bwMode="auto">
                    <a:xfrm>
                      <a:off x="0" y="0"/>
                      <a:ext cx="1588770" cy="1156970"/>
                    </a:xfrm>
                    <a:prstGeom prst="rect">
                      <a:avLst/>
                    </a:prstGeom>
                    <a:noFill/>
                    <a:ln w="9525">
                      <a:noFill/>
                      <a:miter lim="800000"/>
                      <a:headEnd/>
                      <a:tailEnd/>
                    </a:ln>
                  </pic:spPr>
                </pic:pic>
              </a:graphicData>
            </a:graphic>
          </wp:anchor>
        </w:drawing>
      </w:r>
      <w:r w:rsidRPr="00F33A24">
        <w:rPr>
          <w:rFonts w:cstheme="minorHAnsi"/>
          <w:noProof/>
        </w:rPr>
        <mc:AlternateContent>
          <mc:Choice Requires="wps">
            <w:drawing>
              <wp:anchor distT="0" distB="0" distL="114300" distR="114300" simplePos="0" relativeHeight="251673088" behindDoc="0" locked="0" layoutInCell="1" allowOverlap="1" wp14:anchorId="0F782E81" wp14:editId="109CBDBE">
                <wp:simplePos x="0" y="0"/>
                <wp:positionH relativeFrom="margin">
                  <wp:align>left</wp:align>
                </wp:positionH>
                <wp:positionV relativeFrom="paragraph">
                  <wp:posOffset>111291</wp:posOffset>
                </wp:positionV>
                <wp:extent cx="5049079" cy="1779104"/>
                <wp:effectExtent l="0" t="0" r="18415" b="12065"/>
                <wp:wrapNone/>
                <wp:docPr id="23" name="Retângulo 23"/>
                <wp:cNvGraphicFramePr/>
                <a:graphic xmlns:a="http://schemas.openxmlformats.org/drawingml/2006/main">
                  <a:graphicData uri="http://schemas.microsoft.com/office/word/2010/wordprocessingShape">
                    <wps:wsp>
                      <wps:cNvSpPr/>
                      <wps:spPr>
                        <a:xfrm>
                          <a:off x="0" y="0"/>
                          <a:ext cx="5049079" cy="177910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http://schemas.microsoft.com/office/drawing/2014/chartex">
            <w:pict>
              <v:rect w14:anchorId="176D15F9" id="Retângulo 23" o:spid="_x0000_s1026" style="position:absolute;margin-left:0;margin-top:8.75pt;width:397.55pt;height:140.1pt;z-index:251673088;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" filled="f" strokecolor="black [3213]" strokeweight=".25pt">
                <w10:wrap anchorx="margin"/>
              </v:rect>
            </w:pict>
          </mc:Fallback>
        </mc:AlternateContent>
      </w:r>
    </w:p>
    <w:p w:rsidR="00AB3749" w:rsidRPr="00F33A24" w:rsidRDefault="00AB3749" w:rsidP="00F33A24">
      <w:pPr>
        <w:spacing w:after="0" w:line="240" w:lineRule="auto"/>
        <w:jc w:val="both"/>
        <w:rPr>
          <w:rFonts w:cstheme="minorHAnsi"/>
        </w:rPr>
      </w:pPr>
    </w:p>
    <w:p w:rsidR="0082165F" w:rsidRDefault="0082165F" w:rsidP="00F33A24">
      <w:pPr>
        <w:spacing w:after="0" w:line="240" w:lineRule="auto"/>
        <w:jc w:val="both"/>
        <w:rPr>
          <w:rFonts w:cstheme="minorHAnsi"/>
        </w:rPr>
      </w:pPr>
    </w:p>
    <w:p w:rsidR="00AB3749" w:rsidRPr="00F33A24" w:rsidRDefault="00371849" w:rsidP="00F33A24">
      <w:pPr>
        <w:spacing w:after="0" w:line="240" w:lineRule="auto"/>
        <w:jc w:val="both"/>
        <w:rPr>
          <w:rFonts w:cstheme="minorHAnsi"/>
        </w:rPr>
      </w:pPr>
      <w:r w:rsidRPr="00F33A24">
        <w:rPr>
          <w:rFonts w:cstheme="minorHAnsi"/>
        </w:rPr>
        <w:t>Figura 11</w:t>
      </w:r>
      <w:r w:rsidR="00AB3749" w:rsidRPr="00F33A24">
        <w:rPr>
          <w:rFonts w:cstheme="minorHAnsi"/>
        </w:rPr>
        <w:t>: Exemplo de torneiras aplicáveis a esta especificação</w:t>
      </w:r>
    </w:p>
    <w:bookmarkEnd w:id="97"/>
    <w:p w:rsidR="00E66BF3" w:rsidRPr="00F33A24" w:rsidRDefault="00E66BF3" w:rsidP="00F33A24">
      <w:pPr>
        <w:spacing w:after="0" w:line="240" w:lineRule="auto"/>
        <w:jc w:val="both"/>
        <w:rPr>
          <w:rFonts w:cstheme="minorHAnsi"/>
        </w:rPr>
      </w:pPr>
    </w:p>
    <w:p w:rsidR="00371849" w:rsidRDefault="00DA035F" w:rsidP="00F33A24">
      <w:pPr>
        <w:spacing w:after="0" w:line="240" w:lineRule="auto"/>
        <w:ind w:firstLine="567"/>
        <w:jc w:val="both"/>
        <w:rPr>
          <w:rFonts w:cstheme="minorHAnsi"/>
        </w:rPr>
      </w:pPr>
      <w:r w:rsidRPr="00F33A24">
        <w:rPr>
          <w:rFonts w:cstheme="minorHAnsi"/>
        </w:rPr>
        <w:t xml:space="preserve">Serão aceitos esses modelos automáticos com alavanca exemplificados acima ou (opcionalmente) uma torneira de liga de cobre cromada automática com sensor de proximidade e arejador antifurto (fixo). </w:t>
      </w:r>
    </w:p>
    <w:p w:rsidR="00F33A24" w:rsidRPr="00F33A24" w:rsidRDefault="00F33A24" w:rsidP="00F33A24">
      <w:pPr>
        <w:spacing w:after="0" w:line="240" w:lineRule="auto"/>
        <w:ind w:firstLine="567"/>
        <w:jc w:val="both"/>
        <w:rPr>
          <w:rFonts w:cstheme="minorHAnsi"/>
        </w:rPr>
      </w:pPr>
    </w:p>
    <w:p w:rsidR="00F560CA" w:rsidRPr="00F33A24" w:rsidRDefault="00371849" w:rsidP="00F33A24">
      <w:pPr>
        <w:spacing w:after="0" w:line="240" w:lineRule="auto"/>
        <w:jc w:val="both"/>
        <w:rPr>
          <w:rFonts w:cstheme="minorHAnsi"/>
        </w:rPr>
      </w:pPr>
      <w:r w:rsidRPr="00F33A24">
        <w:rPr>
          <w:rFonts w:cstheme="minorHAnsi"/>
          <w:noProof/>
        </w:rPr>
        <mc:AlternateContent>
          <mc:Choice Requires="wps">
            <w:drawing>
              <wp:anchor distT="0" distB="0" distL="114300" distR="114300" simplePos="0" relativeHeight="251675136" behindDoc="0" locked="0" layoutInCell="1" allowOverlap="1" wp14:anchorId="6827E24F" wp14:editId="5D21EB0E">
                <wp:simplePos x="0" y="0"/>
                <wp:positionH relativeFrom="margin">
                  <wp:align>left</wp:align>
                </wp:positionH>
                <wp:positionV relativeFrom="paragraph">
                  <wp:posOffset>12065</wp:posOffset>
                </wp:positionV>
                <wp:extent cx="4860235" cy="1547080"/>
                <wp:effectExtent l="0" t="0" r="17145" b="15240"/>
                <wp:wrapNone/>
                <wp:docPr id="27" name="Retângulo 27"/>
                <wp:cNvGraphicFramePr/>
                <a:graphic xmlns:a="http://schemas.openxmlformats.org/drawingml/2006/main">
                  <a:graphicData uri="http://schemas.microsoft.com/office/word/2010/wordprocessingShape">
                    <wps:wsp>
                      <wps:cNvSpPr/>
                      <wps:spPr>
                        <a:xfrm>
                          <a:off x="0" y="0"/>
                          <a:ext cx="4860235" cy="1547080"/>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cx="http://schemas.microsoft.com/office/drawing/2014/chartex">
            <w:pict>
              <v:rect w14:anchorId="1D661110" id="Retângulo 27" o:spid="_x0000_s1026" style="position:absolute;margin-left:0;margin-top:.95pt;width:382.7pt;height:121.8pt;z-index:25167513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" filled="f" strokecolor="black [3213]" strokeweight=".25pt">
                <w10:wrap anchorx="margin"/>
              </v:rect>
            </w:pict>
          </mc:Fallback>
        </mc:AlternateContent>
      </w:r>
      <w:r w:rsidR="00AB3749" w:rsidRPr="00F33A24">
        <w:rPr>
          <w:rFonts w:cstheme="minorHAnsi"/>
          <w:noProof/>
        </w:rPr>
        <w:drawing>
          <wp:anchor distT="0" distB="0" distL="0" distR="0" simplePos="0" relativeHeight="251656704" behindDoc="0" locked="0" layoutInCell="1" allowOverlap="1" wp14:anchorId="794369AD" wp14:editId="2A39F9C6">
            <wp:simplePos x="0" y="0"/>
            <wp:positionH relativeFrom="page">
              <wp:posOffset>3598652</wp:posOffset>
            </wp:positionH>
            <wp:positionV relativeFrom="paragraph">
              <wp:posOffset>305761</wp:posOffset>
            </wp:positionV>
            <wp:extent cx="1171575" cy="1181100"/>
            <wp:effectExtent l="0" t="0" r="0" b="0"/>
            <wp:wrapTopAndBottom/>
            <wp:docPr id="14" name="image5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1.jpeg"/>
                    <pic:cNvPicPr>
                      <a:picLocks noChangeAspect="1" noChangeArrowheads="1"/>
                    </pic:cNvPicPr>
                  </pic:nvPicPr>
                  <pic:blipFill>
                    <a:blip r:embed="rId24"/>
                    <a:srcRect/>
                    <a:stretch>
                      <a:fillRect/>
                    </a:stretch>
                  </pic:blipFill>
                  <pic:spPr bwMode="auto">
                    <a:xfrm>
                      <a:off x="0" y="0"/>
                      <a:ext cx="1171575" cy="118110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AB3749" w:rsidRPr="00F33A24">
        <w:rPr>
          <w:rFonts w:cstheme="minorHAnsi"/>
          <w:noProof/>
        </w:rPr>
        <w:drawing>
          <wp:anchor distT="0" distB="0" distL="0" distR="0" simplePos="0" relativeHeight="251655680" behindDoc="0" locked="0" layoutInCell="1" allowOverlap="1" wp14:anchorId="0D2FF860" wp14:editId="04582D61">
            <wp:simplePos x="0" y="0"/>
            <wp:positionH relativeFrom="page">
              <wp:posOffset>1394182</wp:posOffset>
            </wp:positionH>
            <wp:positionV relativeFrom="paragraph">
              <wp:posOffset>231466</wp:posOffset>
            </wp:positionV>
            <wp:extent cx="1276350" cy="1328420"/>
            <wp:effectExtent l="0" t="0" r="0" b="0"/>
            <wp:wrapTopAndBottom/>
            <wp:docPr id="13" name="image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0.png"/>
                    <pic:cNvPicPr>
                      <a:picLocks noChangeAspect="1" noChangeArrowheads="1"/>
                    </pic:cNvPicPr>
                  </pic:nvPicPr>
                  <pic:blipFill>
                    <a:blip r:embed="rId25"/>
                    <a:srcRect/>
                    <a:stretch>
                      <a:fillRect/>
                    </a:stretch>
                  </pic:blipFill>
                  <pic:spPr bwMode="auto">
                    <a:xfrm>
                      <a:off x="0" y="0"/>
                      <a:ext cx="1276350" cy="132842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bookmarkStart w:id="100" w:name="_Toc3280815"/>
    </w:p>
    <w:p w:rsidR="00F560CA" w:rsidRPr="00F33A24" w:rsidRDefault="00E5189F" w:rsidP="00F33A24">
      <w:pPr>
        <w:spacing w:after="0" w:line="240" w:lineRule="auto"/>
        <w:jc w:val="both"/>
        <w:rPr>
          <w:rFonts w:cstheme="minorHAnsi"/>
        </w:rPr>
      </w:pPr>
      <w:r w:rsidRPr="00F33A24">
        <w:rPr>
          <w:rFonts w:cstheme="minorHAnsi"/>
        </w:rPr>
        <w:t xml:space="preserve"> </w:t>
      </w:r>
      <w:r w:rsidR="00371849" w:rsidRPr="00F33A24">
        <w:rPr>
          <w:rFonts w:cstheme="minorHAnsi"/>
        </w:rPr>
        <w:t>Figura 12</w:t>
      </w:r>
      <w:r w:rsidR="00F560CA" w:rsidRPr="00F33A24">
        <w:rPr>
          <w:rFonts w:cstheme="minorHAnsi"/>
        </w:rPr>
        <w:t>: E</w:t>
      </w:r>
      <w:r w:rsidR="00AB3749" w:rsidRPr="00F33A24">
        <w:rPr>
          <w:rFonts w:cstheme="minorHAnsi"/>
        </w:rPr>
        <w:t>xemplo desta torneira</w:t>
      </w:r>
    </w:p>
    <w:p w:rsidR="00F560CA" w:rsidRPr="00F33A24" w:rsidRDefault="00F560CA" w:rsidP="00F33A24">
      <w:pPr>
        <w:spacing w:line="240" w:lineRule="auto"/>
        <w:jc w:val="both"/>
        <w:rPr>
          <w:rFonts w:cstheme="minorHAnsi"/>
          <w:b/>
        </w:rPr>
      </w:pPr>
    </w:p>
    <w:p w:rsidR="00DA035F" w:rsidRPr="00F33A24" w:rsidRDefault="00DA035F" w:rsidP="00F33A24">
      <w:pPr>
        <w:spacing w:line="240" w:lineRule="auto"/>
        <w:jc w:val="both"/>
        <w:rPr>
          <w:rFonts w:cstheme="minorHAnsi"/>
          <w:b/>
        </w:rPr>
      </w:pPr>
      <w:r w:rsidRPr="00F33A24">
        <w:rPr>
          <w:rFonts w:cstheme="minorHAnsi"/>
          <w:b/>
        </w:rPr>
        <w:t>Torneira para Banheiros (Exceto os Acessíveis)</w:t>
      </w:r>
      <w:bookmarkEnd w:id="100"/>
    </w:p>
    <w:p w:rsidR="00DA035F" w:rsidRPr="00F33A24" w:rsidRDefault="00E5189F" w:rsidP="00F33A24">
      <w:pPr>
        <w:spacing w:line="240" w:lineRule="auto"/>
        <w:ind w:firstLine="851"/>
        <w:jc w:val="both"/>
        <w:rPr>
          <w:rFonts w:cstheme="minorHAnsi"/>
        </w:rPr>
      </w:pPr>
      <w:r w:rsidRPr="00F33A24">
        <w:rPr>
          <w:rFonts w:cstheme="minorHAnsi"/>
          <w:noProof/>
        </w:rPr>
        <mc:AlternateContent>
          <mc:Choice Requires="wps">
            <w:drawing>
              <wp:anchor distT="0" distB="0" distL="114300" distR="114300" simplePos="0" relativeHeight="251677184" behindDoc="0" locked="0" layoutInCell="1" allowOverlap="1" wp14:anchorId="45D1A60C" wp14:editId="16DC02F6">
                <wp:simplePos x="0" y="0"/>
                <wp:positionH relativeFrom="margin">
                  <wp:align>left</wp:align>
                </wp:positionH>
                <wp:positionV relativeFrom="paragraph">
                  <wp:posOffset>1073178</wp:posOffset>
                </wp:positionV>
                <wp:extent cx="5049079" cy="1779104"/>
                <wp:effectExtent l="0" t="0" r="18415" b="12065"/>
                <wp:wrapNone/>
                <wp:docPr id="31" name="Retângulo 31"/>
                <wp:cNvGraphicFramePr/>
                <a:graphic xmlns:a="http://schemas.openxmlformats.org/drawingml/2006/main">
                  <a:graphicData uri="http://schemas.microsoft.com/office/word/2010/wordprocessingShape">
                    <wps:wsp>
                      <wps:cNvSpPr/>
                      <wps:spPr>
                        <a:xfrm>
                          <a:off x="0" y="0"/>
                          <a:ext cx="5049079" cy="1779104"/>
                        </a:xfrm>
                        <a:prstGeom prst="rect">
                          <a:avLst/>
                        </a:prstGeom>
                        <a:noFill/>
                        <a:ln w="3175">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w16se="http://schemas.microsoft.com/office/word/2015/wordml/symex" xmlns:cx="http://schemas.microsoft.com/office/drawing/2014/chartex">
            <w:pict>
              <v:rect w14:anchorId="548793E6" id="Retângulo 31" o:spid="_x0000_s1026" style="position:absolute;margin-left:0;margin-top:84.5pt;width:397.55pt;height:140.1pt;z-index:251677184;visibility:visible;mso-wrap-style:square;mso-wrap-distance-left:9pt;mso-wrap-distance-top:0;mso-wrap-distance-right:9pt;mso-wrap-distance-bottom:0;mso-position-horizontal:left;mso-position-horizontal-relative:margin;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" filled="f" strokecolor="black [3213]" strokeweight=".25pt">
                <w10:wrap anchorx="margin"/>
              </v:rect>
            </w:pict>
          </mc:Fallback>
        </mc:AlternateContent>
      </w:r>
      <w:r w:rsidR="00DA035F" w:rsidRPr="00F33A24">
        <w:rPr>
          <w:rFonts w:cstheme="minorHAnsi"/>
        </w:rPr>
        <w:t>Para uso nos lavatórios dos banheiros (exceto os acessíveis), com acionamento por pressão e ciclo de fechamento automático, com arejador antifurto (fixo). Funcionamento em alta e baixa pressão, regulagem de vazão por meio de registro integrado, produzido em liga de cobre e com acabamento</w:t>
      </w:r>
      <w:r w:rsidR="00E83709" w:rsidRPr="00F33A24">
        <w:rPr>
          <w:rFonts w:cstheme="minorHAnsi"/>
        </w:rPr>
        <w:t xml:space="preserve"> cromado. Exemplo de torneiras:</w:t>
      </w:r>
    </w:p>
    <w:p w:rsidR="00DA035F" w:rsidRPr="00F33A24" w:rsidRDefault="00AB3749" w:rsidP="00F33A24">
      <w:pPr>
        <w:spacing w:line="240" w:lineRule="auto"/>
        <w:jc w:val="both"/>
        <w:rPr>
          <w:rFonts w:cstheme="minorHAnsi"/>
        </w:rPr>
      </w:pPr>
      <w:r w:rsidRPr="00F33A24">
        <w:rPr>
          <w:rFonts w:cstheme="minorHAnsi"/>
          <w:noProof/>
          <w:highlight w:val="yellow"/>
        </w:rPr>
        <w:drawing>
          <wp:anchor distT="0" distB="0" distL="0" distR="0" simplePos="0" relativeHeight="251654656" behindDoc="0" locked="0" layoutInCell="1" allowOverlap="1" wp14:anchorId="116A60BA" wp14:editId="390D6C61">
            <wp:simplePos x="0" y="0"/>
            <wp:positionH relativeFrom="page">
              <wp:posOffset>3622862</wp:posOffset>
            </wp:positionH>
            <wp:positionV relativeFrom="paragraph">
              <wp:posOffset>383977</wp:posOffset>
            </wp:positionV>
            <wp:extent cx="775970" cy="742950"/>
            <wp:effectExtent l="0" t="0" r="0" b="0"/>
            <wp:wrapTopAndBottom/>
            <wp:docPr id="46" name="image5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2.jpeg"/>
                    <pic:cNvPicPr>
                      <a:picLocks noChangeAspect="1" noChangeArrowheads="1"/>
                    </pic:cNvPicPr>
                  </pic:nvPicPr>
                  <pic:blipFill>
                    <a:blip r:embed="rId26"/>
                    <a:srcRect/>
                    <a:stretch>
                      <a:fillRect/>
                    </a:stretch>
                  </pic:blipFill>
                  <pic:spPr bwMode="auto">
                    <a:xfrm>
                      <a:off x="0" y="0"/>
                      <a:ext cx="775970" cy="7429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F33A24">
        <w:rPr>
          <w:rFonts w:cstheme="minorHAnsi"/>
          <w:noProof/>
        </w:rPr>
        <w:drawing>
          <wp:anchor distT="0" distB="0" distL="0" distR="0" simplePos="0" relativeHeight="251657728" behindDoc="0" locked="0" layoutInCell="1" allowOverlap="1" wp14:anchorId="5303908A" wp14:editId="4ACCED07">
            <wp:simplePos x="0" y="0"/>
            <wp:positionH relativeFrom="page">
              <wp:posOffset>1584592</wp:posOffset>
            </wp:positionH>
            <wp:positionV relativeFrom="paragraph">
              <wp:posOffset>262314</wp:posOffset>
            </wp:positionV>
            <wp:extent cx="1247775" cy="1014730"/>
            <wp:effectExtent l="0" t="0" r="0" b="0"/>
            <wp:wrapTopAndBottom/>
            <wp:docPr id="15" name="image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53.png"/>
                    <pic:cNvPicPr>
                      <a:picLocks noChangeAspect="1" noChangeArrowheads="1"/>
                    </pic:cNvPicPr>
                  </pic:nvPicPr>
                  <pic:blipFill>
                    <a:blip r:embed="rId27"/>
                    <a:srcRect/>
                    <a:stretch>
                      <a:fillRect/>
                    </a:stretch>
                  </pic:blipFill>
                  <pic:spPr bwMode="auto">
                    <a:xfrm>
                      <a:off x="0" y="0"/>
                      <a:ext cx="1247775" cy="101473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rsidR="00F560CA" w:rsidRPr="00F33A24" w:rsidRDefault="00F560CA" w:rsidP="00F33A24">
      <w:pPr>
        <w:spacing w:line="240" w:lineRule="auto"/>
        <w:jc w:val="both"/>
        <w:rPr>
          <w:rFonts w:cstheme="minorHAnsi"/>
          <w:i/>
        </w:rPr>
      </w:pPr>
    </w:p>
    <w:p w:rsidR="00E5189F" w:rsidRPr="00F33A24" w:rsidRDefault="00E5189F" w:rsidP="00F33A24">
      <w:pPr>
        <w:spacing w:after="0" w:line="240" w:lineRule="auto"/>
        <w:jc w:val="both"/>
        <w:rPr>
          <w:rFonts w:cstheme="minorHAnsi"/>
        </w:rPr>
      </w:pPr>
    </w:p>
    <w:p w:rsidR="00DA035F" w:rsidRPr="00F33A24" w:rsidRDefault="00371849" w:rsidP="00F33A24">
      <w:pPr>
        <w:spacing w:after="0" w:line="240" w:lineRule="auto"/>
        <w:jc w:val="both"/>
        <w:rPr>
          <w:rFonts w:cstheme="minorHAnsi"/>
        </w:rPr>
      </w:pPr>
      <w:r w:rsidRPr="00F33A24">
        <w:rPr>
          <w:rFonts w:cstheme="minorHAnsi"/>
        </w:rPr>
        <w:t>Figura 13</w:t>
      </w:r>
      <w:r w:rsidR="00F560CA" w:rsidRPr="00F33A24">
        <w:rPr>
          <w:rFonts w:cstheme="minorHAnsi"/>
        </w:rPr>
        <w:t xml:space="preserve">: </w:t>
      </w:r>
      <w:r w:rsidR="00AB3749" w:rsidRPr="00F33A24">
        <w:rPr>
          <w:rFonts w:cstheme="minorHAnsi"/>
        </w:rPr>
        <w:t>Torneira de parede tipo bica</w:t>
      </w:r>
    </w:p>
    <w:p w:rsidR="00F560CA" w:rsidRPr="00F33A24" w:rsidRDefault="00F560CA" w:rsidP="00F33A24">
      <w:pPr>
        <w:spacing w:line="240" w:lineRule="auto"/>
        <w:jc w:val="both"/>
        <w:rPr>
          <w:rFonts w:cstheme="minorHAnsi"/>
          <w:b/>
        </w:rPr>
      </w:pPr>
      <w:bookmarkStart w:id="101" w:name="_Toc3280816"/>
    </w:p>
    <w:p w:rsidR="00DA035F" w:rsidRPr="00F33A24" w:rsidRDefault="00DA035F" w:rsidP="00F33A24">
      <w:pPr>
        <w:spacing w:line="240" w:lineRule="auto"/>
        <w:jc w:val="both"/>
        <w:rPr>
          <w:rFonts w:cstheme="minorHAnsi"/>
          <w:b/>
        </w:rPr>
      </w:pPr>
      <w:r w:rsidRPr="00F33A24">
        <w:rPr>
          <w:rFonts w:cstheme="minorHAnsi"/>
          <w:b/>
        </w:rPr>
        <w:t>Torneira de Parede Tipo Bica</w:t>
      </w:r>
      <w:bookmarkEnd w:id="101"/>
    </w:p>
    <w:p w:rsidR="00DA035F" w:rsidRPr="00F33A24" w:rsidRDefault="00DA035F" w:rsidP="00F33A24">
      <w:pPr>
        <w:spacing w:line="240" w:lineRule="auto"/>
        <w:ind w:firstLine="708"/>
        <w:jc w:val="both"/>
        <w:rPr>
          <w:rFonts w:cstheme="minorHAnsi"/>
        </w:rPr>
      </w:pPr>
      <w:r w:rsidRPr="00F33A24">
        <w:rPr>
          <w:rFonts w:cstheme="minorHAnsi"/>
        </w:rPr>
        <w:t>Torneira de parede em liga de cobre, acabamento cromado, de bica alta e móvel com arejador antifurto (fixo) e registro tipo alavanca com 1/4 de volta. Exemplo da torneira;</w:t>
      </w:r>
    </w:p>
    <w:p w:rsidR="00E5189F" w:rsidRPr="00F33A24" w:rsidRDefault="00E5189F" w:rsidP="00F33A24">
      <w:pPr>
        <w:spacing w:line="240" w:lineRule="auto"/>
        <w:ind w:firstLine="708"/>
        <w:jc w:val="both"/>
        <w:rPr>
          <w:rFonts w:cstheme="minorHAnsi"/>
        </w:rPr>
      </w:pPr>
    </w:p>
    <w:p w:rsidR="00F560CA" w:rsidRPr="00F33A24" w:rsidRDefault="00AB3749" w:rsidP="00F33A24">
      <w:pPr>
        <w:tabs>
          <w:tab w:val="left" w:pos="290"/>
        </w:tabs>
        <w:spacing w:after="0" w:line="240" w:lineRule="auto"/>
        <w:rPr>
          <w:rFonts w:cstheme="minorHAnsi"/>
          <w:b/>
        </w:rPr>
      </w:pPr>
      <w:r w:rsidRPr="00F33A24">
        <w:rPr>
          <w:rFonts w:cstheme="minorHAnsi"/>
          <w:b/>
        </w:rPr>
        <w:lastRenderedPageBreak/>
        <w:tab/>
      </w:r>
      <w:r w:rsidRPr="00F33A24">
        <w:rPr>
          <w:rFonts w:cstheme="minorHAnsi"/>
          <w:b/>
          <w:noProof/>
          <w:bdr w:val="single" w:sz="12" w:space="0" w:color="auto"/>
        </w:rPr>
        <w:drawing>
          <wp:inline distT="0" distB="0" distL="0" distR="0" wp14:anchorId="32ADF8CA" wp14:editId="572E2FA7">
            <wp:extent cx="1073150" cy="1183005"/>
            <wp:effectExtent l="0" t="0" r="0" b="0"/>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73150" cy="1183005"/>
                    </a:xfrm>
                    <a:prstGeom prst="rect">
                      <a:avLst/>
                    </a:prstGeom>
                    <a:noFill/>
                  </pic:spPr>
                </pic:pic>
              </a:graphicData>
            </a:graphic>
          </wp:inline>
        </w:drawing>
      </w:r>
    </w:p>
    <w:p w:rsidR="00F560CA" w:rsidRPr="00F33A24" w:rsidRDefault="00E5189F" w:rsidP="00F33A24">
      <w:pPr>
        <w:spacing w:after="0" w:line="240" w:lineRule="auto"/>
        <w:jc w:val="both"/>
        <w:rPr>
          <w:rFonts w:cstheme="minorHAnsi"/>
        </w:rPr>
      </w:pPr>
      <w:r w:rsidRPr="00F33A24">
        <w:rPr>
          <w:rFonts w:cstheme="minorHAnsi"/>
        </w:rPr>
        <w:t xml:space="preserve">      </w:t>
      </w:r>
      <w:r w:rsidR="00C33361" w:rsidRPr="00F33A24">
        <w:rPr>
          <w:rFonts w:cstheme="minorHAnsi"/>
        </w:rPr>
        <w:t>Figura 1</w:t>
      </w:r>
      <w:r w:rsidRPr="00F33A24">
        <w:rPr>
          <w:rFonts w:cstheme="minorHAnsi"/>
        </w:rPr>
        <w:t>4</w:t>
      </w:r>
      <w:r w:rsidR="00AB3749" w:rsidRPr="00F33A24">
        <w:rPr>
          <w:rFonts w:cstheme="minorHAnsi"/>
        </w:rPr>
        <w:t>: Exemplo desta torneira</w:t>
      </w:r>
    </w:p>
    <w:p w:rsidR="00FE46B1" w:rsidRPr="00F33A24" w:rsidRDefault="00FE46B1" w:rsidP="00F33A24">
      <w:pPr>
        <w:spacing w:line="240" w:lineRule="auto"/>
        <w:jc w:val="both"/>
        <w:rPr>
          <w:rFonts w:cstheme="minorHAnsi"/>
          <w:b/>
        </w:rPr>
      </w:pPr>
      <w:bookmarkStart w:id="102" w:name="_Toc3280817"/>
    </w:p>
    <w:p w:rsidR="00DA035F" w:rsidRPr="00F33A24" w:rsidRDefault="000035E9" w:rsidP="00F33A24">
      <w:pPr>
        <w:spacing w:line="240" w:lineRule="auto"/>
        <w:jc w:val="both"/>
        <w:rPr>
          <w:rFonts w:cstheme="minorHAnsi"/>
          <w:b/>
        </w:rPr>
      </w:pPr>
      <w:r w:rsidRPr="00F33A24">
        <w:rPr>
          <w:rFonts w:cstheme="minorHAnsi"/>
          <w:b/>
        </w:rPr>
        <w:t>TO</w:t>
      </w:r>
      <w:r w:rsidR="00DA035F" w:rsidRPr="00F33A24">
        <w:rPr>
          <w:rFonts w:cstheme="minorHAnsi"/>
          <w:b/>
        </w:rPr>
        <w:t>RNEIRA DE PAREDE TIPO TANQUE</w:t>
      </w:r>
      <w:bookmarkEnd w:id="102"/>
    </w:p>
    <w:p w:rsidR="00DA035F" w:rsidRPr="00F33A24" w:rsidRDefault="00DA035F" w:rsidP="00F33A24">
      <w:pPr>
        <w:spacing w:line="240" w:lineRule="auto"/>
        <w:jc w:val="both"/>
        <w:rPr>
          <w:rFonts w:cstheme="minorHAnsi"/>
        </w:rPr>
      </w:pPr>
      <w:r w:rsidRPr="00F33A24">
        <w:rPr>
          <w:rFonts w:cstheme="minorHAnsi"/>
        </w:rPr>
        <w:t>Aplicação: DML.</w:t>
      </w:r>
    </w:p>
    <w:p w:rsidR="00DA035F" w:rsidRPr="00F33A24" w:rsidRDefault="00AB3749" w:rsidP="00F33A24">
      <w:pPr>
        <w:spacing w:line="240" w:lineRule="auto"/>
        <w:jc w:val="both"/>
        <w:rPr>
          <w:rFonts w:cstheme="minorHAnsi"/>
        </w:rPr>
      </w:pPr>
      <w:r w:rsidRPr="00F33A24">
        <w:rPr>
          <w:rFonts w:cstheme="minorHAnsi"/>
          <w:noProof/>
          <w:highlight w:val="yellow"/>
        </w:rPr>
        <w:drawing>
          <wp:anchor distT="0" distB="0" distL="0" distR="0" simplePos="0" relativeHeight="251658752" behindDoc="0" locked="0" layoutInCell="1" allowOverlap="1" wp14:anchorId="21E70471" wp14:editId="36A236AC">
            <wp:simplePos x="0" y="0"/>
            <wp:positionH relativeFrom="page">
              <wp:posOffset>1201420</wp:posOffset>
            </wp:positionH>
            <wp:positionV relativeFrom="paragraph">
              <wp:posOffset>625475</wp:posOffset>
            </wp:positionV>
            <wp:extent cx="877570" cy="835660"/>
            <wp:effectExtent l="0" t="0" r="0" b="2540"/>
            <wp:wrapTopAndBottom/>
            <wp:docPr id="345" name="image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6" name="image57.png"/>
                    <pic:cNvPicPr/>
                  </pic:nvPicPr>
                  <pic:blipFill>
                    <a:blip r:embed="rId29" cstate="print"/>
                    <a:stretch>
                      <a:fillRect/>
                    </a:stretch>
                  </pic:blipFill>
                  <pic:spPr>
                    <a:xfrm>
                      <a:off x="0" y="0"/>
                      <a:ext cx="877570" cy="835660"/>
                    </a:xfrm>
                    <a:prstGeom prst="rect">
                      <a:avLst/>
                    </a:prstGeom>
                  </pic:spPr>
                </pic:pic>
              </a:graphicData>
            </a:graphic>
            <wp14:sizeRelH relativeFrom="margin">
              <wp14:pctWidth>0</wp14:pctWidth>
            </wp14:sizeRelH>
            <wp14:sizeRelV relativeFrom="margin">
              <wp14:pctHeight>0</wp14:pctHeight>
            </wp14:sizeRelV>
          </wp:anchor>
        </w:drawing>
      </w:r>
      <w:r w:rsidR="00DA035F" w:rsidRPr="00F33A24">
        <w:rPr>
          <w:rFonts w:cstheme="minorHAnsi"/>
        </w:rPr>
        <w:t>Torneira de parede em liga de cobre, acabamento cromado, tipo tanque e saída adicional de /4" (tipo saída para máquina de lavar). Exemplo:</w:t>
      </w:r>
    </w:p>
    <w:p w:rsidR="00D16B90" w:rsidRPr="00F33A24" w:rsidRDefault="00D16B90" w:rsidP="00F33A24">
      <w:pPr>
        <w:spacing w:line="240" w:lineRule="auto"/>
        <w:jc w:val="both"/>
        <w:rPr>
          <w:rFonts w:cstheme="minorHAnsi"/>
        </w:rPr>
      </w:pPr>
      <w:r w:rsidRPr="00F33A24">
        <w:rPr>
          <w:rFonts w:cstheme="minorHAnsi"/>
        </w:rPr>
        <w:t>Figura 15: Exemplo desta torneira</w:t>
      </w:r>
    </w:p>
    <w:p w:rsidR="00DA035F" w:rsidRPr="00F33A24" w:rsidRDefault="00DA035F" w:rsidP="00F33A24">
      <w:pPr>
        <w:spacing w:line="240" w:lineRule="auto"/>
        <w:jc w:val="both"/>
        <w:rPr>
          <w:rFonts w:cstheme="minorHAnsi"/>
          <w:b/>
        </w:rPr>
      </w:pPr>
      <w:bookmarkStart w:id="103" w:name="_Toc3280818"/>
      <w:r w:rsidRPr="00F33A24">
        <w:rPr>
          <w:rFonts w:cstheme="minorHAnsi"/>
          <w:b/>
        </w:rPr>
        <w:t>Canoplas e Flexíveis</w:t>
      </w:r>
      <w:bookmarkEnd w:id="103"/>
    </w:p>
    <w:p w:rsidR="00DA035F" w:rsidRPr="00F33A24" w:rsidRDefault="00DA035F" w:rsidP="00F33A24">
      <w:pPr>
        <w:spacing w:line="240" w:lineRule="auto"/>
        <w:ind w:firstLine="708"/>
        <w:jc w:val="both"/>
        <w:rPr>
          <w:rFonts w:cstheme="minorHAnsi"/>
        </w:rPr>
      </w:pPr>
      <w:r w:rsidRPr="00F33A24">
        <w:rPr>
          <w:rFonts w:cstheme="minorHAnsi"/>
        </w:rPr>
        <w:t>Todos os metais dos aparelhos sanitários, bem como os de ligação, deverão ter acabamento cromado.</w:t>
      </w:r>
    </w:p>
    <w:p w:rsidR="00DA035F" w:rsidRPr="00F33A24" w:rsidRDefault="00DA035F" w:rsidP="00F33A24">
      <w:pPr>
        <w:spacing w:line="240" w:lineRule="auto"/>
        <w:jc w:val="both"/>
        <w:rPr>
          <w:rFonts w:cstheme="minorHAnsi"/>
          <w:b/>
        </w:rPr>
      </w:pPr>
      <w:bookmarkStart w:id="104" w:name="_Toc3280819"/>
      <w:r w:rsidRPr="00F33A24">
        <w:rPr>
          <w:rFonts w:cstheme="minorHAnsi"/>
          <w:b/>
        </w:rPr>
        <w:t>Dispenser Saboneteira</w:t>
      </w:r>
      <w:bookmarkEnd w:id="104"/>
    </w:p>
    <w:p w:rsidR="00DA035F" w:rsidRPr="00F33A24" w:rsidRDefault="00DA035F" w:rsidP="00F33A24">
      <w:pPr>
        <w:spacing w:line="240" w:lineRule="auto"/>
        <w:ind w:firstLine="708"/>
        <w:jc w:val="both"/>
        <w:rPr>
          <w:rFonts w:cstheme="minorHAnsi"/>
        </w:rPr>
      </w:pPr>
      <w:r w:rsidRPr="00F33A24">
        <w:rPr>
          <w:rFonts w:cstheme="minorHAnsi"/>
        </w:rPr>
        <w:t>Com reservatório capacidade mínima de 900ml, base e tampa em ABS branco, fechamento com chave. Aplicação: banheiros. Exemplo:</w:t>
      </w:r>
    </w:p>
    <w:p w:rsidR="00DA035F" w:rsidRPr="00F33A24" w:rsidRDefault="00DA035F" w:rsidP="00F33A24">
      <w:pPr>
        <w:spacing w:line="240" w:lineRule="auto"/>
        <w:jc w:val="both"/>
        <w:rPr>
          <w:rFonts w:cstheme="minorHAnsi"/>
          <w:b/>
        </w:rPr>
      </w:pPr>
      <w:bookmarkStart w:id="105" w:name="_Toc3280820"/>
      <w:r w:rsidRPr="00F33A24">
        <w:rPr>
          <w:rFonts w:cstheme="minorHAnsi"/>
          <w:b/>
        </w:rPr>
        <w:t>Toalheiro Interfolhas de Papel Toalha</w:t>
      </w:r>
      <w:bookmarkEnd w:id="105"/>
    </w:p>
    <w:p w:rsidR="00DA035F" w:rsidRPr="00F33A24" w:rsidRDefault="00DA035F" w:rsidP="00F33A24">
      <w:pPr>
        <w:spacing w:line="240" w:lineRule="auto"/>
        <w:jc w:val="both"/>
        <w:rPr>
          <w:rFonts w:cstheme="minorHAnsi"/>
        </w:rPr>
      </w:pPr>
      <w:r w:rsidRPr="00F33A24">
        <w:rPr>
          <w:rFonts w:cstheme="minorHAnsi"/>
        </w:rPr>
        <w:t>Base e tampa em ABS, fechamento com chave, capacidade 02 ou 03 dobras.</w:t>
      </w:r>
    </w:p>
    <w:p w:rsidR="00DA035F" w:rsidRPr="00F33A24" w:rsidRDefault="00DA035F" w:rsidP="00F33A24">
      <w:pPr>
        <w:spacing w:line="240" w:lineRule="auto"/>
        <w:jc w:val="both"/>
        <w:rPr>
          <w:rFonts w:cstheme="minorHAnsi"/>
        </w:rPr>
      </w:pPr>
      <w:r w:rsidRPr="00F33A24">
        <w:rPr>
          <w:rFonts w:cstheme="minorHAnsi"/>
        </w:rPr>
        <w:t xml:space="preserve">Aplicação: banheiros. </w:t>
      </w:r>
    </w:p>
    <w:p w:rsidR="00DA035F" w:rsidRPr="00F33A24" w:rsidRDefault="00DA035F" w:rsidP="00F33A24">
      <w:pPr>
        <w:spacing w:line="240" w:lineRule="auto"/>
        <w:jc w:val="both"/>
        <w:rPr>
          <w:rFonts w:cstheme="minorHAnsi"/>
          <w:b/>
        </w:rPr>
      </w:pPr>
      <w:bookmarkStart w:id="106" w:name="_Toc3280822"/>
      <w:r w:rsidRPr="00F33A24">
        <w:rPr>
          <w:rFonts w:cstheme="minorHAnsi"/>
          <w:b/>
        </w:rPr>
        <w:t xml:space="preserve"> Porta Papel Higiênico em Rolo</w:t>
      </w:r>
      <w:bookmarkEnd w:id="106"/>
    </w:p>
    <w:p w:rsidR="00DA035F" w:rsidRPr="00F33A24" w:rsidRDefault="00DA035F" w:rsidP="00F33A24">
      <w:pPr>
        <w:spacing w:line="240" w:lineRule="auto"/>
        <w:ind w:firstLine="708"/>
        <w:jc w:val="both"/>
        <w:rPr>
          <w:rFonts w:cstheme="minorHAnsi"/>
        </w:rPr>
      </w:pPr>
      <w:r w:rsidRPr="00F33A24">
        <w:rPr>
          <w:rFonts w:cstheme="minorHAnsi"/>
        </w:rPr>
        <w:t>Base e tampa em ABS branco, fechamento com chave, capacidade para p</w:t>
      </w:r>
      <w:r w:rsidR="00AB3749" w:rsidRPr="00F33A24">
        <w:rPr>
          <w:rFonts w:cstheme="minorHAnsi"/>
        </w:rPr>
        <w:t>apel higiênico em rolos até 500</w:t>
      </w:r>
      <w:r w:rsidRPr="00F33A24">
        <w:rPr>
          <w:rFonts w:cstheme="minorHAnsi"/>
        </w:rPr>
        <w:t>m ou com diâmetro máximo de 220 mm. Aplicação: nas cabines com vaso sanitário.</w:t>
      </w:r>
    </w:p>
    <w:p w:rsidR="00DA035F" w:rsidRPr="00F33A24" w:rsidRDefault="00DA035F" w:rsidP="00F33A24">
      <w:pPr>
        <w:spacing w:line="240" w:lineRule="auto"/>
        <w:jc w:val="both"/>
        <w:rPr>
          <w:rFonts w:cstheme="minorHAnsi"/>
          <w:b/>
        </w:rPr>
      </w:pPr>
      <w:bookmarkStart w:id="107" w:name="_Toc3280824"/>
      <w:r w:rsidRPr="00F33A24">
        <w:rPr>
          <w:rFonts w:cstheme="minorHAnsi"/>
          <w:b/>
        </w:rPr>
        <w:t>Barras de Apoio de para Banheiros Acessíveis</w:t>
      </w:r>
      <w:bookmarkEnd w:id="107"/>
    </w:p>
    <w:p w:rsidR="00DA035F" w:rsidRPr="00F33A24" w:rsidRDefault="00DA035F" w:rsidP="00F33A24">
      <w:pPr>
        <w:spacing w:line="240" w:lineRule="auto"/>
        <w:jc w:val="both"/>
        <w:rPr>
          <w:rFonts w:cstheme="minorHAnsi"/>
        </w:rPr>
      </w:pPr>
      <w:r w:rsidRPr="00F33A24">
        <w:rPr>
          <w:rFonts w:cstheme="minorHAnsi"/>
          <w:b/>
        </w:rPr>
        <w:lastRenderedPageBreak/>
        <w:t>Material</w:t>
      </w:r>
      <w:r w:rsidRPr="00F33A24">
        <w:rPr>
          <w:rFonts w:cstheme="minorHAnsi"/>
        </w:rPr>
        <w:t>: aço galvanizado ou inox de 2,5mm revestido com nylon ou PVC. Admissível também barra de alumínio com pintura epóxi branca ou com revestimento em nylon/PVC.</w:t>
      </w:r>
    </w:p>
    <w:p w:rsidR="00DA035F" w:rsidRPr="00F33A24" w:rsidRDefault="00DA035F" w:rsidP="00F33A24">
      <w:pPr>
        <w:spacing w:line="240" w:lineRule="auto"/>
        <w:jc w:val="both"/>
        <w:rPr>
          <w:rFonts w:cstheme="minorHAnsi"/>
        </w:rPr>
      </w:pPr>
      <w:r w:rsidRPr="00F33A24">
        <w:rPr>
          <w:rFonts w:cstheme="minorHAnsi"/>
          <w:b/>
        </w:rPr>
        <w:t>Características</w:t>
      </w:r>
      <w:r w:rsidRPr="00F33A24">
        <w:rPr>
          <w:rFonts w:cstheme="minorHAnsi"/>
        </w:rPr>
        <w:t>: Devem suportar esforço de 1,5 KN em qualquer direção, ter diâmetro entre 3,0 e 4,5 cm, estar firmemente fixada à parede e distanciada, no mínimo, 4 cm dadesta.</w:t>
      </w:r>
    </w:p>
    <w:p w:rsidR="00DA035F" w:rsidRPr="00F33A24" w:rsidRDefault="00DA035F" w:rsidP="00F33A24">
      <w:pPr>
        <w:spacing w:line="240" w:lineRule="auto"/>
        <w:jc w:val="both"/>
        <w:rPr>
          <w:rFonts w:cstheme="minorHAnsi"/>
        </w:rPr>
      </w:pPr>
      <w:r w:rsidRPr="00F33A24">
        <w:rPr>
          <w:rFonts w:cstheme="minorHAnsi"/>
          <w:b/>
        </w:rPr>
        <w:t>Comprimentos e localização</w:t>
      </w:r>
      <w:r w:rsidRPr="00F33A24">
        <w:rPr>
          <w:rFonts w:cstheme="minorHAnsi"/>
        </w:rPr>
        <w:t>: Verificar no detalhamento dos banheiros.</w:t>
      </w:r>
    </w:p>
    <w:p w:rsidR="00212543" w:rsidRPr="00F33A24" w:rsidRDefault="00DA035F" w:rsidP="00F33A24">
      <w:pPr>
        <w:spacing w:line="240" w:lineRule="auto"/>
        <w:jc w:val="both"/>
        <w:rPr>
          <w:rFonts w:cstheme="minorHAnsi"/>
        </w:rPr>
      </w:pPr>
      <w:r w:rsidRPr="00F33A24">
        <w:rPr>
          <w:rFonts w:cstheme="minorHAnsi"/>
          <w:b/>
        </w:rPr>
        <w:t>Acessórios</w:t>
      </w:r>
      <w:r w:rsidRPr="00F33A24">
        <w:rPr>
          <w:rFonts w:cstheme="minorHAnsi"/>
        </w:rPr>
        <w:t>: Considerar fornecimento de todos os acessórios necessários para instalação/funcionamento. Todas as barras serão arrematadas à parede ou porta com o us</w:t>
      </w:r>
      <w:bookmarkStart w:id="108" w:name="_Toc3280825"/>
      <w:r w:rsidR="000035E9" w:rsidRPr="00F33A24">
        <w:rPr>
          <w:rFonts w:cstheme="minorHAnsi"/>
        </w:rPr>
        <w:t>o de canopla. Exemplo de barra:</w:t>
      </w:r>
    </w:p>
    <w:p w:rsidR="00DA035F" w:rsidRPr="00F33A24" w:rsidRDefault="00DA035F" w:rsidP="00F33A24">
      <w:pPr>
        <w:spacing w:line="240" w:lineRule="auto"/>
        <w:jc w:val="both"/>
        <w:rPr>
          <w:rFonts w:cstheme="minorHAnsi"/>
          <w:b/>
        </w:rPr>
      </w:pPr>
      <w:r w:rsidRPr="00F33A24">
        <w:rPr>
          <w:rFonts w:cstheme="minorHAnsi"/>
          <w:b/>
        </w:rPr>
        <w:t>Alarme de Emergência para Banheiros</w:t>
      </w:r>
      <w:r w:rsidR="00D2797C" w:rsidRPr="00F33A24">
        <w:rPr>
          <w:rFonts w:cstheme="minorHAnsi"/>
          <w:b/>
        </w:rPr>
        <w:t xml:space="preserve"> </w:t>
      </w:r>
      <w:r w:rsidRPr="00F33A24">
        <w:rPr>
          <w:rFonts w:cstheme="minorHAnsi"/>
          <w:b/>
        </w:rPr>
        <w:t>Acessíveis</w:t>
      </w:r>
      <w:bookmarkEnd w:id="108"/>
    </w:p>
    <w:p w:rsidR="00DA035F" w:rsidRPr="00F33A24" w:rsidRDefault="00DA035F" w:rsidP="00F33A24">
      <w:pPr>
        <w:spacing w:line="240" w:lineRule="auto"/>
        <w:ind w:firstLine="708"/>
        <w:jc w:val="both"/>
        <w:rPr>
          <w:rFonts w:cstheme="minorHAnsi"/>
        </w:rPr>
      </w:pPr>
      <w:r w:rsidRPr="00F33A24">
        <w:rPr>
          <w:rFonts w:cstheme="minorHAnsi"/>
        </w:rPr>
        <w:t xml:space="preserve">Nos banheiros acessíveis deve ser instalado um alarme </w:t>
      </w:r>
      <w:r w:rsidRPr="00F33A24">
        <w:rPr>
          <w:rFonts w:cstheme="minorHAnsi"/>
          <w:u w:val="single" w:color="000009"/>
        </w:rPr>
        <w:t>audiovisual</w:t>
      </w:r>
      <w:r w:rsidRPr="00F33A24">
        <w:rPr>
          <w:rFonts w:cstheme="minorHAnsi"/>
        </w:rPr>
        <w:t xml:space="preserve"> de emergência, conforme a NBR 9050/2015. Todo alarme ou componente que utiliza recursos elétricos deve estar de acordo com a ABNT NBR IEC 60529. O grau de proteção do produto a ser adquirido deve ser IP 66. A altura de instalação deve ser de 40 cm do piso e localização conforme projeto (detalhamento dos banheiros). Os dispositivos devem ter cor que contraste com a da parede. O alarme é composto de um comando remoto que fica na parte interna do sanitário e que deve ser acionado através de pressão ou de alavanca e a central de alarme. O modelo a ser utilizado deve ser apresentado aos projetistas a fim de se verificar se ele cumpre todos os</w:t>
      </w:r>
      <w:r w:rsidR="00DE7F8C" w:rsidRPr="00F33A24">
        <w:rPr>
          <w:rFonts w:cstheme="minorHAnsi"/>
        </w:rPr>
        <w:t xml:space="preserve"> requisitos. Exemplo de alarme:</w:t>
      </w:r>
    </w:p>
    <w:p w:rsidR="00DA035F" w:rsidRPr="00F33A24" w:rsidRDefault="00DA035F" w:rsidP="00F33A24">
      <w:pPr>
        <w:spacing w:line="240" w:lineRule="auto"/>
        <w:ind w:firstLine="851"/>
        <w:jc w:val="both"/>
        <w:rPr>
          <w:rFonts w:cstheme="minorHAnsi"/>
        </w:rPr>
      </w:pPr>
      <w:r w:rsidRPr="00F33A24">
        <w:rPr>
          <w:rFonts w:cstheme="minorHAnsi"/>
        </w:rPr>
        <w:t>A Central de Alarme deve ser instalada no lado externo do local monitorado, próximo da porta e acessível a qualquer pessoa que possa prestar um primeiro e imediato atendimento ao alarmante. A base da unidade deve distar 1,60 m do piso acabado e sua lateral deve distar 15 cm da porta, conforme esquema abaixo:</w:t>
      </w:r>
    </w:p>
    <w:p w:rsidR="00DA035F" w:rsidRPr="00F33A24" w:rsidRDefault="00DA035F" w:rsidP="00F33A24">
      <w:pPr>
        <w:spacing w:line="240" w:lineRule="auto"/>
        <w:jc w:val="both"/>
        <w:rPr>
          <w:rFonts w:cstheme="minorHAnsi"/>
          <w:b/>
        </w:rPr>
      </w:pPr>
      <w:r w:rsidRPr="00F33A24">
        <w:rPr>
          <w:rFonts w:cstheme="minorHAnsi"/>
          <w:b/>
        </w:rPr>
        <w:t>Sifão</w:t>
      </w:r>
    </w:p>
    <w:p w:rsidR="00DA035F" w:rsidRPr="00F33A24" w:rsidRDefault="00DA035F" w:rsidP="00F33A24">
      <w:pPr>
        <w:spacing w:line="240" w:lineRule="auto"/>
        <w:ind w:firstLine="708"/>
        <w:jc w:val="both"/>
        <w:rPr>
          <w:rFonts w:cstheme="minorHAnsi"/>
        </w:rPr>
      </w:pPr>
      <w:r w:rsidRPr="00F33A24">
        <w:rPr>
          <w:rFonts w:cstheme="minorHAnsi"/>
        </w:rPr>
        <w:t>Sifão flexível de PVC para lavatório acabamento cromado.</w:t>
      </w:r>
    </w:p>
    <w:p w:rsidR="00DA035F" w:rsidRPr="00F33A24" w:rsidRDefault="00DA035F" w:rsidP="00F33A24">
      <w:pPr>
        <w:spacing w:line="240" w:lineRule="auto"/>
        <w:ind w:firstLine="708"/>
        <w:jc w:val="both"/>
        <w:rPr>
          <w:rFonts w:cstheme="minorHAnsi"/>
        </w:rPr>
      </w:pPr>
      <w:r w:rsidRPr="00F33A24">
        <w:rPr>
          <w:rFonts w:cstheme="minorHAnsi"/>
        </w:rPr>
        <w:t>Aplicação: tanques, pias e lavatórios.</w:t>
      </w:r>
    </w:p>
    <w:p w:rsidR="00DA035F" w:rsidRPr="00F33A24" w:rsidRDefault="00DA035F" w:rsidP="00F33A24">
      <w:pPr>
        <w:spacing w:line="240" w:lineRule="auto"/>
        <w:jc w:val="both"/>
        <w:rPr>
          <w:rFonts w:cstheme="minorHAnsi"/>
          <w:b/>
        </w:rPr>
      </w:pPr>
      <w:r w:rsidRPr="00F33A24">
        <w:rPr>
          <w:rFonts w:cstheme="minorHAnsi"/>
          <w:b/>
        </w:rPr>
        <w:t>Espelho</w:t>
      </w:r>
    </w:p>
    <w:p w:rsidR="00DA035F" w:rsidRPr="00F33A24" w:rsidRDefault="00DA035F" w:rsidP="00F33A24">
      <w:pPr>
        <w:spacing w:line="240" w:lineRule="auto"/>
        <w:ind w:firstLine="708"/>
        <w:jc w:val="both"/>
        <w:rPr>
          <w:rFonts w:cstheme="minorHAnsi"/>
        </w:rPr>
      </w:pPr>
      <w:r w:rsidRPr="00F33A24">
        <w:rPr>
          <w:rFonts w:cstheme="minorHAnsi"/>
        </w:rPr>
        <w:t>Espelho prata cristal de vidro 4mm. Colado sobre chapa de MDF com tratamento para resistência à umidade e ao cupim. Utilizar cola apropriada para espelho. Fixado à parede com o uso de parafusos cromados. Aplicação em todos os banheiros. Localização e dimensões conforme especificado em projeto (detalhamento de banheiros).</w:t>
      </w:r>
    </w:p>
    <w:p w:rsidR="00DA035F" w:rsidRPr="00F33A24" w:rsidRDefault="00DA035F" w:rsidP="00F33A24">
      <w:pPr>
        <w:spacing w:line="240" w:lineRule="auto"/>
        <w:jc w:val="both"/>
        <w:rPr>
          <w:rFonts w:cstheme="minorHAnsi"/>
          <w:b/>
        </w:rPr>
      </w:pPr>
      <w:r w:rsidRPr="00F33A24">
        <w:rPr>
          <w:rFonts w:cstheme="minorHAnsi"/>
          <w:b/>
        </w:rPr>
        <w:t xml:space="preserve"> EXECUÇÃO</w:t>
      </w:r>
    </w:p>
    <w:p w:rsidR="00E5189F" w:rsidRPr="00F33A24" w:rsidRDefault="00DA035F" w:rsidP="00F33A24">
      <w:pPr>
        <w:spacing w:line="240" w:lineRule="auto"/>
        <w:ind w:firstLine="432"/>
        <w:jc w:val="both"/>
        <w:rPr>
          <w:rFonts w:cstheme="minorHAnsi"/>
        </w:rPr>
      </w:pPr>
      <w:r w:rsidRPr="00F33A24">
        <w:rPr>
          <w:rFonts w:cstheme="minorHAnsi"/>
        </w:rPr>
        <w:t>Todos os acessórios devem ser instalados com muito cuidado e esmero para não da</w:t>
      </w:r>
      <w:r w:rsidR="00AB3749" w:rsidRPr="00F33A24">
        <w:rPr>
          <w:rFonts w:cstheme="minorHAnsi"/>
        </w:rPr>
        <w:t>nificar as peças.</w:t>
      </w:r>
    </w:p>
    <w:p w:rsidR="00E5189F" w:rsidRPr="00F33A24" w:rsidRDefault="00E5189F" w:rsidP="00F33A24">
      <w:pPr>
        <w:spacing w:line="240" w:lineRule="auto"/>
        <w:ind w:firstLine="432"/>
        <w:jc w:val="both"/>
        <w:rPr>
          <w:rFonts w:cstheme="minorHAnsi"/>
        </w:rPr>
      </w:pPr>
    </w:p>
    <w:p w:rsidR="00E5189F" w:rsidRPr="00F33A24" w:rsidRDefault="00E5189F"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109" w:name="_Toc67392161"/>
      <w:r w:rsidRPr="00F33A24">
        <w:rPr>
          <w:rFonts w:asciiTheme="minorHAnsi" w:hAnsiTheme="minorHAnsi" w:cstheme="minorHAnsi"/>
          <w:color w:val="auto"/>
          <w:sz w:val="22"/>
          <w:szCs w:val="22"/>
        </w:rPr>
        <w:lastRenderedPageBreak/>
        <w:t>INSTALAÇÕES ELÉTRICAS</w:t>
      </w:r>
      <w:bookmarkEnd w:id="109"/>
    </w:p>
    <w:p w:rsidR="00E5189F" w:rsidRPr="00F33A24" w:rsidRDefault="00E5189F"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10" w:name="_Toc67392162"/>
      <w:r w:rsidRPr="00F33A24">
        <w:rPr>
          <w:rFonts w:asciiTheme="minorHAnsi" w:hAnsiTheme="minorHAnsi" w:cstheme="minorHAnsi"/>
          <w:color w:val="auto"/>
          <w:sz w:val="22"/>
          <w:szCs w:val="22"/>
        </w:rPr>
        <w:t>DISTRIBUIÇÃO DE ENERGIA</w:t>
      </w:r>
      <w:bookmarkEnd w:id="110"/>
    </w:p>
    <w:p w:rsidR="00E5189F" w:rsidRPr="00F33A24" w:rsidRDefault="00E5189F" w:rsidP="00F33A24">
      <w:pPr>
        <w:spacing w:line="240" w:lineRule="auto"/>
        <w:ind w:firstLine="708"/>
        <w:jc w:val="both"/>
        <w:rPr>
          <w:rFonts w:cstheme="minorHAnsi"/>
        </w:rPr>
      </w:pPr>
    </w:p>
    <w:p w:rsidR="00E5189F" w:rsidRPr="00F33A24" w:rsidRDefault="00E5189F" w:rsidP="00F33A24">
      <w:pPr>
        <w:spacing w:line="240" w:lineRule="auto"/>
        <w:ind w:firstLine="708"/>
        <w:jc w:val="both"/>
        <w:rPr>
          <w:rFonts w:cstheme="minorHAnsi"/>
        </w:rPr>
      </w:pPr>
      <w:r w:rsidRPr="00F33A24">
        <w:rPr>
          <w:rFonts w:cstheme="minorHAnsi"/>
        </w:rPr>
        <w:t>A partir da entrada de energia e medição, serão alimentados todos os quadros de força, deles serão encaminhados os circuitos dos quadros individuais internos, em circuitos radiais instalados em eletrodutos. O empreendimento terá como fonte de energia apenas o sistema normal da rede da concessionária, a característica elétrica da distribuição interna dos ambientes será:</w:t>
      </w:r>
    </w:p>
    <w:p w:rsidR="00E5189F" w:rsidRPr="00F33A24" w:rsidRDefault="00E5189F" w:rsidP="00F33A24">
      <w:pPr>
        <w:spacing w:after="0" w:line="240" w:lineRule="auto"/>
        <w:jc w:val="both"/>
        <w:rPr>
          <w:rFonts w:cstheme="minorHAnsi"/>
        </w:rPr>
      </w:pPr>
      <w:r w:rsidRPr="00F33A24">
        <w:rPr>
          <w:rFonts w:cstheme="minorHAnsi"/>
        </w:rPr>
        <w:t xml:space="preserve">Sistema Estrela 380/220V – 3F+N+T </w:t>
      </w:r>
    </w:p>
    <w:p w:rsidR="00E5189F" w:rsidRPr="00F33A24" w:rsidRDefault="00E5189F" w:rsidP="00F33A24">
      <w:pPr>
        <w:spacing w:after="0" w:line="240" w:lineRule="auto"/>
        <w:jc w:val="both"/>
        <w:rPr>
          <w:rFonts w:cstheme="minorHAnsi"/>
        </w:rPr>
      </w:pPr>
      <w:r w:rsidRPr="00F33A24">
        <w:rPr>
          <w:rFonts w:cstheme="minorHAnsi"/>
        </w:rPr>
        <w:t xml:space="preserve">Iluminação: 220V – F+N+T </w:t>
      </w:r>
    </w:p>
    <w:p w:rsidR="00E5189F" w:rsidRPr="00F33A24" w:rsidRDefault="00E5189F" w:rsidP="00F33A24">
      <w:pPr>
        <w:spacing w:after="0" w:line="240" w:lineRule="auto"/>
        <w:jc w:val="both"/>
        <w:rPr>
          <w:rFonts w:cstheme="minorHAnsi"/>
        </w:rPr>
      </w:pPr>
      <w:r w:rsidRPr="00F33A24">
        <w:rPr>
          <w:rFonts w:cstheme="minorHAnsi"/>
        </w:rPr>
        <w:t xml:space="preserve">Tomadas: 220V – F+N+T </w:t>
      </w:r>
    </w:p>
    <w:p w:rsidR="00E5189F" w:rsidRPr="00F33A24" w:rsidRDefault="00E5189F" w:rsidP="00F33A24">
      <w:pPr>
        <w:spacing w:after="0" w:line="240" w:lineRule="auto"/>
        <w:jc w:val="both"/>
        <w:rPr>
          <w:rFonts w:cstheme="minorHAnsi"/>
        </w:rPr>
      </w:pPr>
      <w:r w:rsidRPr="00F33A24">
        <w:rPr>
          <w:rFonts w:cstheme="minorHAnsi"/>
        </w:rPr>
        <w:t xml:space="preserve">Motores monofásicos: 220V – F+N+T </w:t>
      </w:r>
    </w:p>
    <w:p w:rsidR="00E5189F" w:rsidRPr="00F33A24" w:rsidRDefault="00E5189F" w:rsidP="00F33A24">
      <w:pPr>
        <w:spacing w:after="0" w:line="240" w:lineRule="auto"/>
        <w:jc w:val="both"/>
        <w:rPr>
          <w:rFonts w:cstheme="minorHAnsi"/>
        </w:rPr>
      </w:pPr>
      <w:r w:rsidRPr="00F33A24">
        <w:rPr>
          <w:rFonts w:cstheme="minorHAnsi"/>
        </w:rPr>
        <w:t xml:space="preserve">Motores trifásicos: 220V – 3F+T </w:t>
      </w:r>
    </w:p>
    <w:p w:rsidR="00E5189F" w:rsidRPr="00F33A24" w:rsidRDefault="00E5189F" w:rsidP="00F33A24">
      <w:pPr>
        <w:spacing w:after="0" w:line="240" w:lineRule="auto"/>
        <w:jc w:val="both"/>
        <w:rPr>
          <w:rFonts w:cstheme="minorHAnsi"/>
        </w:rPr>
      </w:pPr>
      <w:r w:rsidRPr="00F33A24">
        <w:rPr>
          <w:rFonts w:cstheme="minorHAnsi"/>
        </w:rPr>
        <w:t xml:space="preserve">Equipamentos especiais: 380/220V – 3F+N+T </w:t>
      </w:r>
    </w:p>
    <w:p w:rsidR="00E5189F" w:rsidRPr="00F33A24" w:rsidRDefault="00E5189F" w:rsidP="00F33A24">
      <w:pPr>
        <w:spacing w:after="0" w:line="240" w:lineRule="auto"/>
        <w:jc w:val="both"/>
        <w:rPr>
          <w:rFonts w:cstheme="minorHAnsi"/>
        </w:rPr>
      </w:pPr>
    </w:p>
    <w:p w:rsidR="00AB0B23" w:rsidRPr="00F33A24" w:rsidRDefault="00AB0B23" w:rsidP="00F33A24">
      <w:pPr>
        <w:spacing w:line="240" w:lineRule="auto"/>
        <w:ind w:firstLine="851"/>
        <w:jc w:val="both"/>
        <w:rPr>
          <w:rFonts w:cstheme="minorHAnsi"/>
        </w:rPr>
      </w:pPr>
      <w:r w:rsidRPr="00F33A24">
        <w:rPr>
          <w:rFonts w:cstheme="minorHAnsi"/>
        </w:rPr>
        <w:t>Partindo do Quadro Geral, seguirão os cabos alimentadores dos quadros parciais, pontos de força dos sistemas complementares, etc., previstos nas dependências do empreendimento, seu encaminhamento poderá ser através de uma rede</w:t>
      </w:r>
      <w:r w:rsidR="00F33A24">
        <w:rPr>
          <w:rFonts w:cstheme="minorHAnsi"/>
        </w:rPr>
        <w:t xml:space="preserve"> de dutos subterrâneos ou infra</w:t>
      </w:r>
      <w:r w:rsidRPr="00F33A24">
        <w:rPr>
          <w:rFonts w:cstheme="minorHAnsi"/>
        </w:rPr>
        <w:t>estrutura aparente, nas quantidades e diâmetros conforme indicado em projeto, os condutores possuem seções adequadas às cargas de cada quadro e queda de tensão calculada conforme determina as normas.</w:t>
      </w:r>
    </w:p>
    <w:p w:rsidR="00AB0B23" w:rsidRPr="00F33A24" w:rsidRDefault="00AB0B23" w:rsidP="00F33A24">
      <w:pPr>
        <w:spacing w:line="240" w:lineRule="auto"/>
        <w:jc w:val="both"/>
        <w:rPr>
          <w:rFonts w:cstheme="minorHAnsi"/>
        </w:rPr>
      </w:pPr>
      <w:r w:rsidRPr="00F33A24">
        <w:rPr>
          <w:rFonts w:cstheme="minorHAnsi"/>
        </w:rPr>
        <w:t xml:space="preserve">As seções mínimas dos condutores deverão ser as seguintes: </w:t>
      </w:r>
    </w:p>
    <w:p w:rsidR="00AB0B23" w:rsidRPr="00F33A24" w:rsidRDefault="00AB0B23" w:rsidP="00F33A24">
      <w:pPr>
        <w:spacing w:line="240" w:lineRule="auto"/>
        <w:jc w:val="both"/>
        <w:rPr>
          <w:rFonts w:cstheme="minorHAnsi"/>
        </w:rPr>
      </w:pPr>
      <w:r w:rsidRPr="00F33A24">
        <w:rPr>
          <w:rFonts w:cstheme="minorHAnsi"/>
        </w:rPr>
        <w:t xml:space="preserve">•Circuitos Terminais de Iluminação...............2,5 mm² </w:t>
      </w:r>
    </w:p>
    <w:p w:rsidR="00AB0B23" w:rsidRPr="00F33A24" w:rsidRDefault="00AB0B23" w:rsidP="00F33A24">
      <w:pPr>
        <w:spacing w:line="240" w:lineRule="auto"/>
        <w:jc w:val="both"/>
        <w:rPr>
          <w:rFonts w:cstheme="minorHAnsi"/>
        </w:rPr>
      </w:pPr>
      <w:r w:rsidRPr="00F33A24">
        <w:rPr>
          <w:rFonts w:cstheme="minorHAnsi"/>
        </w:rPr>
        <w:t xml:space="preserve">•Circuitos Terminais para Tomadas...............2,5 mm² </w:t>
      </w:r>
    </w:p>
    <w:p w:rsidR="00AB0B23" w:rsidRPr="00F33A24" w:rsidRDefault="00AB0B23" w:rsidP="00F33A24">
      <w:pPr>
        <w:spacing w:line="240" w:lineRule="auto"/>
        <w:jc w:val="both"/>
        <w:rPr>
          <w:rFonts w:cstheme="minorHAnsi"/>
        </w:rPr>
      </w:pPr>
      <w:r w:rsidRPr="00F33A24">
        <w:rPr>
          <w:rFonts w:cstheme="minorHAnsi"/>
        </w:rPr>
        <w:t xml:space="preserve">•Circuitos de Sinalização e Comando.............1,5 mm² </w:t>
      </w:r>
    </w:p>
    <w:p w:rsidR="00AB0B23" w:rsidRPr="00F33A24" w:rsidRDefault="00AB0B23" w:rsidP="00F33A24">
      <w:pPr>
        <w:spacing w:line="240" w:lineRule="auto"/>
        <w:jc w:val="both"/>
        <w:rPr>
          <w:rFonts w:cstheme="minorHAnsi"/>
        </w:rPr>
      </w:pPr>
      <w:r w:rsidRPr="00F33A24">
        <w:rPr>
          <w:rFonts w:cstheme="minorHAnsi"/>
        </w:rPr>
        <w:t>•Alimentação de Chuveiros............................6,0 mm²</w:t>
      </w:r>
    </w:p>
    <w:p w:rsidR="00E5189F" w:rsidRPr="00F33A24" w:rsidRDefault="00AB0B23" w:rsidP="00F33A24">
      <w:pPr>
        <w:spacing w:line="240" w:lineRule="auto"/>
        <w:jc w:val="both"/>
        <w:rPr>
          <w:rFonts w:cstheme="minorHAnsi"/>
        </w:rPr>
      </w:pPr>
      <w:r w:rsidRPr="00F33A24">
        <w:rPr>
          <w:rFonts w:cstheme="minorHAnsi"/>
        </w:rPr>
        <w:t xml:space="preserve">• Alimentadores de cargas específicas serão conforme descrito na tabela de carga dos quadros de distribuição parcial </w:t>
      </w:r>
    </w:p>
    <w:p w:rsidR="00AB0B23" w:rsidRPr="00F33A24" w:rsidRDefault="00AB0B23" w:rsidP="00F33A24">
      <w:pPr>
        <w:pStyle w:val="PargrafodaLista"/>
        <w:numPr>
          <w:ilvl w:val="0"/>
          <w:numId w:val="8"/>
        </w:numPr>
        <w:spacing w:line="240" w:lineRule="auto"/>
        <w:jc w:val="both"/>
        <w:rPr>
          <w:rFonts w:cstheme="minorHAnsi"/>
          <w:b/>
        </w:rPr>
      </w:pPr>
      <w:bookmarkStart w:id="111" w:name="_Toc3280836"/>
      <w:r w:rsidRPr="00F33A24">
        <w:rPr>
          <w:rFonts w:cstheme="minorHAnsi"/>
          <w:b/>
        </w:rPr>
        <w:t>PADRONIZAÇÃO</w:t>
      </w:r>
      <w:bookmarkEnd w:id="111"/>
    </w:p>
    <w:p w:rsidR="00AB0B23" w:rsidRPr="00F33A24" w:rsidRDefault="00AB0B23" w:rsidP="00F33A24">
      <w:pPr>
        <w:spacing w:line="240" w:lineRule="auto"/>
        <w:jc w:val="both"/>
        <w:rPr>
          <w:rFonts w:cstheme="minorHAnsi"/>
          <w:b/>
          <w:bCs/>
        </w:rPr>
      </w:pPr>
      <w:r w:rsidRPr="00F33A24">
        <w:rPr>
          <w:rFonts w:cstheme="minorHAnsi"/>
          <w:b/>
          <w:bCs/>
        </w:rPr>
        <w:t xml:space="preserve">Condutores Alimentadores dos Quadros: </w:t>
      </w:r>
    </w:p>
    <w:p w:rsidR="00AB0B23" w:rsidRPr="00F33A24" w:rsidRDefault="00AB0B23" w:rsidP="00F33A24">
      <w:pPr>
        <w:spacing w:line="240" w:lineRule="auto"/>
        <w:ind w:firstLine="567"/>
        <w:jc w:val="both"/>
        <w:rPr>
          <w:rFonts w:cstheme="minorHAnsi"/>
          <w:highlight w:val="yellow"/>
        </w:rPr>
      </w:pPr>
      <w:r w:rsidRPr="00F33A24">
        <w:rPr>
          <w:rFonts w:cstheme="minorHAnsi"/>
        </w:rPr>
        <w:t>Os condutores serão de cobre, unipolares, fabricados com dupla camada, isolação em termo fixo de borracha HEPR e cobertura de composto termoplástico de PVC, sem chumbo, antichama, com temperatura máxima do condutor em serviço contínuo de 90°C, classe de isolação 0,6/1kV, flexível (encordoamento classe 5),</w:t>
      </w:r>
      <w:r w:rsidR="00886319" w:rsidRPr="00F33A24">
        <w:rPr>
          <w:rFonts w:cstheme="minorHAnsi"/>
        </w:rPr>
        <w:t xml:space="preserve"> </w:t>
      </w:r>
      <w:r w:rsidRPr="00F33A24">
        <w:rPr>
          <w:rFonts w:cstheme="minorHAnsi"/>
          <w:bCs/>
        </w:rPr>
        <w:t>referência do tipo Eprotenax-Flex ou</w:t>
      </w:r>
      <w:r w:rsidR="00886319" w:rsidRPr="00F33A24">
        <w:rPr>
          <w:rFonts w:cstheme="minorHAnsi"/>
          <w:bCs/>
        </w:rPr>
        <w:t xml:space="preserve"> </w:t>
      </w:r>
      <w:r w:rsidRPr="00F33A24">
        <w:rPr>
          <w:rFonts w:cstheme="minorHAnsi"/>
          <w:bCs/>
        </w:rPr>
        <w:t>equivalente</w:t>
      </w:r>
    </w:p>
    <w:p w:rsidR="00AB0B23" w:rsidRPr="00F33A24" w:rsidRDefault="00AB0B23" w:rsidP="00F33A24">
      <w:pPr>
        <w:pStyle w:val="PargrafodaLista"/>
        <w:numPr>
          <w:ilvl w:val="0"/>
          <w:numId w:val="13"/>
        </w:numPr>
        <w:spacing w:line="240" w:lineRule="auto"/>
        <w:jc w:val="both"/>
        <w:rPr>
          <w:rFonts w:cstheme="minorHAnsi"/>
        </w:rPr>
      </w:pPr>
      <w:r w:rsidRPr="00F33A24">
        <w:rPr>
          <w:rFonts w:cstheme="minorHAnsi"/>
        </w:rPr>
        <w:t xml:space="preserve">Para os condutores Fases: </w:t>
      </w:r>
    </w:p>
    <w:p w:rsidR="00AB0B23" w:rsidRPr="00F33A24" w:rsidRDefault="00AB0B23" w:rsidP="00F33A24">
      <w:pPr>
        <w:spacing w:line="240" w:lineRule="auto"/>
        <w:jc w:val="both"/>
        <w:rPr>
          <w:rFonts w:cstheme="minorHAnsi"/>
        </w:rPr>
      </w:pPr>
      <w:r w:rsidRPr="00F33A24">
        <w:rPr>
          <w:rFonts w:cstheme="minorHAnsi"/>
        </w:rPr>
        <w:t xml:space="preserve">Na cor Preta, Branca ou Vermelha e nas seções indicadas em projeto. </w:t>
      </w:r>
    </w:p>
    <w:p w:rsidR="00AB0B23" w:rsidRPr="00F33A24" w:rsidRDefault="00AB0B23" w:rsidP="00F33A24">
      <w:pPr>
        <w:pStyle w:val="PargrafodaLista"/>
        <w:numPr>
          <w:ilvl w:val="0"/>
          <w:numId w:val="13"/>
        </w:numPr>
        <w:spacing w:line="240" w:lineRule="auto"/>
        <w:jc w:val="both"/>
        <w:rPr>
          <w:rFonts w:cstheme="minorHAnsi"/>
        </w:rPr>
      </w:pPr>
      <w:r w:rsidRPr="00F33A24">
        <w:rPr>
          <w:rFonts w:cstheme="minorHAnsi"/>
        </w:rPr>
        <w:lastRenderedPageBreak/>
        <w:t xml:space="preserve">Para os condutores Neutro: </w:t>
      </w:r>
    </w:p>
    <w:p w:rsidR="00AB0B23" w:rsidRPr="00F33A24" w:rsidRDefault="00AB0B23" w:rsidP="00F33A24">
      <w:pPr>
        <w:spacing w:line="240" w:lineRule="auto"/>
        <w:jc w:val="both"/>
        <w:rPr>
          <w:rFonts w:cstheme="minorHAnsi"/>
        </w:rPr>
      </w:pPr>
      <w:r w:rsidRPr="00F33A24">
        <w:rPr>
          <w:rFonts w:cstheme="minorHAnsi"/>
        </w:rPr>
        <w:t xml:space="preserve">Na cor Azul Claro e nas seções indicadas em projeto. </w:t>
      </w:r>
    </w:p>
    <w:p w:rsidR="00AB0B23" w:rsidRPr="00F33A24" w:rsidRDefault="00AB0B23" w:rsidP="00F33A24">
      <w:pPr>
        <w:pStyle w:val="PargrafodaLista"/>
        <w:numPr>
          <w:ilvl w:val="0"/>
          <w:numId w:val="13"/>
        </w:numPr>
        <w:spacing w:line="240" w:lineRule="auto"/>
        <w:jc w:val="both"/>
        <w:rPr>
          <w:rFonts w:cstheme="minorHAnsi"/>
        </w:rPr>
      </w:pPr>
      <w:r w:rsidRPr="00F33A24">
        <w:rPr>
          <w:rFonts w:cstheme="minorHAnsi"/>
        </w:rPr>
        <w:t xml:space="preserve">Para os condutores de Proteção (Terra): </w:t>
      </w:r>
    </w:p>
    <w:p w:rsidR="00AB0B23" w:rsidRPr="00F33A24" w:rsidRDefault="00AB0B23" w:rsidP="00F33A24">
      <w:pPr>
        <w:spacing w:line="240" w:lineRule="auto"/>
        <w:ind w:firstLine="567"/>
        <w:jc w:val="both"/>
        <w:rPr>
          <w:rFonts w:cstheme="minorHAnsi"/>
        </w:rPr>
      </w:pPr>
      <w:r w:rsidRPr="00F33A24">
        <w:rPr>
          <w:rFonts w:cstheme="minorHAnsi"/>
        </w:rPr>
        <w:t>Os condutores serão de cobre, unipolares, fabricados com dupla camada de isolação em PVC, sem chumbo, antichama, com temperatura máxima de serviço contínuo de 70°C, classe de isolação 750V, flexível (encordoamento classe 5), conforme Norma NBR NM 247-3, com Certificação do INMETRO, referência do tipo Pirastic-Flex</w:t>
      </w:r>
    </w:p>
    <w:p w:rsidR="00AB0B23" w:rsidRPr="00F33A24" w:rsidRDefault="00AB0B23" w:rsidP="00F33A24">
      <w:pPr>
        <w:spacing w:line="240" w:lineRule="auto"/>
        <w:jc w:val="both"/>
        <w:rPr>
          <w:rFonts w:cstheme="minorHAnsi"/>
          <w:b/>
          <w:bCs/>
        </w:rPr>
      </w:pPr>
      <w:r w:rsidRPr="00F33A24">
        <w:rPr>
          <w:rFonts w:cstheme="minorHAnsi"/>
          <w:b/>
          <w:bCs/>
        </w:rPr>
        <w:t xml:space="preserve">Condutores para Distribuição da Iluminação Externa: </w:t>
      </w:r>
    </w:p>
    <w:p w:rsidR="00AB0B23" w:rsidRPr="00F33A24" w:rsidRDefault="00AB0B23" w:rsidP="00F33A24">
      <w:pPr>
        <w:pStyle w:val="PargrafodaLista"/>
        <w:numPr>
          <w:ilvl w:val="0"/>
          <w:numId w:val="14"/>
        </w:numPr>
        <w:spacing w:line="240" w:lineRule="auto"/>
        <w:jc w:val="both"/>
        <w:rPr>
          <w:rFonts w:cstheme="minorHAnsi"/>
        </w:rPr>
      </w:pPr>
      <w:r w:rsidRPr="00F33A24">
        <w:rPr>
          <w:rFonts w:cstheme="minorHAnsi"/>
        </w:rPr>
        <w:t>Para os condutores Fases</w:t>
      </w:r>
    </w:p>
    <w:p w:rsidR="00AB0B23" w:rsidRPr="00F33A24" w:rsidRDefault="00AB0B23" w:rsidP="00F33A24">
      <w:pPr>
        <w:spacing w:line="240" w:lineRule="auto"/>
        <w:ind w:firstLine="567"/>
        <w:jc w:val="both"/>
        <w:rPr>
          <w:rFonts w:cstheme="minorHAnsi"/>
        </w:rPr>
      </w:pPr>
      <w:r w:rsidRPr="00F33A24">
        <w:rPr>
          <w:rFonts w:cstheme="minorHAnsi"/>
        </w:rPr>
        <w:t xml:space="preserve">Os condutores serão de cobre, unipolares, fabricados com dupla camada, isolação em termofixo de borracha HEPR e cobertura de composto termoplástico de PVC, sem chumbo, antichama, com temperatura máxima do condutor em serviço contínuo de 90°C, classe de isolação 0,6/1kV, flexível (encordoamento classe 5), conforme Norma NBR 7286, </w:t>
      </w:r>
    </w:p>
    <w:p w:rsidR="00AB0B23" w:rsidRPr="00F33A24" w:rsidRDefault="00AB0B23" w:rsidP="00F33A24">
      <w:pPr>
        <w:spacing w:line="240" w:lineRule="auto"/>
        <w:ind w:firstLine="360"/>
        <w:jc w:val="both"/>
        <w:rPr>
          <w:rFonts w:cstheme="minorHAnsi"/>
        </w:rPr>
      </w:pPr>
      <w:r w:rsidRPr="00F33A24">
        <w:rPr>
          <w:rFonts w:cstheme="minorHAnsi"/>
        </w:rPr>
        <w:t>Referência do tipo Eprotenax-Flex ou equivalente, na cor Preta e nas seções indicadas em projeto.</w:t>
      </w:r>
    </w:p>
    <w:p w:rsidR="00AB0B23" w:rsidRPr="00F33A24" w:rsidRDefault="00AB0B23" w:rsidP="00F33A24">
      <w:pPr>
        <w:pStyle w:val="PargrafodaLista"/>
        <w:numPr>
          <w:ilvl w:val="0"/>
          <w:numId w:val="14"/>
        </w:numPr>
        <w:spacing w:line="240" w:lineRule="auto"/>
        <w:jc w:val="both"/>
        <w:rPr>
          <w:rFonts w:cstheme="minorHAnsi"/>
        </w:rPr>
      </w:pPr>
      <w:r w:rsidRPr="00F33A24">
        <w:rPr>
          <w:rFonts w:cstheme="minorHAnsi"/>
        </w:rPr>
        <w:t xml:space="preserve">Para os condutores de Proteção (Terra): </w:t>
      </w:r>
    </w:p>
    <w:p w:rsidR="00AB0B23" w:rsidRPr="00F33A24" w:rsidRDefault="00AB0B23" w:rsidP="00F33A24">
      <w:pPr>
        <w:spacing w:line="240" w:lineRule="auto"/>
        <w:ind w:firstLine="360"/>
        <w:jc w:val="both"/>
        <w:rPr>
          <w:rFonts w:cstheme="minorHAnsi"/>
        </w:rPr>
      </w:pPr>
      <w:r w:rsidRPr="00F33A24">
        <w:rPr>
          <w:rFonts w:cstheme="minorHAnsi"/>
        </w:rPr>
        <w:t xml:space="preserve">Os condutores serão de cobre, unipolares, fabricados com dupla camada de isolação em PVC, sem chumbo, antichama, com temperatura máxima de serviço contínuo de 70°C, classe de isolação 750V, flexível (encordoamento classe 5), conforme Norma NBR NM 247-3, com Certificação do INMETRO, referência do tipo Pirastic-Flex ou equivalente, na cor Verde e nas seções indicadas em projeto. </w:t>
      </w:r>
    </w:p>
    <w:p w:rsidR="00AB0B23" w:rsidRPr="00F33A24" w:rsidRDefault="00AB0B23" w:rsidP="00F33A24">
      <w:pPr>
        <w:pStyle w:val="PargrafodaLista"/>
        <w:numPr>
          <w:ilvl w:val="0"/>
          <w:numId w:val="14"/>
        </w:numPr>
        <w:spacing w:line="240" w:lineRule="auto"/>
        <w:jc w:val="both"/>
        <w:rPr>
          <w:rFonts w:cstheme="minorHAnsi"/>
        </w:rPr>
      </w:pPr>
      <w:r w:rsidRPr="00F33A24">
        <w:rPr>
          <w:rFonts w:cstheme="minorHAnsi"/>
        </w:rPr>
        <w:t xml:space="preserve">Para os condutores de alimentação interna aos postes: </w:t>
      </w:r>
    </w:p>
    <w:p w:rsidR="00AB0B23" w:rsidRPr="00F33A24" w:rsidRDefault="00AB0B23" w:rsidP="00F33A24">
      <w:pPr>
        <w:spacing w:line="240" w:lineRule="auto"/>
        <w:ind w:firstLine="851"/>
        <w:jc w:val="both"/>
        <w:rPr>
          <w:rFonts w:cstheme="minorHAnsi"/>
        </w:rPr>
      </w:pPr>
      <w:r w:rsidRPr="00F33A24">
        <w:rPr>
          <w:rFonts w:cstheme="minorHAnsi"/>
        </w:rPr>
        <w:t>Os condutores serão de cobre, multipolares, fabricados com isolação em termofixo de borracha HEPR e cobertura com composto termoplástico com base poliolefínica não halogenada, com baixa emissão de fumaça e livre de halogênio (LSOH), sem chumbo, antichama, com temperatura máxima de serviço contínuo de 90°C, classe de isolação 0,6/1kV, flexível (encordoamento classe 5), conforme Norma NBR 13.248, referência do tipo Afumex ou equivalente, para as Fases, na cor Preta para a capa externa e nas cores Preta, Branca e Verde nos veios internos e nas seções indicadas em projeto</w:t>
      </w:r>
    </w:p>
    <w:p w:rsidR="00AB0B23" w:rsidRPr="00F33A24" w:rsidRDefault="00AB0B23" w:rsidP="00F33A24">
      <w:pPr>
        <w:spacing w:line="240" w:lineRule="auto"/>
        <w:jc w:val="both"/>
        <w:rPr>
          <w:rFonts w:cstheme="minorHAnsi"/>
        </w:rPr>
      </w:pPr>
      <w:r w:rsidRPr="00F33A24">
        <w:rPr>
          <w:rFonts w:cstheme="minorHAnsi"/>
          <w:bCs/>
        </w:rPr>
        <w:t>e) Condutores para Distribuição de Iluminação, Tomadas e Pontos de Força Internos</w:t>
      </w:r>
      <w:r w:rsidRPr="00F33A24">
        <w:rPr>
          <w:rFonts w:cstheme="minorHAnsi"/>
          <w:b/>
          <w:bCs/>
        </w:rPr>
        <w:t xml:space="preserve">: </w:t>
      </w:r>
    </w:p>
    <w:p w:rsidR="00AB0B23" w:rsidRPr="00F33A24" w:rsidRDefault="00AB0B23" w:rsidP="00F33A24">
      <w:pPr>
        <w:spacing w:line="240" w:lineRule="auto"/>
        <w:ind w:firstLine="708"/>
        <w:jc w:val="both"/>
        <w:rPr>
          <w:rFonts w:cstheme="minorHAnsi"/>
        </w:rPr>
      </w:pPr>
      <w:r w:rsidRPr="00F33A24">
        <w:rPr>
          <w:rFonts w:cstheme="minorHAnsi"/>
        </w:rPr>
        <w:t xml:space="preserve">Para os condutores Fases, Neutro e Proteção (Terra): </w:t>
      </w:r>
    </w:p>
    <w:p w:rsidR="00AB0B23" w:rsidRPr="00F33A24" w:rsidRDefault="00AB0B23" w:rsidP="00F33A24">
      <w:pPr>
        <w:spacing w:line="240" w:lineRule="auto"/>
        <w:ind w:firstLine="708"/>
        <w:jc w:val="both"/>
        <w:rPr>
          <w:rFonts w:cstheme="minorHAnsi"/>
        </w:rPr>
      </w:pPr>
      <w:r w:rsidRPr="00F33A24">
        <w:rPr>
          <w:rFonts w:cstheme="minorHAnsi"/>
        </w:rPr>
        <w:t xml:space="preserve">Os condutores serão de cobre, unipolares, fabricados com dupla camada de isolação em PVC, sem chumbo, com temperatura máxima de serviço contínuo de 70°C, classe de isolação 750V, flexível (encordoamento classe 5), conforme Norma NBR NM 247-3, com Certificação do INMETRO, referência do tipo Pirastic-Flex ou equivalente, nas seções e cores indicadas em projeto. </w:t>
      </w:r>
    </w:p>
    <w:p w:rsidR="00AB0B23" w:rsidRPr="00F33A24" w:rsidRDefault="00AB0B23" w:rsidP="00F33A24">
      <w:pPr>
        <w:spacing w:line="240" w:lineRule="auto"/>
        <w:jc w:val="both"/>
        <w:rPr>
          <w:rFonts w:cstheme="minorHAnsi"/>
        </w:rPr>
      </w:pPr>
      <w:r w:rsidRPr="00F33A24">
        <w:rPr>
          <w:rFonts w:cstheme="minorHAnsi"/>
          <w:bCs/>
        </w:rPr>
        <w:lastRenderedPageBreak/>
        <w:t xml:space="preserve">Cores dos condutores: </w:t>
      </w:r>
    </w:p>
    <w:p w:rsidR="00AB0B23" w:rsidRPr="00F33A24" w:rsidRDefault="00AB0B23" w:rsidP="00F33A24">
      <w:pPr>
        <w:pStyle w:val="PargrafodaLista"/>
        <w:numPr>
          <w:ilvl w:val="0"/>
          <w:numId w:val="15"/>
        </w:numPr>
        <w:spacing w:line="240" w:lineRule="auto"/>
        <w:jc w:val="both"/>
        <w:rPr>
          <w:rFonts w:cstheme="minorHAnsi"/>
        </w:rPr>
      </w:pPr>
      <w:r w:rsidRPr="00F33A24">
        <w:rPr>
          <w:rFonts w:cstheme="minorHAnsi"/>
        </w:rPr>
        <w:t xml:space="preserve">Para os condutores de seções até 6mm², inclusive: </w:t>
      </w:r>
    </w:p>
    <w:p w:rsidR="00AB0B23" w:rsidRPr="00F33A24" w:rsidRDefault="00AB0B23" w:rsidP="00F33A24">
      <w:pPr>
        <w:spacing w:line="240" w:lineRule="auto"/>
        <w:jc w:val="both"/>
        <w:rPr>
          <w:rFonts w:cstheme="minorHAnsi"/>
        </w:rPr>
      </w:pPr>
      <w:r w:rsidRPr="00F33A24">
        <w:rPr>
          <w:rFonts w:cstheme="minorHAnsi"/>
        </w:rPr>
        <w:t xml:space="preserve">Fases: preto, branco e vermelho; </w:t>
      </w:r>
    </w:p>
    <w:p w:rsidR="00AB0B23" w:rsidRPr="00F33A24" w:rsidRDefault="00AB0B23" w:rsidP="00F33A24">
      <w:pPr>
        <w:spacing w:line="240" w:lineRule="auto"/>
        <w:jc w:val="both"/>
        <w:rPr>
          <w:rFonts w:cstheme="minorHAnsi"/>
        </w:rPr>
      </w:pPr>
      <w:r w:rsidRPr="00F33A24">
        <w:rPr>
          <w:rFonts w:cstheme="minorHAnsi"/>
        </w:rPr>
        <w:t xml:space="preserve">Neutro: azul claro; </w:t>
      </w:r>
    </w:p>
    <w:p w:rsidR="00AB0B23" w:rsidRPr="00F33A24" w:rsidRDefault="00AB0B23" w:rsidP="00F33A24">
      <w:pPr>
        <w:spacing w:line="240" w:lineRule="auto"/>
        <w:jc w:val="both"/>
        <w:rPr>
          <w:rFonts w:cstheme="minorHAnsi"/>
        </w:rPr>
      </w:pPr>
      <w:r w:rsidRPr="00F33A24">
        <w:rPr>
          <w:rFonts w:cstheme="minorHAnsi"/>
        </w:rPr>
        <w:t xml:space="preserve">Terra: verde; </w:t>
      </w:r>
    </w:p>
    <w:p w:rsidR="00AB0B23" w:rsidRPr="00F33A24" w:rsidRDefault="00AB0B23" w:rsidP="00F33A24">
      <w:pPr>
        <w:spacing w:line="240" w:lineRule="auto"/>
        <w:jc w:val="both"/>
        <w:rPr>
          <w:rFonts w:cstheme="minorHAnsi"/>
        </w:rPr>
      </w:pPr>
      <w:r w:rsidRPr="00F33A24">
        <w:rPr>
          <w:rFonts w:cstheme="minorHAnsi"/>
        </w:rPr>
        <w:t xml:space="preserve">Retorno: amarelo; </w:t>
      </w:r>
    </w:p>
    <w:p w:rsidR="00AB0B23" w:rsidRPr="00F33A24" w:rsidRDefault="00AB0B23" w:rsidP="00F33A24">
      <w:pPr>
        <w:spacing w:line="240" w:lineRule="auto"/>
        <w:jc w:val="both"/>
        <w:rPr>
          <w:rFonts w:cstheme="minorHAnsi"/>
        </w:rPr>
      </w:pPr>
      <w:r w:rsidRPr="00F33A24">
        <w:rPr>
          <w:rFonts w:cstheme="minorHAnsi"/>
        </w:rPr>
        <w:t xml:space="preserve">Retorno entre interruptores paralelos/intermediários/pulsadores: cinza; </w:t>
      </w:r>
    </w:p>
    <w:p w:rsidR="00C06A15" w:rsidRPr="00F33A24" w:rsidRDefault="00AB0B23" w:rsidP="00F33A24">
      <w:pPr>
        <w:spacing w:line="240" w:lineRule="auto"/>
        <w:jc w:val="both"/>
        <w:rPr>
          <w:rFonts w:cstheme="minorHAnsi"/>
        </w:rPr>
      </w:pPr>
      <w:r w:rsidRPr="00F33A24">
        <w:rPr>
          <w:rFonts w:cstheme="minorHAnsi"/>
        </w:rPr>
        <w:t xml:space="preserve">Iluminação de emergência: marrom </w:t>
      </w:r>
    </w:p>
    <w:p w:rsidR="00AB0B23" w:rsidRPr="00F33A24" w:rsidRDefault="00AB0B23" w:rsidP="00F33A24">
      <w:pPr>
        <w:spacing w:line="240" w:lineRule="auto"/>
        <w:jc w:val="both"/>
        <w:rPr>
          <w:rFonts w:cstheme="minorHAnsi"/>
        </w:rPr>
      </w:pPr>
      <w:r w:rsidRPr="00F33A24">
        <w:rPr>
          <w:rFonts w:cstheme="minorHAnsi"/>
          <w:iCs/>
        </w:rPr>
        <w:t>b</w:t>
      </w:r>
      <w:r w:rsidRPr="00F33A24">
        <w:rPr>
          <w:rFonts w:cstheme="minorHAnsi"/>
          <w:i/>
          <w:iCs/>
        </w:rPr>
        <w:t>)</w:t>
      </w:r>
      <w:r w:rsidR="00C06A15" w:rsidRPr="00F33A24">
        <w:rPr>
          <w:rFonts w:cstheme="minorHAnsi"/>
          <w:i/>
          <w:iCs/>
        </w:rPr>
        <w:t xml:space="preserve"> </w:t>
      </w:r>
      <w:r w:rsidRPr="00F33A24">
        <w:rPr>
          <w:rFonts w:cstheme="minorHAnsi"/>
        </w:rPr>
        <w:t>Para os condutores de seções superiores a 6mm²:</w:t>
      </w:r>
    </w:p>
    <w:p w:rsidR="00AB0B23" w:rsidRPr="00F33A24" w:rsidRDefault="00AB0B23" w:rsidP="00F33A24">
      <w:pPr>
        <w:spacing w:line="240" w:lineRule="auto"/>
        <w:jc w:val="both"/>
        <w:rPr>
          <w:rFonts w:cstheme="minorHAnsi"/>
        </w:rPr>
      </w:pPr>
      <w:r w:rsidRPr="00F33A24">
        <w:rPr>
          <w:rFonts w:cstheme="minorHAnsi"/>
        </w:rPr>
        <w:t xml:space="preserve">Fases: preto; </w:t>
      </w:r>
    </w:p>
    <w:p w:rsidR="00AB0B23" w:rsidRPr="00F33A24" w:rsidRDefault="00AB0B23" w:rsidP="00F33A24">
      <w:pPr>
        <w:spacing w:line="240" w:lineRule="auto"/>
        <w:jc w:val="both"/>
        <w:rPr>
          <w:rFonts w:cstheme="minorHAnsi"/>
        </w:rPr>
      </w:pPr>
      <w:r w:rsidRPr="00F33A24">
        <w:rPr>
          <w:rFonts w:cstheme="minorHAnsi"/>
        </w:rPr>
        <w:t xml:space="preserve">Neutro: azul claro; </w:t>
      </w:r>
    </w:p>
    <w:p w:rsidR="00AB0B23" w:rsidRPr="00F33A24" w:rsidRDefault="00AB0B23" w:rsidP="00F33A24">
      <w:pPr>
        <w:spacing w:line="240" w:lineRule="auto"/>
        <w:jc w:val="both"/>
        <w:rPr>
          <w:rFonts w:cstheme="minorHAnsi"/>
        </w:rPr>
      </w:pPr>
      <w:r w:rsidRPr="00F33A24">
        <w:rPr>
          <w:rFonts w:cstheme="minorHAnsi"/>
        </w:rPr>
        <w:t xml:space="preserve">Terra: verde; </w:t>
      </w:r>
    </w:p>
    <w:p w:rsidR="00AB0B23" w:rsidRPr="00F33A24" w:rsidRDefault="00AB0B23" w:rsidP="00F33A24">
      <w:pPr>
        <w:pStyle w:val="PargrafodaLista"/>
        <w:numPr>
          <w:ilvl w:val="0"/>
          <w:numId w:val="1"/>
        </w:numPr>
        <w:spacing w:line="240" w:lineRule="auto"/>
        <w:jc w:val="both"/>
        <w:rPr>
          <w:rFonts w:cstheme="minorHAnsi"/>
        </w:rPr>
      </w:pPr>
      <w:r w:rsidRPr="00F33A24">
        <w:rPr>
          <w:rFonts w:cstheme="minorHAnsi"/>
        </w:rPr>
        <w:t xml:space="preserve">Para alimentação das luminárias: </w:t>
      </w:r>
    </w:p>
    <w:p w:rsidR="00AB0B23" w:rsidRPr="00F33A24" w:rsidRDefault="001D037C" w:rsidP="00F33A24">
      <w:pPr>
        <w:spacing w:line="240" w:lineRule="auto"/>
        <w:jc w:val="both"/>
        <w:rPr>
          <w:rFonts w:cstheme="minorHAnsi"/>
        </w:rPr>
      </w:pPr>
      <w:r w:rsidRPr="00F33A24">
        <w:rPr>
          <w:rFonts w:cstheme="minorHAnsi"/>
        </w:rPr>
        <w:t xml:space="preserve"> </w:t>
      </w:r>
      <w:r w:rsidRPr="00F33A24">
        <w:rPr>
          <w:rFonts w:cstheme="minorHAnsi"/>
        </w:rPr>
        <w:tab/>
      </w:r>
      <w:r w:rsidR="00AB0B23" w:rsidRPr="00F33A24">
        <w:rPr>
          <w:rFonts w:cstheme="minorHAnsi"/>
        </w:rPr>
        <w:t>Os condutores serão de cobre, multipolares, fabricados com isolação em termofixo de borracha HEPR e cobertura com composto termoplástico com base poliolefínica não halogenada, com baixa emissão de fumaça e livre de halogênio (LSOH), sem chumbo, antichama, com temperatura máxima de serviço contínuo de 90°C, classe de isolação 0,6/1kV, flexível (encordoamento classe 5), conforme Norma NBR 13.248, referência do tipo Afumex ou equivalente, para as Fases, Neutro e Proteção (Terra), na cor Preta para a capa externa e nas cores Preta, Branca e Verde nos veios internos e nas seções indicadas em projeto</w:t>
      </w:r>
    </w:p>
    <w:p w:rsidR="00AB0B23" w:rsidRPr="00F33A24" w:rsidRDefault="00AB0B23" w:rsidP="00F33A24">
      <w:pPr>
        <w:pStyle w:val="PargrafodaLista"/>
        <w:numPr>
          <w:ilvl w:val="0"/>
          <w:numId w:val="8"/>
        </w:numPr>
        <w:spacing w:line="240" w:lineRule="auto"/>
        <w:jc w:val="both"/>
        <w:rPr>
          <w:rFonts w:cstheme="minorHAnsi"/>
          <w:b/>
        </w:rPr>
      </w:pPr>
      <w:r w:rsidRPr="00F33A24">
        <w:rPr>
          <w:rFonts w:cstheme="minorHAnsi"/>
          <w:b/>
        </w:rPr>
        <w:t>EXECUÇÃO</w:t>
      </w:r>
    </w:p>
    <w:p w:rsidR="00AB0B23" w:rsidRPr="00F33A24" w:rsidRDefault="00AB0B23" w:rsidP="00F33A24">
      <w:pPr>
        <w:spacing w:line="240" w:lineRule="auto"/>
        <w:jc w:val="both"/>
        <w:rPr>
          <w:rFonts w:cstheme="minorHAnsi"/>
        </w:rPr>
      </w:pPr>
      <w:r w:rsidRPr="00F33A24">
        <w:rPr>
          <w:rFonts w:cstheme="minorHAnsi"/>
        </w:rPr>
        <w:t>a)</w:t>
      </w:r>
      <w:r w:rsidR="001D037C" w:rsidRPr="00F33A24">
        <w:rPr>
          <w:rFonts w:cstheme="minorHAnsi"/>
        </w:rPr>
        <w:t xml:space="preserve"> </w:t>
      </w:r>
      <w:r w:rsidRPr="00F33A24">
        <w:rPr>
          <w:rFonts w:cstheme="minorHAnsi"/>
        </w:rPr>
        <w:t>Todos os condutores deverão ser devidamente acondicionados no interior dos quadros por meio de abraçadeiras fixadas à estrutura dos quadros e identificados por meio de marcadores de PVC (anilhas) e fitas isolantes plásticas coloridas, obedecendo-se às cores das fases dos barramentos dos quadros, com sequência de fases “Positiva” (R-S-T), cuja instalação deverá prever uma superposição da fita sobre a capa dos condutores entre 3 a 5cm, aplicando-se no mínimo 10 (dez) voltas com a fita isolante;</w:t>
      </w:r>
    </w:p>
    <w:p w:rsidR="00DD5C42" w:rsidRPr="00F33A24" w:rsidRDefault="00AB0B23" w:rsidP="00F33A24">
      <w:pPr>
        <w:spacing w:line="240" w:lineRule="auto"/>
        <w:jc w:val="both"/>
        <w:rPr>
          <w:rFonts w:cstheme="minorHAnsi"/>
        </w:rPr>
      </w:pPr>
      <w:r w:rsidRPr="00F33A24">
        <w:rPr>
          <w:rFonts w:cstheme="minorHAnsi"/>
        </w:rPr>
        <w:t>b) A</w:t>
      </w:r>
      <w:r w:rsidRPr="00F33A24">
        <w:rPr>
          <w:rFonts w:cstheme="minorHAnsi"/>
          <w:b/>
        </w:rPr>
        <w:t xml:space="preserve"> CONTRATADA</w:t>
      </w:r>
      <w:r w:rsidRPr="00F33A24">
        <w:rPr>
          <w:rFonts w:cstheme="minorHAnsi"/>
        </w:rPr>
        <w:t xml:space="preserve"> deve responsabilizar junto as concessionárias de energia e telecomunicações, a toda e qualquer instalação ou </w:t>
      </w:r>
      <w:r w:rsidR="00F5028F" w:rsidRPr="00F33A24">
        <w:rPr>
          <w:rFonts w:cstheme="minorHAnsi"/>
        </w:rPr>
        <w:t>conexões necessárias</w:t>
      </w:r>
      <w:r w:rsidRPr="00F33A24">
        <w:rPr>
          <w:rFonts w:cstheme="minorHAnsi"/>
        </w:rPr>
        <w:t xml:space="preserve"> ao funcionamento ou que impliquem em alterações das instalações provisórias do canteiro de obra, ou que possam causar impacto nas instalações já em funcionamento essas despesas devem estar inclusa</w:t>
      </w:r>
      <w:r w:rsidR="001D037C" w:rsidRPr="00F33A24">
        <w:rPr>
          <w:rFonts w:cstheme="minorHAnsi"/>
        </w:rPr>
        <w:t>s</w:t>
      </w:r>
      <w:bookmarkStart w:id="112" w:name="_Toc3280839"/>
      <w:r w:rsidR="00DD5C42" w:rsidRPr="00F33A24">
        <w:rPr>
          <w:rFonts w:cstheme="minorHAnsi"/>
        </w:rPr>
        <w:t xml:space="preserve"> no custo da obra;</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13" w:name="_Toc67392163"/>
      <w:r w:rsidRPr="00F33A24">
        <w:rPr>
          <w:rFonts w:asciiTheme="minorHAnsi" w:hAnsiTheme="minorHAnsi" w:cstheme="minorHAnsi"/>
          <w:color w:val="auto"/>
          <w:sz w:val="22"/>
          <w:szCs w:val="22"/>
        </w:rPr>
        <w:lastRenderedPageBreak/>
        <w:t>CONTATORES PARA MANOBRA DE MOTORES</w:t>
      </w:r>
      <w:bookmarkEnd w:id="112"/>
      <w:bookmarkEnd w:id="113"/>
    </w:p>
    <w:p w:rsidR="00AB0B23" w:rsidRPr="00F33A24" w:rsidRDefault="00AB0B23" w:rsidP="00F33A24">
      <w:pPr>
        <w:spacing w:line="240" w:lineRule="auto"/>
        <w:ind w:firstLine="708"/>
        <w:jc w:val="both"/>
        <w:rPr>
          <w:rFonts w:cstheme="minorHAnsi"/>
        </w:rPr>
      </w:pPr>
      <w:r w:rsidRPr="00F33A24">
        <w:rPr>
          <w:rFonts w:cstheme="minorHAnsi"/>
        </w:rPr>
        <w:t>Serão fabricados para partida de motores trifásicos ou monofásicos, dimensionados de acordo com a potência nominal, conforme indicado nos diagramas   elétricos.</w:t>
      </w:r>
    </w:p>
    <w:p w:rsidR="00AB0B23" w:rsidRPr="00F33A24" w:rsidRDefault="00AB0B23" w:rsidP="00F33A24">
      <w:pPr>
        <w:spacing w:line="240" w:lineRule="auto"/>
        <w:jc w:val="both"/>
        <w:rPr>
          <w:rFonts w:cstheme="minorHAnsi"/>
          <w:b/>
        </w:rPr>
      </w:pPr>
      <w:bookmarkStart w:id="114" w:name="_Toc3280840"/>
      <w:r w:rsidRPr="00F33A24">
        <w:rPr>
          <w:rFonts w:cstheme="minorHAnsi"/>
          <w:b/>
        </w:rPr>
        <w:t xml:space="preserve"> PADRONIZAÇÃO</w:t>
      </w:r>
      <w:bookmarkEnd w:id="114"/>
    </w:p>
    <w:p w:rsidR="00AB0B23" w:rsidRPr="00F33A24" w:rsidRDefault="00AB0B23" w:rsidP="00F33A24">
      <w:pPr>
        <w:spacing w:line="240" w:lineRule="auto"/>
        <w:ind w:firstLine="708"/>
        <w:jc w:val="both"/>
        <w:rPr>
          <w:rFonts w:cstheme="minorHAnsi"/>
        </w:rPr>
      </w:pPr>
      <w:r w:rsidRPr="00F33A24">
        <w:rPr>
          <w:rFonts w:cstheme="minorHAnsi"/>
        </w:rPr>
        <w:t xml:space="preserve">Contatores especificações: </w:t>
      </w:r>
    </w:p>
    <w:p w:rsidR="00AB0B23" w:rsidRPr="00F33A24" w:rsidRDefault="00AB0B23" w:rsidP="00F33A24">
      <w:pPr>
        <w:spacing w:line="240" w:lineRule="auto"/>
        <w:jc w:val="both"/>
        <w:rPr>
          <w:rFonts w:cstheme="minorHAnsi"/>
        </w:rPr>
      </w:pPr>
      <w:r w:rsidRPr="00F33A24">
        <w:rPr>
          <w:rFonts w:cstheme="minorHAnsi"/>
        </w:rPr>
        <w:t xml:space="preserve">• Tensão de aplicação em 380V ou 220V; </w:t>
      </w:r>
    </w:p>
    <w:p w:rsidR="00AB0B23" w:rsidRPr="00F33A24" w:rsidRDefault="00AB0B23" w:rsidP="00F33A24">
      <w:pPr>
        <w:spacing w:line="240" w:lineRule="auto"/>
        <w:jc w:val="both"/>
        <w:rPr>
          <w:rFonts w:cstheme="minorHAnsi"/>
        </w:rPr>
      </w:pPr>
      <w:r w:rsidRPr="00F33A24">
        <w:rPr>
          <w:rFonts w:cstheme="minorHAnsi"/>
        </w:rPr>
        <w:t xml:space="preserve">• Tensão de comando em 220V; </w:t>
      </w:r>
    </w:p>
    <w:p w:rsidR="00AB0B23" w:rsidRPr="00F33A24" w:rsidRDefault="00AB0B23" w:rsidP="00F33A24">
      <w:pPr>
        <w:spacing w:line="240" w:lineRule="auto"/>
        <w:jc w:val="both"/>
        <w:rPr>
          <w:rFonts w:cstheme="minorHAnsi"/>
        </w:rPr>
      </w:pPr>
      <w:r w:rsidRPr="00F33A24">
        <w:rPr>
          <w:rFonts w:cstheme="minorHAnsi"/>
        </w:rPr>
        <w:t xml:space="preserve">• Frequência nominal de 60Hz; </w:t>
      </w:r>
    </w:p>
    <w:p w:rsidR="00AB0B23" w:rsidRPr="00F33A24" w:rsidRDefault="00AB0B23" w:rsidP="00F33A24">
      <w:pPr>
        <w:spacing w:line="240" w:lineRule="auto"/>
        <w:jc w:val="both"/>
        <w:rPr>
          <w:rFonts w:cstheme="minorHAnsi"/>
        </w:rPr>
      </w:pPr>
      <w:r w:rsidRPr="00F33A24">
        <w:rPr>
          <w:rFonts w:cstheme="minorHAnsi"/>
        </w:rPr>
        <w:t xml:space="preserve">• Contatos principais para manutenção da operação normal em classe </w:t>
      </w:r>
    </w:p>
    <w:p w:rsidR="00DD5C42" w:rsidRPr="00F33A24" w:rsidRDefault="00DD5C42" w:rsidP="00F33A24">
      <w:pPr>
        <w:spacing w:line="240" w:lineRule="auto"/>
        <w:jc w:val="both"/>
        <w:rPr>
          <w:rFonts w:cstheme="minorHAnsi"/>
        </w:rPr>
      </w:pP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115" w:name="_Toc67392164"/>
      <w:r w:rsidRPr="00F33A24">
        <w:rPr>
          <w:rFonts w:asciiTheme="minorHAnsi" w:hAnsiTheme="minorHAnsi" w:cstheme="minorHAnsi"/>
          <w:color w:val="auto"/>
          <w:sz w:val="22"/>
          <w:szCs w:val="22"/>
        </w:rPr>
        <w:t>EXECUÇÃO</w:t>
      </w:r>
      <w:bookmarkStart w:id="116" w:name="_Toc3280843"/>
      <w:r w:rsidR="00AB3749" w:rsidRPr="00F33A24">
        <w:rPr>
          <w:rFonts w:asciiTheme="minorHAnsi" w:hAnsiTheme="minorHAnsi" w:cstheme="minorHAnsi"/>
          <w:color w:val="auto"/>
          <w:sz w:val="22"/>
          <w:szCs w:val="22"/>
        </w:rPr>
        <w:t xml:space="preserve"> </w:t>
      </w:r>
      <w:r w:rsidRPr="00F33A24">
        <w:rPr>
          <w:rFonts w:asciiTheme="minorHAnsi" w:hAnsiTheme="minorHAnsi" w:cstheme="minorHAnsi"/>
          <w:color w:val="auto"/>
          <w:sz w:val="22"/>
          <w:szCs w:val="22"/>
        </w:rPr>
        <w:t>DISJUNTORES DE PROTEÇÃO GERAL</w:t>
      </w:r>
      <w:bookmarkEnd w:id="116"/>
      <w:bookmarkEnd w:id="115"/>
    </w:p>
    <w:p w:rsidR="00AB0B23" w:rsidRPr="00F33A24" w:rsidRDefault="00AB0B23" w:rsidP="00F33A24">
      <w:pPr>
        <w:spacing w:line="240" w:lineRule="auto"/>
        <w:ind w:firstLine="708"/>
        <w:jc w:val="both"/>
        <w:rPr>
          <w:rFonts w:cstheme="minorHAnsi"/>
          <w:b/>
          <w:bCs/>
        </w:rPr>
      </w:pPr>
      <w:r w:rsidRPr="00F33A24">
        <w:rPr>
          <w:rFonts w:cstheme="minorHAnsi"/>
        </w:rPr>
        <w:t>Os disjuntores deverão ser do tipo termomagnético tripolar,</w:t>
      </w:r>
    </w:p>
    <w:p w:rsidR="00DD5C42" w:rsidRPr="00F33A24" w:rsidRDefault="00AB0B23" w:rsidP="00F33A24">
      <w:pPr>
        <w:spacing w:line="240" w:lineRule="auto"/>
        <w:jc w:val="both"/>
        <w:rPr>
          <w:rFonts w:cstheme="minorHAnsi"/>
          <w:b/>
        </w:rPr>
      </w:pPr>
      <w:bookmarkStart w:id="117" w:name="_Toc3280844"/>
      <w:r w:rsidRPr="00F33A24">
        <w:rPr>
          <w:rFonts w:cstheme="minorHAnsi"/>
          <w:b/>
        </w:rPr>
        <w:t xml:space="preserve"> PADRONIZAÇÃO</w:t>
      </w:r>
      <w:bookmarkEnd w:id="117"/>
    </w:p>
    <w:p w:rsidR="00AB0B23" w:rsidRPr="00F33A24" w:rsidRDefault="00AB0B23" w:rsidP="00F33A24">
      <w:pPr>
        <w:spacing w:line="240" w:lineRule="auto"/>
        <w:ind w:firstLine="708"/>
        <w:jc w:val="both"/>
        <w:rPr>
          <w:rFonts w:cstheme="minorHAnsi"/>
        </w:rPr>
      </w:pPr>
      <w:r w:rsidRPr="00F33A24">
        <w:rPr>
          <w:rFonts w:cstheme="minorHAnsi"/>
        </w:rPr>
        <w:t>Tipo termomagnético tripolar, em caixa moldada, tensão nominal máxima 600V, 60Hz, com correntes nominais e capacidade de interrupção mínima não diagrama.</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118" w:name="_Toc67392165"/>
      <w:r w:rsidRPr="00F33A24">
        <w:rPr>
          <w:rFonts w:asciiTheme="minorHAnsi" w:hAnsiTheme="minorHAnsi" w:cstheme="minorHAnsi"/>
          <w:color w:val="auto"/>
          <w:sz w:val="22"/>
          <w:szCs w:val="22"/>
        </w:rPr>
        <w:t>EXECUÇÃO</w:t>
      </w:r>
      <w:bookmarkStart w:id="119" w:name="_Toc3280847"/>
      <w:r w:rsidRPr="00F33A24">
        <w:rPr>
          <w:rFonts w:asciiTheme="minorHAnsi" w:hAnsiTheme="minorHAnsi" w:cstheme="minorHAnsi"/>
          <w:color w:val="auto"/>
          <w:sz w:val="22"/>
          <w:szCs w:val="22"/>
        </w:rPr>
        <w:t>.DISJUNTORES DE PROTEÇÃO PARCIAL</w:t>
      </w:r>
      <w:bookmarkEnd w:id="119"/>
      <w:bookmarkEnd w:id="118"/>
    </w:p>
    <w:p w:rsidR="00AB0B23" w:rsidRPr="00F33A24" w:rsidRDefault="00AB0B23" w:rsidP="00F33A24">
      <w:pPr>
        <w:spacing w:line="240" w:lineRule="auto"/>
        <w:ind w:firstLine="708"/>
        <w:jc w:val="both"/>
        <w:rPr>
          <w:rFonts w:cstheme="minorHAnsi"/>
          <w:b/>
          <w:bCs/>
        </w:rPr>
      </w:pPr>
      <w:r w:rsidRPr="00F33A24">
        <w:rPr>
          <w:rFonts w:cstheme="minorHAnsi"/>
        </w:rPr>
        <w:t>Os disjuntores deverão ser do tipo termomagnético tripolar,</w:t>
      </w:r>
    </w:p>
    <w:p w:rsidR="00E5189F" w:rsidRPr="00F33A24" w:rsidRDefault="00E5189F" w:rsidP="00F33A24">
      <w:pPr>
        <w:spacing w:line="240" w:lineRule="auto"/>
        <w:jc w:val="both"/>
        <w:rPr>
          <w:rFonts w:cstheme="minorHAnsi"/>
          <w:b/>
        </w:rPr>
      </w:pPr>
      <w:bookmarkStart w:id="120" w:name="_Toc3280848"/>
    </w:p>
    <w:p w:rsidR="00AB0B23" w:rsidRPr="00F33A24" w:rsidRDefault="00AB0B23" w:rsidP="00F33A24">
      <w:pPr>
        <w:spacing w:line="240" w:lineRule="auto"/>
        <w:jc w:val="both"/>
        <w:rPr>
          <w:rFonts w:cstheme="minorHAnsi"/>
          <w:b/>
        </w:rPr>
      </w:pPr>
      <w:r w:rsidRPr="00F33A24">
        <w:rPr>
          <w:rFonts w:cstheme="minorHAnsi"/>
          <w:b/>
        </w:rPr>
        <w:t xml:space="preserve"> PADRONIZAÇÃO</w:t>
      </w:r>
      <w:bookmarkEnd w:id="120"/>
    </w:p>
    <w:p w:rsidR="00C846E5" w:rsidRPr="00F33A24" w:rsidRDefault="00AB0B23" w:rsidP="00F33A24">
      <w:pPr>
        <w:spacing w:line="240" w:lineRule="auto"/>
        <w:ind w:firstLine="708"/>
        <w:jc w:val="both"/>
        <w:rPr>
          <w:rFonts w:cstheme="minorHAnsi"/>
        </w:rPr>
      </w:pPr>
      <w:r w:rsidRPr="00F33A24">
        <w:rPr>
          <w:rFonts w:cstheme="minorHAnsi"/>
        </w:rPr>
        <w:t>Tipo termomagnético tripolar, bipolar e unipolar, tensão nominal máxima 600 V, 60Hz, tipo “Europeu”, com correntes nominais e capacidade de interrupção mínima não inferior a 5kA, curva de atuação do tipo “C” ou conforme indicado em diagrama.</w:t>
      </w:r>
      <w:bookmarkStart w:id="121" w:name="_Toc3280849"/>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22" w:name="_Toc3280851"/>
      <w:bookmarkStart w:id="123" w:name="_Toc67392166"/>
      <w:bookmarkEnd w:id="121"/>
      <w:r w:rsidRPr="00F33A24">
        <w:rPr>
          <w:rFonts w:asciiTheme="minorHAnsi" w:hAnsiTheme="minorHAnsi" w:cstheme="minorHAnsi"/>
          <w:color w:val="auto"/>
          <w:sz w:val="22"/>
          <w:szCs w:val="22"/>
        </w:rPr>
        <w:t>DISPOSITIVO DE PROTEÇÃO DE SURTOS - DPS</w:t>
      </w:r>
      <w:bookmarkEnd w:id="122"/>
      <w:bookmarkEnd w:id="123"/>
    </w:p>
    <w:p w:rsidR="00AB0B23" w:rsidRPr="00F33A24" w:rsidRDefault="00AB0B23" w:rsidP="00F33A24">
      <w:pPr>
        <w:spacing w:line="240" w:lineRule="auto"/>
        <w:ind w:firstLine="708"/>
        <w:jc w:val="both"/>
        <w:rPr>
          <w:rFonts w:cstheme="minorHAnsi"/>
        </w:rPr>
      </w:pPr>
      <w:r w:rsidRPr="00F33A24">
        <w:rPr>
          <w:rFonts w:cstheme="minorHAnsi"/>
        </w:rPr>
        <w:t xml:space="preserve">Deverão ser fornecidos e instalados os seguintes dispositivos de proteção de surtos </w:t>
      </w:r>
    </w:p>
    <w:p w:rsidR="00AB0B23" w:rsidRPr="00F33A24" w:rsidRDefault="00AB0B23" w:rsidP="00F33A24">
      <w:pPr>
        <w:spacing w:line="240" w:lineRule="auto"/>
        <w:jc w:val="both"/>
        <w:rPr>
          <w:rFonts w:cstheme="minorHAnsi"/>
          <w:b/>
        </w:rPr>
      </w:pPr>
      <w:bookmarkStart w:id="124" w:name="_Toc3280852"/>
      <w:r w:rsidRPr="00F33A24">
        <w:rPr>
          <w:rFonts w:cstheme="minorHAnsi"/>
          <w:b/>
        </w:rPr>
        <w:t xml:space="preserve"> PADRONIZAÇÃO</w:t>
      </w:r>
      <w:bookmarkEnd w:id="124"/>
    </w:p>
    <w:p w:rsidR="00AB0B23" w:rsidRPr="00F33A24" w:rsidRDefault="00AB0B23" w:rsidP="00F33A24">
      <w:pPr>
        <w:spacing w:line="240" w:lineRule="auto"/>
        <w:jc w:val="both"/>
        <w:rPr>
          <w:rFonts w:cstheme="minorHAnsi"/>
        </w:rPr>
      </w:pPr>
      <w:r w:rsidRPr="00F33A24">
        <w:rPr>
          <w:rFonts w:cstheme="minorHAnsi"/>
          <w:bCs/>
        </w:rPr>
        <w:t>a)</w:t>
      </w:r>
      <w:r w:rsidR="00C846E5" w:rsidRPr="00F33A24">
        <w:rPr>
          <w:rFonts w:cstheme="minorHAnsi"/>
          <w:bCs/>
        </w:rPr>
        <w:t xml:space="preserve"> </w:t>
      </w:r>
      <w:r w:rsidRPr="00F33A24">
        <w:rPr>
          <w:rFonts w:cstheme="minorHAnsi"/>
        </w:rPr>
        <w:t xml:space="preserve">Classe I e II, tensão nominal AC fase / terra 220V, tensão DC 350V, tensão nominal   máxima 275V, corrente máxima 15kA, referência modelo MPS - 2 – 15 ou equivalente. </w:t>
      </w:r>
    </w:p>
    <w:p w:rsidR="00AB0B23" w:rsidRPr="00F33A24" w:rsidRDefault="00AB0B23" w:rsidP="00F33A24">
      <w:pPr>
        <w:spacing w:line="240" w:lineRule="auto"/>
        <w:jc w:val="both"/>
        <w:rPr>
          <w:rFonts w:cstheme="minorHAnsi"/>
        </w:rPr>
      </w:pPr>
      <w:r w:rsidRPr="00F33A24">
        <w:rPr>
          <w:rFonts w:cstheme="minorHAnsi"/>
        </w:rPr>
        <w:t>b)</w:t>
      </w:r>
      <w:r w:rsidR="00C846E5" w:rsidRPr="00F33A24">
        <w:rPr>
          <w:rFonts w:cstheme="minorHAnsi"/>
        </w:rPr>
        <w:t xml:space="preserve"> </w:t>
      </w:r>
      <w:r w:rsidRPr="00F33A24">
        <w:rPr>
          <w:rFonts w:cstheme="minorHAnsi"/>
        </w:rPr>
        <w:t xml:space="preserve">DPS Neutro – referência modelo MPS - N – 15 ou equivalente. </w:t>
      </w:r>
    </w:p>
    <w:p w:rsidR="00AB0B23" w:rsidRPr="00F33A24" w:rsidRDefault="00AB0B23" w:rsidP="00F33A24">
      <w:pPr>
        <w:spacing w:line="240" w:lineRule="auto"/>
        <w:jc w:val="both"/>
        <w:rPr>
          <w:rFonts w:cstheme="minorHAnsi"/>
        </w:rPr>
      </w:pPr>
      <w:r w:rsidRPr="00F33A24">
        <w:rPr>
          <w:rFonts w:cstheme="minorHAnsi"/>
        </w:rPr>
        <w:t>c)</w:t>
      </w:r>
      <w:r w:rsidR="00C846E5" w:rsidRPr="00F33A24">
        <w:rPr>
          <w:rFonts w:cstheme="minorHAnsi"/>
        </w:rPr>
        <w:t xml:space="preserve"> </w:t>
      </w:r>
      <w:r w:rsidRPr="00F33A24">
        <w:rPr>
          <w:rFonts w:cstheme="minorHAnsi"/>
        </w:rPr>
        <w:t xml:space="preserve">Classe I e II, tensão nominal AC fase / terra 220V, tensão DC 350V, tensão nominal máxima 275V, corrente máxima 50kA, referência modelo MPS - 2 – 50 ou equivalente. </w:t>
      </w:r>
    </w:p>
    <w:p w:rsidR="00AB0B23" w:rsidRPr="00F33A24" w:rsidRDefault="00AB0B23" w:rsidP="00F33A24">
      <w:pPr>
        <w:spacing w:line="240" w:lineRule="auto"/>
        <w:jc w:val="both"/>
        <w:rPr>
          <w:rFonts w:cstheme="minorHAnsi"/>
        </w:rPr>
      </w:pPr>
      <w:r w:rsidRPr="00F33A24">
        <w:rPr>
          <w:rFonts w:cstheme="minorHAnsi"/>
        </w:rPr>
        <w:lastRenderedPageBreak/>
        <w:t>d)</w:t>
      </w:r>
      <w:r w:rsidR="00C846E5" w:rsidRPr="00F33A24">
        <w:rPr>
          <w:rFonts w:cstheme="minorHAnsi"/>
        </w:rPr>
        <w:t xml:space="preserve"> </w:t>
      </w:r>
      <w:r w:rsidRPr="00F33A24">
        <w:rPr>
          <w:rFonts w:cstheme="minorHAnsi"/>
        </w:rPr>
        <w:t xml:space="preserve">DPS Neutro – referência modelo MPS - N – 50 ou equivalente. </w:t>
      </w:r>
    </w:p>
    <w:p w:rsidR="00AB0B23" w:rsidRPr="00F33A24" w:rsidRDefault="00AB0B23" w:rsidP="00F33A24">
      <w:pPr>
        <w:spacing w:line="240" w:lineRule="auto"/>
        <w:jc w:val="both"/>
        <w:rPr>
          <w:rFonts w:cstheme="minorHAnsi"/>
        </w:rPr>
      </w:pPr>
      <w:r w:rsidRPr="00F33A24">
        <w:rPr>
          <w:rFonts w:cstheme="minorHAnsi"/>
        </w:rPr>
        <w:t>e)</w:t>
      </w:r>
      <w:r w:rsidR="00C846E5" w:rsidRPr="00F33A24">
        <w:rPr>
          <w:rFonts w:cstheme="minorHAnsi"/>
        </w:rPr>
        <w:t xml:space="preserve"> </w:t>
      </w:r>
      <w:r w:rsidRPr="00F33A24">
        <w:rPr>
          <w:rFonts w:cstheme="minorHAnsi"/>
        </w:rPr>
        <w:t xml:space="preserve">Classe I e II, tensão nominal AC fase / terra 220V, tensão DC 350V, tensão nominal máxima 275V, corrente máxima 75kA, referência modelo MPS - 2 – 75 ou equivalente. </w:t>
      </w:r>
    </w:p>
    <w:p w:rsidR="00AB0B23" w:rsidRPr="00F33A24" w:rsidRDefault="00AB0B23" w:rsidP="00F33A24">
      <w:pPr>
        <w:spacing w:line="240" w:lineRule="auto"/>
        <w:jc w:val="both"/>
        <w:rPr>
          <w:rFonts w:cstheme="minorHAnsi"/>
        </w:rPr>
      </w:pPr>
      <w:r w:rsidRPr="00F33A24">
        <w:rPr>
          <w:rFonts w:cstheme="minorHAnsi"/>
        </w:rPr>
        <w:t>f)</w:t>
      </w:r>
      <w:r w:rsidR="00C846E5" w:rsidRPr="00F33A24">
        <w:rPr>
          <w:rFonts w:cstheme="minorHAnsi"/>
        </w:rPr>
        <w:t xml:space="preserve"> </w:t>
      </w:r>
      <w:r w:rsidRPr="00F33A24">
        <w:rPr>
          <w:rFonts w:cstheme="minorHAnsi"/>
        </w:rPr>
        <w:t xml:space="preserve">DPS Neutro – referência modelo MPS - N – 75 ou equivalente. </w:t>
      </w:r>
    </w:p>
    <w:p w:rsidR="00AB0B23" w:rsidRPr="00F33A24" w:rsidRDefault="00AB0B23" w:rsidP="00F33A24">
      <w:pPr>
        <w:spacing w:line="240" w:lineRule="auto"/>
        <w:jc w:val="both"/>
        <w:rPr>
          <w:rFonts w:cstheme="minorHAnsi"/>
        </w:rPr>
      </w:pPr>
      <w:r w:rsidRPr="00F33A24">
        <w:rPr>
          <w:rFonts w:cstheme="minorHAnsi"/>
        </w:rPr>
        <w:t>g)</w:t>
      </w:r>
      <w:r w:rsidR="00C846E5" w:rsidRPr="00F33A24">
        <w:rPr>
          <w:rFonts w:cstheme="minorHAnsi"/>
        </w:rPr>
        <w:t xml:space="preserve"> </w:t>
      </w:r>
      <w:r w:rsidRPr="00F33A24">
        <w:rPr>
          <w:rFonts w:cstheme="minorHAnsi"/>
        </w:rPr>
        <w:t xml:space="preserve">Classe I e II, tensão nominal AC fase / terra 380V, tensão DC 500V, tensão nominal máxima 440V, corrente máxima 50kA, modelo MPS - 4 – 15 ou equivalente. </w:t>
      </w:r>
    </w:p>
    <w:p w:rsidR="00AB0B23" w:rsidRPr="00F33A24" w:rsidRDefault="00AB0B23" w:rsidP="00F33A24">
      <w:pPr>
        <w:spacing w:line="240" w:lineRule="auto"/>
        <w:jc w:val="both"/>
        <w:rPr>
          <w:rFonts w:cstheme="minorHAnsi"/>
        </w:rPr>
      </w:pPr>
      <w:r w:rsidRPr="00F33A24">
        <w:rPr>
          <w:rFonts w:cstheme="minorHAnsi"/>
        </w:rPr>
        <w:t>h) DPS Neut</w:t>
      </w:r>
      <w:r w:rsidR="00C846E5" w:rsidRPr="00F33A24">
        <w:rPr>
          <w:rFonts w:cstheme="minorHAnsi"/>
        </w:rPr>
        <w:t>r</w:t>
      </w:r>
      <w:r w:rsidR="00264A35" w:rsidRPr="00F33A24">
        <w:rPr>
          <w:rFonts w:cstheme="minorHAnsi"/>
        </w:rPr>
        <w:t>o-modelo MPS-N ou equivalente</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25" w:name="_Toc3280859"/>
      <w:r w:rsidRPr="00F33A24">
        <w:rPr>
          <w:rFonts w:asciiTheme="minorHAnsi" w:hAnsiTheme="minorHAnsi" w:cstheme="minorHAnsi"/>
          <w:color w:val="auto"/>
          <w:sz w:val="22"/>
          <w:szCs w:val="22"/>
        </w:rPr>
        <w:t xml:space="preserve"> </w:t>
      </w:r>
      <w:bookmarkStart w:id="126" w:name="_Toc67392167"/>
      <w:r w:rsidRPr="00F33A24">
        <w:rPr>
          <w:rFonts w:asciiTheme="minorHAnsi" w:hAnsiTheme="minorHAnsi" w:cstheme="minorHAnsi"/>
          <w:color w:val="auto"/>
          <w:sz w:val="22"/>
          <w:szCs w:val="22"/>
        </w:rPr>
        <w:t>ELETRODUTOS DE AÇO GALVANIZADO</w:t>
      </w:r>
      <w:bookmarkEnd w:id="125"/>
      <w:bookmarkEnd w:id="126"/>
    </w:p>
    <w:p w:rsidR="00AB0B23" w:rsidRPr="00F33A24" w:rsidRDefault="00AB0B23" w:rsidP="00F33A24">
      <w:pPr>
        <w:spacing w:line="240" w:lineRule="auto"/>
        <w:jc w:val="both"/>
        <w:rPr>
          <w:rFonts w:cstheme="minorHAnsi"/>
        </w:rPr>
      </w:pPr>
      <w:r w:rsidRPr="00F33A24">
        <w:rPr>
          <w:rFonts w:cstheme="minorHAnsi"/>
        </w:rPr>
        <w:t xml:space="preserve">a) Para instalações aparentes no interior das edificações: </w:t>
      </w:r>
    </w:p>
    <w:p w:rsidR="00732F2D" w:rsidRPr="00F33A24" w:rsidRDefault="00AB0B23" w:rsidP="00F33A24">
      <w:pPr>
        <w:spacing w:line="240" w:lineRule="auto"/>
        <w:jc w:val="both"/>
        <w:rPr>
          <w:rFonts w:cstheme="minorHAnsi"/>
        </w:rPr>
      </w:pPr>
      <w:r w:rsidRPr="00F33A24">
        <w:rPr>
          <w:rFonts w:cstheme="minorHAnsi"/>
        </w:rPr>
        <w:t>b) Para instalações aparentes no exterior das edificações</w:t>
      </w:r>
      <w:bookmarkStart w:id="127" w:name="_Toc3280860"/>
    </w:p>
    <w:p w:rsidR="00AB0B23" w:rsidRPr="00F33A24" w:rsidRDefault="00AB0B23" w:rsidP="00F33A24">
      <w:pPr>
        <w:spacing w:line="240" w:lineRule="auto"/>
        <w:jc w:val="both"/>
        <w:rPr>
          <w:rFonts w:cstheme="minorHAnsi"/>
          <w:b/>
        </w:rPr>
      </w:pPr>
      <w:r w:rsidRPr="00F33A24">
        <w:rPr>
          <w:rFonts w:cstheme="minorHAnsi"/>
          <w:b/>
        </w:rPr>
        <w:t>PADRONIZAÇÃO</w:t>
      </w:r>
      <w:bookmarkEnd w:id="127"/>
    </w:p>
    <w:p w:rsidR="00AB0B23" w:rsidRPr="00F33A24" w:rsidRDefault="00AB0B23" w:rsidP="00F33A24">
      <w:pPr>
        <w:spacing w:line="240" w:lineRule="auto"/>
        <w:jc w:val="both"/>
        <w:rPr>
          <w:rFonts w:cstheme="minorHAnsi"/>
        </w:rPr>
      </w:pPr>
      <w:r w:rsidRPr="00F33A24">
        <w:rPr>
          <w:rFonts w:cstheme="minorHAnsi"/>
        </w:rPr>
        <w:t>a) Fabricado em chapa de aço carbono, com costura, tipo médio, rosca paralela, com galvanização eletrolítica, fornecido em barras de 3 metros, provido de luvas e curvas com as mesmas características construtivas.</w:t>
      </w:r>
    </w:p>
    <w:tbl>
      <w:tblPr>
        <w:tblStyle w:val="TabeladeGradeClara1"/>
        <w:tblW w:w="0" w:type="auto"/>
        <w:tblLayout w:type="fixed"/>
        <w:tblLook w:val="0000" w:firstRow="0" w:lastRow="0" w:firstColumn="0" w:lastColumn="0" w:noHBand="0" w:noVBand="0"/>
      </w:tblPr>
      <w:tblGrid>
        <w:gridCol w:w="1809"/>
        <w:gridCol w:w="1786"/>
        <w:gridCol w:w="2374"/>
      </w:tblGrid>
      <w:tr w:rsidR="00732F2D" w:rsidRPr="00F33A24" w:rsidTr="00732F2D">
        <w:trPr>
          <w:trHeight w:val="232"/>
        </w:trPr>
        <w:tc>
          <w:tcPr>
            <w:tcW w:w="1809" w:type="dxa"/>
          </w:tcPr>
          <w:p w:rsidR="00732F2D" w:rsidRPr="00F33A24" w:rsidRDefault="00732F2D" w:rsidP="00F33A24">
            <w:pPr>
              <w:jc w:val="both"/>
              <w:rPr>
                <w:rFonts w:cstheme="minorHAnsi"/>
              </w:rPr>
            </w:pPr>
            <w:r w:rsidRPr="00F33A24">
              <w:rPr>
                <w:rFonts w:cstheme="minorHAnsi"/>
              </w:rPr>
              <w:t xml:space="preserve">Diâmetro em Polegadas </w:t>
            </w:r>
          </w:p>
        </w:tc>
        <w:tc>
          <w:tcPr>
            <w:tcW w:w="1786" w:type="dxa"/>
          </w:tcPr>
          <w:p w:rsidR="00732F2D" w:rsidRPr="00F33A24" w:rsidRDefault="00732F2D" w:rsidP="00F33A24">
            <w:pPr>
              <w:jc w:val="both"/>
              <w:rPr>
                <w:rFonts w:cstheme="minorHAnsi"/>
              </w:rPr>
            </w:pPr>
            <w:r w:rsidRPr="00F33A24">
              <w:rPr>
                <w:rFonts w:cstheme="minorHAnsi"/>
              </w:rPr>
              <w:t xml:space="preserve">Diâmetro em Milímetros </w:t>
            </w:r>
          </w:p>
        </w:tc>
        <w:tc>
          <w:tcPr>
            <w:tcW w:w="2374" w:type="dxa"/>
          </w:tcPr>
          <w:p w:rsidR="00732F2D" w:rsidRPr="00F33A24" w:rsidRDefault="00732F2D" w:rsidP="00F33A24">
            <w:pPr>
              <w:jc w:val="both"/>
              <w:rPr>
                <w:rFonts w:cstheme="minorHAnsi"/>
              </w:rPr>
            </w:pPr>
            <w:r w:rsidRPr="00F33A24">
              <w:rPr>
                <w:rFonts w:cstheme="minorHAnsi"/>
              </w:rPr>
              <w:t xml:space="preserve">Espessura de parede mínima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Ø3/4" </w:t>
            </w:r>
          </w:p>
        </w:tc>
        <w:tc>
          <w:tcPr>
            <w:tcW w:w="1786" w:type="dxa"/>
          </w:tcPr>
          <w:p w:rsidR="00732F2D" w:rsidRPr="00F33A24" w:rsidRDefault="00732F2D" w:rsidP="00F33A24">
            <w:pPr>
              <w:jc w:val="both"/>
              <w:rPr>
                <w:rFonts w:cstheme="minorHAnsi"/>
              </w:rPr>
            </w:pPr>
            <w:r w:rsidRPr="00F33A24">
              <w:rPr>
                <w:rFonts w:cstheme="minorHAnsi"/>
              </w:rPr>
              <w:t xml:space="preserve">20mm </w:t>
            </w:r>
          </w:p>
        </w:tc>
        <w:tc>
          <w:tcPr>
            <w:tcW w:w="2374" w:type="dxa"/>
          </w:tcPr>
          <w:p w:rsidR="00732F2D" w:rsidRPr="00F33A24" w:rsidRDefault="00732F2D" w:rsidP="00F33A24">
            <w:pPr>
              <w:jc w:val="both"/>
              <w:rPr>
                <w:rFonts w:cstheme="minorHAnsi"/>
              </w:rPr>
            </w:pPr>
            <w:r w:rsidRPr="00F33A24">
              <w:rPr>
                <w:rFonts w:cstheme="minorHAnsi"/>
              </w:rPr>
              <w:t xml:space="preserve">1,06mm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Ø1" </w:t>
            </w:r>
          </w:p>
        </w:tc>
        <w:tc>
          <w:tcPr>
            <w:tcW w:w="1786" w:type="dxa"/>
          </w:tcPr>
          <w:p w:rsidR="00732F2D" w:rsidRPr="00F33A24" w:rsidRDefault="00732F2D" w:rsidP="00F33A24">
            <w:pPr>
              <w:jc w:val="both"/>
              <w:rPr>
                <w:rFonts w:cstheme="minorHAnsi"/>
              </w:rPr>
            </w:pPr>
            <w:r w:rsidRPr="00F33A24">
              <w:rPr>
                <w:rFonts w:cstheme="minorHAnsi"/>
              </w:rPr>
              <w:t xml:space="preserve">25mm </w:t>
            </w:r>
          </w:p>
        </w:tc>
        <w:tc>
          <w:tcPr>
            <w:tcW w:w="2374" w:type="dxa"/>
          </w:tcPr>
          <w:p w:rsidR="00732F2D" w:rsidRPr="00F33A24" w:rsidRDefault="00732F2D" w:rsidP="00F33A24">
            <w:pPr>
              <w:jc w:val="both"/>
              <w:rPr>
                <w:rFonts w:cstheme="minorHAnsi"/>
              </w:rPr>
            </w:pPr>
            <w:r w:rsidRPr="00F33A24">
              <w:rPr>
                <w:rFonts w:cstheme="minorHAnsi"/>
              </w:rPr>
              <w:t xml:space="preserve">1,06mm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Ø11/4" </w:t>
            </w:r>
          </w:p>
        </w:tc>
        <w:tc>
          <w:tcPr>
            <w:tcW w:w="1786" w:type="dxa"/>
          </w:tcPr>
          <w:p w:rsidR="00732F2D" w:rsidRPr="00F33A24" w:rsidRDefault="00732F2D" w:rsidP="00F33A24">
            <w:pPr>
              <w:jc w:val="both"/>
              <w:rPr>
                <w:rFonts w:cstheme="minorHAnsi"/>
              </w:rPr>
            </w:pPr>
            <w:r w:rsidRPr="00F33A24">
              <w:rPr>
                <w:rFonts w:cstheme="minorHAnsi"/>
              </w:rPr>
              <w:t xml:space="preserve">32mm </w:t>
            </w:r>
          </w:p>
        </w:tc>
        <w:tc>
          <w:tcPr>
            <w:tcW w:w="2374" w:type="dxa"/>
          </w:tcPr>
          <w:p w:rsidR="00732F2D" w:rsidRPr="00F33A24" w:rsidRDefault="00732F2D" w:rsidP="00F33A24">
            <w:pPr>
              <w:jc w:val="both"/>
              <w:rPr>
                <w:rFonts w:cstheme="minorHAnsi"/>
              </w:rPr>
            </w:pPr>
            <w:r w:rsidRPr="00F33A24">
              <w:rPr>
                <w:rFonts w:cstheme="minorHAnsi"/>
              </w:rPr>
              <w:t xml:space="preserve">1,06mm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Ø11/2" </w:t>
            </w:r>
          </w:p>
        </w:tc>
        <w:tc>
          <w:tcPr>
            <w:tcW w:w="1786" w:type="dxa"/>
          </w:tcPr>
          <w:p w:rsidR="00732F2D" w:rsidRPr="00F33A24" w:rsidRDefault="00732F2D" w:rsidP="00F33A24">
            <w:pPr>
              <w:jc w:val="both"/>
              <w:rPr>
                <w:rFonts w:cstheme="minorHAnsi"/>
              </w:rPr>
            </w:pPr>
            <w:r w:rsidRPr="00F33A24">
              <w:rPr>
                <w:rFonts w:cstheme="minorHAnsi"/>
              </w:rPr>
              <w:t xml:space="preserve">40mm </w:t>
            </w:r>
          </w:p>
        </w:tc>
        <w:tc>
          <w:tcPr>
            <w:tcW w:w="2374" w:type="dxa"/>
          </w:tcPr>
          <w:p w:rsidR="00732F2D" w:rsidRPr="00F33A24" w:rsidRDefault="00732F2D" w:rsidP="00F33A24">
            <w:pPr>
              <w:jc w:val="both"/>
              <w:rPr>
                <w:rFonts w:cstheme="minorHAnsi"/>
              </w:rPr>
            </w:pPr>
            <w:r w:rsidRPr="00F33A24">
              <w:rPr>
                <w:rFonts w:cstheme="minorHAnsi"/>
              </w:rPr>
              <w:t xml:space="preserve">1,20mm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Ø2" </w:t>
            </w:r>
          </w:p>
        </w:tc>
        <w:tc>
          <w:tcPr>
            <w:tcW w:w="1786" w:type="dxa"/>
          </w:tcPr>
          <w:p w:rsidR="00732F2D" w:rsidRPr="00F33A24" w:rsidRDefault="00732F2D" w:rsidP="00F33A24">
            <w:pPr>
              <w:jc w:val="both"/>
              <w:rPr>
                <w:rFonts w:cstheme="minorHAnsi"/>
              </w:rPr>
            </w:pPr>
            <w:r w:rsidRPr="00F33A24">
              <w:rPr>
                <w:rFonts w:cstheme="minorHAnsi"/>
              </w:rPr>
              <w:t xml:space="preserve">50mm </w:t>
            </w:r>
          </w:p>
        </w:tc>
        <w:tc>
          <w:tcPr>
            <w:tcW w:w="2374" w:type="dxa"/>
          </w:tcPr>
          <w:p w:rsidR="00732F2D" w:rsidRPr="00F33A24" w:rsidRDefault="00732F2D" w:rsidP="00F33A24">
            <w:pPr>
              <w:jc w:val="both"/>
              <w:rPr>
                <w:rFonts w:cstheme="minorHAnsi"/>
              </w:rPr>
            </w:pPr>
            <w:r w:rsidRPr="00F33A24">
              <w:rPr>
                <w:rFonts w:cstheme="minorHAnsi"/>
              </w:rPr>
              <w:t xml:space="preserve">1,20mm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Ø21/2" </w:t>
            </w:r>
          </w:p>
        </w:tc>
        <w:tc>
          <w:tcPr>
            <w:tcW w:w="1786" w:type="dxa"/>
          </w:tcPr>
          <w:p w:rsidR="00732F2D" w:rsidRPr="00F33A24" w:rsidRDefault="00732F2D" w:rsidP="00F33A24">
            <w:pPr>
              <w:jc w:val="both"/>
              <w:rPr>
                <w:rFonts w:cstheme="minorHAnsi"/>
              </w:rPr>
            </w:pPr>
            <w:r w:rsidRPr="00F33A24">
              <w:rPr>
                <w:rFonts w:cstheme="minorHAnsi"/>
              </w:rPr>
              <w:t xml:space="preserve">65mm </w:t>
            </w:r>
          </w:p>
        </w:tc>
        <w:tc>
          <w:tcPr>
            <w:tcW w:w="2374" w:type="dxa"/>
          </w:tcPr>
          <w:p w:rsidR="00732F2D" w:rsidRPr="00F33A24" w:rsidRDefault="00732F2D" w:rsidP="00F33A24">
            <w:pPr>
              <w:jc w:val="both"/>
              <w:rPr>
                <w:rFonts w:cstheme="minorHAnsi"/>
              </w:rPr>
            </w:pPr>
            <w:r w:rsidRPr="00F33A24">
              <w:rPr>
                <w:rFonts w:cstheme="minorHAnsi"/>
              </w:rPr>
              <w:t xml:space="preserve">1,50mm </w:t>
            </w:r>
          </w:p>
        </w:tc>
      </w:tr>
      <w:tr w:rsidR="00732F2D" w:rsidRPr="00F33A24" w:rsidTr="00732F2D">
        <w:trPr>
          <w:trHeight w:val="80"/>
        </w:trPr>
        <w:tc>
          <w:tcPr>
            <w:tcW w:w="1809" w:type="dxa"/>
          </w:tcPr>
          <w:p w:rsidR="00732F2D" w:rsidRPr="00F33A24" w:rsidRDefault="00732F2D" w:rsidP="00F33A24">
            <w:pPr>
              <w:jc w:val="both"/>
              <w:rPr>
                <w:rFonts w:cstheme="minorHAnsi"/>
              </w:rPr>
            </w:pPr>
            <w:r w:rsidRPr="00F33A24">
              <w:rPr>
                <w:rFonts w:cstheme="minorHAnsi"/>
              </w:rPr>
              <w:t xml:space="preserve">Ø3" </w:t>
            </w:r>
          </w:p>
        </w:tc>
        <w:tc>
          <w:tcPr>
            <w:tcW w:w="1786" w:type="dxa"/>
          </w:tcPr>
          <w:p w:rsidR="00732F2D" w:rsidRPr="00F33A24" w:rsidRDefault="00732F2D" w:rsidP="00F33A24">
            <w:pPr>
              <w:jc w:val="both"/>
              <w:rPr>
                <w:rFonts w:cstheme="minorHAnsi"/>
              </w:rPr>
            </w:pPr>
            <w:r w:rsidRPr="00F33A24">
              <w:rPr>
                <w:rFonts w:cstheme="minorHAnsi"/>
              </w:rPr>
              <w:t xml:space="preserve">80mm </w:t>
            </w:r>
          </w:p>
        </w:tc>
        <w:tc>
          <w:tcPr>
            <w:tcW w:w="2374" w:type="dxa"/>
          </w:tcPr>
          <w:p w:rsidR="00732F2D" w:rsidRPr="00F33A24" w:rsidRDefault="00732F2D" w:rsidP="00F33A24">
            <w:pPr>
              <w:jc w:val="both"/>
              <w:rPr>
                <w:rFonts w:cstheme="minorHAnsi"/>
              </w:rPr>
            </w:pPr>
            <w:r w:rsidRPr="00F33A24">
              <w:rPr>
                <w:rFonts w:cstheme="minorHAnsi"/>
              </w:rPr>
              <w:t xml:space="preserve">1,80mm </w:t>
            </w:r>
          </w:p>
        </w:tc>
      </w:tr>
      <w:tr w:rsidR="00732F2D" w:rsidRPr="00F33A24" w:rsidTr="00732F2D">
        <w:trPr>
          <w:trHeight w:val="75"/>
        </w:trPr>
        <w:tc>
          <w:tcPr>
            <w:tcW w:w="1809" w:type="dxa"/>
          </w:tcPr>
          <w:p w:rsidR="00732F2D" w:rsidRPr="00F33A24" w:rsidRDefault="00732F2D" w:rsidP="00F33A24">
            <w:pPr>
              <w:jc w:val="both"/>
              <w:rPr>
                <w:rFonts w:cstheme="minorHAnsi"/>
              </w:rPr>
            </w:pPr>
            <w:r w:rsidRPr="00F33A24">
              <w:rPr>
                <w:rFonts w:cstheme="minorHAnsi"/>
              </w:rPr>
              <w:t xml:space="preserve">Ø4" </w:t>
            </w:r>
          </w:p>
        </w:tc>
        <w:tc>
          <w:tcPr>
            <w:tcW w:w="1786" w:type="dxa"/>
          </w:tcPr>
          <w:p w:rsidR="00732F2D" w:rsidRPr="00F33A24" w:rsidRDefault="00732F2D" w:rsidP="00F33A24">
            <w:pPr>
              <w:jc w:val="both"/>
              <w:rPr>
                <w:rFonts w:cstheme="minorHAnsi"/>
              </w:rPr>
            </w:pPr>
            <w:r w:rsidRPr="00F33A24">
              <w:rPr>
                <w:rFonts w:cstheme="minorHAnsi"/>
              </w:rPr>
              <w:t xml:space="preserve">100mm </w:t>
            </w:r>
          </w:p>
        </w:tc>
        <w:tc>
          <w:tcPr>
            <w:tcW w:w="2374" w:type="dxa"/>
          </w:tcPr>
          <w:p w:rsidR="00732F2D" w:rsidRPr="00F33A24" w:rsidRDefault="00732F2D" w:rsidP="00F33A24">
            <w:pPr>
              <w:jc w:val="both"/>
              <w:rPr>
                <w:rFonts w:cstheme="minorHAnsi"/>
              </w:rPr>
            </w:pPr>
            <w:r w:rsidRPr="00F33A24">
              <w:rPr>
                <w:rFonts w:cstheme="minorHAnsi"/>
              </w:rPr>
              <w:t xml:space="preserve">1,80mm </w:t>
            </w:r>
          </w:p>
        </w:tc>
      </w:tr>
    </w:tbl>
    <w:p w:rsidR="00187E0C" w:rsidRPr="00F33A24" w:rsidRDefault="00E66BF3" w:rsidP="00F33A24">
      <w:pPr>
        <w:spacing w:line="240" w:lineRule="auto"/>
        <w:jc w:val="both"/>
        <w:rPr>
          <w:rFonts w:cstheme="minorHAnsi"/>
        </w:rPr>
      </w:pPr>
      <w:r w:rsidRPr="00F33A24">
        <w:rPr>
          <w:rFonts w:cstheme="minorHAnsi"/>
        </w:rPr>
        <w:t>Tabela 04</w:t>
      </w:r>
      <w:r w:rsidR="00C33361" w:rsidRPr="00F33A24">
        <w:rPr>
          <w:rFonts w:cstheme="minorHAnsi"/>
        </w:rPr>
        <w:t>: diâmetro de eletrodutos</w:t>
      </w:r>
    </w:p>
    <w:p w:rsidR="00AB0B23" w:rsidRPr="00F33A24" w:rsidRDefault="00AB0B23" w:rsidP="00F33A24">
      <w:pPr>
        <w:pStyle w:val="PargrafodaLista"/>
        <w:numPr>
          <w:ilvl w:val="0"/>
          <w:numId w:val="15"/>
        </w:numPr>
        <w:spacing w:line="240" w:lineRule="auto"/>
        <w:jc w:val="both"/>
        <w:rPr>
          <w:rFonts w:cstheme="minorHAnsi"/>
        </w:rPr>
      </w:pPr>
      <w:r w:rsidRPr="00F33A24">
        <w:rPr>
          <w:rFonts w:cstheme="minorHAnsi"/>
        </w:rPr>
        <w:t xml:space="preserve">Para instalações aparentes no exterior das edificações: </w:t>
      </w:r>
    </w:p>
    <w:p w:rsidR="00732F2D" w:rsidRPr="00F33A24" w:rsidRDefault="00AB0B23" w:rsidP="00F33A24">
      <w:pPr>
        <w:spacing w:line="240" w:lineRule="auto"/>
        <w:ind w:firstLine="360"/>
        <w:jc w:val="both"/>
        <w:rPr>
          <w:rFonts w:cstheme="minorHAnsi"/>
        </w:rPr>
      </w:pPr>
      <w:r w:rsidRPr="00F33A24">
        <w:rPr>
          <w:rFonts w:cstheme="minorHAnsi"/>
        </w:rPr>
        <w:t>Fabricado em chapa de aço carbono, com costura, tipo pesado, rosca paralela, com zincagem a quente por imersão, fornecido em barras de 3 metros, provido de luvas e curvas com as mesmas características construtivas</w:t>
      </w:r>
    </w:p>
    <w:tbl>
      <w:tblPr>
        <w:tblStyle w:val="TabeladeGradeClara1"/>
        <w:tblW w:w="0" w:type="auto"/>
        <w:tblLayout w:type="fixed"/>
        <w:tblLook w:val="0000" w:firstRow="0" w:lastRow="0" w:firstColumn="0" w:lastColumn="0" w:noHBand="0" w:noVBand="0"/>
      </w:tblPr>
      <w:tblGrid>
        <w:gridCol w:w="2238"/>
        <w:gridCol w:w="1707"/>
        <w:gridCol w:w="1906"/>
      </w:tblGrid>
      <w:tr w:rsidR="00732F2D" w:rsidRPr="00F33A24" w:rsidTr="00732F2D">
        <w:trPr>
          <w:trHeight w:val="879"/>
        </w:trPr>
        <w:tc>
          <w:tcPr>
            <w:tcW w:w="2238" w:type="dxa"/>
          </w:tcPr>
          <w:p w:rsidR="00732F2D" w:rsidRPr="00F33A24" w:rsidRDefault="00732F2D" w:rsidP="00F33A24">
            <w:pPr>
              <w:jc w:val="both"/>
              <w:rPr>
                <w:rFonts w:cstheme="minorHAnsi"/>
              </w:rPr>
            </w:pPr>
            <w:r w:rsidRPr="00F33A24">
              <w:rPr>
                <w:rFonts w:cstheme="minorHAnsi"/>
              </w:rPr>
              <w:t>Diâmetro em Polegadas</w:t>
            </w:r>
          </w:p>
        </w:tc>
        <w:tc>
          <w:tcPr>
            <w:tcW w:w="1707" w:type="dxa"/>
          </w:tcPr>
          <w:p w:rsidR="00732F2D" w:rsidRPr="00F33A24" w:rsidRDefault="00732F2D" w:rsidP="00F33A24">
            <w:pPr>
              <w:jc w:val="both"/>
              <w:rPr>
                <w:rFonts w:cstheme="minorHAnsi"/>
              </w:rPr>
            </w:pPr>
            <w:r w:rsidRPr="00F33A24">
              <w:rPr>
                <w:rFonts w:cstheme="minorHAnsi"/>
              </w:rPr>
              <w:t>Diâmetro em Milímetros</w:t>
            </w:r>
          </w:p>
        </w:tc>
        <w:tc>
          <w:tcPr>
            <w:tcW w:w="1906" w:type="dxa"/>
          </w:tcPr>
          <w:p w:rsidR="00732F2D" w:rsidRPr="00F33A24" w:rsidRDefault="00732F2D" w:rsidP="00F33A24">
            <w:pPr>
              <w:jc w:val="both"/>
              <w:rPr>
                <w:rFonts w:cstheme="minorHAnsi"/>
              </w:rPr>
            </w:pPr>
            <w:r w:rsidRPr="00F33A24">
              <w:rPr>
                <w:rFonts w:cstheme="minorHAnsi"/>
              </w:rPr>
              <w:t>Espessura de parede mínima</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Ø3/4" </w:t>
            </w:r>
          </w:p>
        </w:tc>
        <w:tc>
          <w:tcPr>
            <w:tcW w:w="1707" w:type="dxa"/>
          </w:tcPr>
          <w:p w:rsidR="00732F2D" w:rsidRPr="00F33A24" w:rsidRDefault="00732F2D" w:rsidP="00F33A24">
            <w:pPr>
              <w:jc w:val="both"/>
              <w:rPr>
                <w:rFonts w:cstheme="minorHAnsi"/>
              </w:rPr>
            </w:pPr>
            <w:r w:rsidRPr="00F33A24">
              <w:rPr>
                <w:rFonts w:cstheme="minorHAnsi"/>
              </w:rPr>
              <w:t xml:space="preserve">20mm </w:t>
            </w:r>
          </w:p>
        </w:tc>
        <w:tc>
          <w:tcPr>
            <w:tcW w:w="1906" w:type="dxa"/>
          </w:tcPr>
          <w:p w:rsidR="00732F2D" w:rsidRPr="00F33A24" w:rsidRDefault="00732F2D" w:rsidP="00F33A24">
            <w:pPr>
              <w:jc w:val="both"/>
              <w:rPr>
                <w:rFonts w:cstheme="minorHAnsi"/>
              </w:rPr>
            </w:pPr>
            <w:r w:rsidRPr="00F33A24">
              <w:rPr>
                <w:rFonts w:cstheme="minorHAnsi"/>
              </w:rPr>
              <w:t xml:space="preserve">1,50mm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Ø1" </w:t>
            </w:r>
          </w:p>
        </w:tc>
        <w:tc>
          <w:tcPr>
            <w:tcW w:w="1707" w:type="dxa"/>
          </w:tcPr>
          <w:p w:rsidR="00732F2D" w:rsidRPr="00F33A24" w:rsidRDefault="00732F2D" w:rsidP="00F33A24">
            <w:pPr>
              <w:jc w:val="both"/>
              <w:rPr>
                <w:rFonts w:cstheme="minorHAnsi"/>
              </w:rPr>
            </w:pPr>
            <w:r w:rsidRPr="00F33A24">
              <w:rPr>
                <w:rFonts w:cstheme="minorHAnsi"/>
              </w:rPr>
              <w:t xml:space="preserve">25mm </w:t>
            </w:r>
          </w:p>
        </w:tc>
        <w:tc>
          <w:tcPr>
            <w:tcW w:w="1906" w:type="dxa"/>
          </w:tcPr>
          <w:p w:rsidR="00732F2D" w:rsidRPr="00F33A24" w:rsidRDefault="00732F2D" w:rsidP="00F33A24">
            <w:pPr>
              <w:jc w:val="both"/>
              <w:rPr>
                <w:rFonts w:cstheme="minorHAnsi"/>
              </w:rPr>
            </w:pPr>
            <w:r w:rsidRPr="00F33A24">
              <w:rPr>
                <w:rFonts w:cstheme="minorHAnsi"/>
              </w:rPr>
              <w:t xml:space="preserve">1,50mm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Ø11/4" </w:t>
            </w:r>
          </w:p>
        </w:tc>
        <w:tc>
          <w:tcPr>
            <w:tcW w:w="1707" w:type="dxa"/>
          </w:tcPr>
          <w:p w:rsidR="00732F2D" w:rsidRPr="00F33A24" w:rsidRDefault="00732F2D" w:rsidP="00F33A24">
            <w:pPr>
              <w:jc w:val="both"/>
              <w:rPr>
                <w:rFonts w:cstheme="minorHAnsi"/>
              </w:rPr>
            </w:pPr>
            <w:r w:rsidRPr="00F33A24">
              <w:rPr>
                <w:rFonts w:cstheme="minorHAnsi"/>
              </w:rPr>
              <w:t xml:space="preserve">32mm </w:t>
            </w:r>
          </w:p>
        </w:tc>
        <w:tc>
          <w:tcPr>
            <w:tcW w:w="1906" w:type="dxa"/>
          </w:tcPr>
          <w:p w:rsidR="00732F2D" w:rsidRPr="00F33A24" w:rsidRDefault="00732F2D" w:rsidP="00F33A24">
            <w:pPr>
              <w:jc w:val="both"/>
              <w:rPr>
                <w:rFonts w:cstheme="minorHAnsi"/>
              </w:rPr>
            </w:pPr>
            <w:r w:rsidRPr="00F33A24">
              <w:rPr>
                <w:rFonts w:cstheme="minorHAnsi"/>
              </w:rPr>
              <w:t xml:space="preserve">2,00mm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lastRenderedPageBreak/>
              <w:t xml:space="preserve">       Ø11/2" </w:t>
            </w:r>
          </w:p>
        </w:tc>
        <w:tc>
          <w:tcPr>
            <w:tcW w:w="1707" w:type="dxa"/>
          </w:tcPr>
          <w:p w:rsidR="00732F2D" w:rsidRPr="00F33A24" w:rsidRDefault="00732F2D" w:rsidP="00F33A24">
            <w:pPr>
              <w:jc w:val="both"/>
              <w:rPr>
                <w:rFonts w:cstheme="minorHAnsi"/>
              </w:rPr>
            </w:pPr>
            <w:r w:rsidRPr="00F33A24">
              <w:rPr>
                <w:rFonts w:cstheme="minorHAnsi"/>
              </w:rPr>
              <w:t xml:space="preserve">40mm </w:t>
            </w:r>
          </w:p>
        </w:tc>
        <w:tc>
          <w:tcPr>
            <w:tcW w:w="1906" w:type="dxa"/>
          </w:tcPr>
          <w:p w:rsidR="00732F2D" w:rsidRPr="00F33A24" w:rsidRDefault="00732F2D" w:rsidP="00F33A24">
            <w:pPr>
              <w:jc w:val="both"/>
              <w:rPr>
                <w:rFonts w:cstheme="minorHAnsi"/>
              </w:rPr>
            </w:pPr>
            <w:r w:rsidRPr="00F33A24">
              <w:rPr>
                <w:rFonts w:cstheme="minorHAnsi"/>
              </w:rPr>
              <w:t xml:space="preserve">2,25mm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Ø2" </w:t>
            </w:r>
          </w:p>
        </w:tc>
        <w:tc>
          <w:tcPr>
            <w:tcW w:w="1707" w:type="dxa"/>
          </w:tcPr>
          <w:p w:rsidR="00732F2D" w:rsidRPr="00F33A24" w:rsidRDefault="00732F2D" w:rsidP="00F33A24">
            <w:pPr>
              <w:jc w:val="both"/>
              <w:rPr>
                <w:rFonts w:cstheme="minorHAnsi"/>
              </w:rPr>
            </w:pPr>
            <w:r w:rsidRPr="00F33A24">
              <w:rPr>
                <w:rFonts w:cstheme="minorHAnsi"/>
              </w:rPr>
              <w:t xml:space="preserve">50mm </w:t>
            </w:r>
          </w:p>
        </w:tc>
        <w:tc>
          <w:tcPr>
            <w:tcW w:w="1906" w:type="dxa"/>
          </w:tcPr>
          <w:p w:rsidR="00732F2D" w:rsidRPr="00F33A24" w:rsidRDefault="00732F2D" w:rsidP="00F33A24">
            <w:pPr>
              <w:jc w:val="both"/>
              <w:rPr>
                <w:rFonts w:cstheme="minorHAnsi"/>
              </w:rPr>
            </w:pPr>
            <w:r w:rsidRPr="00F33A24">
              <w:rPr>
                <w:rFonts w:cstheme="minorHAnsi"/>
              </w:rPr>
              <w:t xml:space="preserve">2,25mm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Ø21/2" </w:t>
            </w:r>
          </w:p>
        </w:tc>
        <w:tc>
          <w:tcPr>
            <w:tcW w:w="1707" w:type="dxa"/>
          </w:tcPr>
          <w:p w:rsidR="00732F2D" w:rsidRPr="00F33A24" w:rsidRDefault="00732F2D" w:rsidP="00F33A24">
            <w:pPr>
              <w:jc w:val="both"/>
              <w:rPr>
                <w:rFonts w:cstheme="minorHAnsi"/>
              </w:rPr>
            </w:pPr>
            <w:r w:rsidRPr="00F33A24">
              <w:rPr>
                <w:rFonts w:cstheme="minorHAnsi"/>
              </w:rPr>
              <w:t xml:space="preserve">65mm </w:t>
            </w:r>
          </w:p>
        </w:tc>
        <w:tc>
          <w:tcPr>
            <w:tcW w:w="1906" w:type="dxa"/>
          </w:tcPr>
          <w:p w:rsidR="00732F2D" w:rsidRPr="00F33A24" w:rsidRDefault="00732F2D" w:rsidP="00F33A24">
            <w:pPr>
              <w:jc w:val="both"/>
              <w:rPr>
                <w:rFonts w:cstheme="minorHAnsi"/>
              </w:rPr>
            </w:pPr>
            <w:r w:rsidRPr="00F33A24">
              <w:rPr>
                <w:rFonts w:cstheme="minorHAnsi"/>
              </w:rPr>
              <w:t xml:space="preserve">2,65mm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Ø3" </w:t>
            </w:r>
          </w:p>
        </w:tc>
        <w:tc>
          <w:tcPr>
            <w:tcW w:w="1707" w:type="dxa"/>
          </w:tcPr>
          <w:p w:rsidR="00732F2D" w:rsidRPr="00F33A24" w:rsidRDefault="00732F2D" w:rsidP="00F33A24">
            <w:pPr>
              <w:jc w:val="both"/>
              <w:rPr>
                <w:rFonts w:cstheme="minorHAnsi"/>
              </w:rPr>
            </w:pPr>
            <w:r w:rsidRPr="00F33A24">
              <w:rPr>
                <w:rFonts w:cstheme="minorHAnsi"/>
              </w:rPr>
              <w:t xml:space="preserve">80mm </w:t>
            </w:r>
          </w:p>
        </w:tc>
        <w:tc>
          <w:tcPr>
            <w:tcW w:w="1906" w:type="dxa"/>
          </w:tcPr>
          <w:p w:rsidR="00732F2D" w:rsidRPr="00F33A24" w:rsidRDefault="00732F2D" w:rsidP="00F33A24">
            <w:pPr>
              <w:jc w:val="both"/>
              <w:rPr>
                <w:rFonts w:cstheme="minorHAnsi"/>
              </w:rPr>
            </w:pPr>
            <w:r w:rsidRPr="00F33A24">
              <w:rPr>
                <w:rFonts w:cstheme="minorHAnsi"/>
              </w:rPr>
              <w:t xml:space="preserve">2,65mm </w:t>
            </w:r>
          </w:p>
        </w:tc>
      </w:tr>
      <w:tr w:rsidR="00732F2D" w:rsidRPr="00F33A24" w:rsidTr="00732F2D">
        <w:trPr>
          <w:trHeight w:val="93"/>
        </w:trPr>
        <w:tc>
          <w:tcPr>
            <w:tcW w:w="2238" w:type="dxa"/>
          </w:tcPr>
          <w:p w:rsidR="00732F2D" w:rsidRPr="00F33A24" w:rsidRDefault="00732F2D" w:rsidP="00F33A24">
            <w:pPr>
              <w:jc w:val="both"/>
              <w:rPr>
                <w:rFonts w:cstheme="minorHAnsi"/>
              </w:rPr>
            </w:pPr>
            <w:r w:rsidRPr="00F33A24">
              <w:rPr>
                <w:rFonts w:cstheme="minorHAnsi"/>
              </w:rPr>
              <w:t xml:space="preserve">      Ø4" </w:t>
            </w:r>
          </w:p>
        </w:tc>
        <w:tc>
          <w:tcPr>
            <w:tcW w:w="1707" w:type="dxa"/>
          </w:tcPr>
          <w:p w:rsidR="00732F2D" w:rsidRPr="00F33A24" w:rsidRDefault="00732F2D" w:rsidP="00F33A24">
            <w:pPr>
              <w:jc w:val="both"/>
              <w:rPr>
                <w:rFonts w:cstheme="minorHAnsi"/>
              </w:rPr>
            </w:pPr>
            <w:r w:rsidRPr="00F33A24">
              <w:rPr>
                <w:rFonts w:cstheme="minorHAnsi"/>
              </w:rPr>
              <w:t xml:space="preserve">100mm </w:t>
            </w:r>
          </w:p>
        </w:tc>
        <w:tc>
          <w:tcPr>
            <w:tcW w:w="1906" w:type="dxa"/>
          </w:tcPr>
          <w:p w:rsidR="00732F2D" w:rsidRPr="00F33A24" w:rsidRDefault="00732F2D" w:rsidP="00F33A24">
            <w:pPr>
              <w:jc w:val="both"/>
              <w:rPr>
                <w:rFonts w:cstheme="minorHAnsi"/>
              </w:rPr>
            </w:pPr>
            <w:r w:rsidRPr="00F33A24">
              <w:rPr>
                <w:rFonts w:cstheme="minorHAnsi"/>
              </w:rPr>
              <w:t xml:space="preserve">2,65mm </w:t>
            </w:r>
          </w:p>
        </w:tc>
      </w:tr>
    </w:tbl>
    <w:p w:rsidR="00C33361" w:rsidRPr="00F33A24" w:rsidRDefault="00E66BF3" w:rsidP="00F33A24">
      <w:pPr>
        <w:spacing w:line="240" w:lineRule="auto"/>
        <w:jc w:val="both"/>
        <w:rPr>
          <w:rFonts w:cstheme="minorHAnsi"/>
        </w:rPr>
      </w:pPr>
      <w:bookmarkStart w:id="128" w:name="_Toc3280863"/>
      <w:r w:rsidRPr="00F33A24">
        <w:rPr>
          <w:rFonts w:cstheme="minorHAnsi"/>
        </w:rPr>
        <w:t>Tabela 05</w:t>
      </w:r>
      <w:r w:rsidR="00C33361" w:rsidRPr="00F33A24">
        <w:rPr>
          <w:rFonts w:cstheme="minorHAnsi"/>
        </w:rPr>
        <w:t>: diâmetro de eletrodutos</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29" w:name="_Toc67392168"/>
      <w:r w:rsidRPr="00F33A24">
        <w:rPr>
          <w:rFonts w:asciiTheme="minorHAnsi" w:hAnsiTheme="minorHAnsi" w:cstheme="minorHAnsi"/>
          <w:color w:val="auto"/>
          <w:sz w:val="22"/>
          <w:szCs w:val="22"/>
        </w:rPr>
        <w:t>ELETRODUTOS</w:t>
      </w:r>
      <w:r w:rsidR="00AB3749" w:rsidRPr="00F33A24">
        <w:rPr>
          <w:rFonts w:asciiTheme="minorHAnsi" w:hAnsiTheme="minorHAnsi" w:cstheme="minorHAnsi"/>
          <w:color w:val="auto"/>
          <w:sz w:val="22"/>
          <w:szCs w:val="22"/>
        </w:rPr>
        <w:t xml:space="preserve"> </w:t>
      </w:r>
      <w:r w:rsidRPr="00F33A24">
        <w:rPr>
          <w:rFonts w:asciiTheme="minorHAnsi" w:hAnsiTheme="minorHAnsi" w:cstheme="minorHAnsi"/>
          <w:color w:val="auto"/>
          <w:sz w:val="22"/>
          <w:szCs w:val="22"/>
        </w:rPr>
        <w:t>CORRUGADOS DE POLIETLENO DE ALTA DENSIDADE (PEAD)</w:t>
      </w:r>
      <w:bookmarkEnd w:id="128"/>
      <w:bookmarkEnd w:id="129"/>
    </w:p>
    <w:p w:rsidR="00732F2D" w:rsidRPr="00F33A24" w:rsidRDefault="00732F2D" w:rsidP="00F33A24">
      <w:pPr>
        <w:spacing w:line="240" w:lineRule="auto"/>
        <w:jc w:val="both"/>
        <w:rPr>
          <w:rFonts w:cstheme="minorHAnsi"/>
        </w:rPr>
      </w:pPr>
    </w:p>
    <w:tbl>
      <w:tblPr>
        <w:tblStyle w:val="TabeladeGradeClara1"/>
        <w:tblW w:w="0" w:type="auto"/>
        <w:tblInd w:w="717" w:type="dxa"/>
        <w:tblLayout w:type="fixed"/>
        <w:tblLook w:val="0000" w:firstRow="0" w:lastRow="0" w:firstColumn="0" w:lastColumn="0" w:noHBand="0" w:noVBand="0"/>
      </w:tblPr>
      <w:tblGrid>
        <w:gridCol w:w="1833"/>
        <w:gridCol w:w="1607"/>
        <w:gridCol w:w="2504"/>
      </w:tblGrid>
      <w:tr w:rsidR="00732F2D" w:rsidRPr="00F33A24" w:rsidTr="00732F2D">
        <w:trPr>
          <w:trHeight w:val="728"/>
        </w:trPr>
        <w:tc>
          <w:tcPr>
            <w:tcW w:w="1833" w:type="dxa"/>
          </w:tcPr>
          <w:p w:rsidR="00732F2D" w:rsidRPr="00F33A24" w:rsidRDefault="00732F2D" w:rsidP="00F33A24">
            <w:pPr>
              <w:jc w:val="both"/>
              <w:rPr>
                <w:rFonts w:cstheme="minorHAnsi"/>
              </w:rPr>
            </w:pPr>
            <w:r w:rsidRPr="00F33A24">
              <w:rPr>
                <w:rFonts w:cstheme="minorHAnsi"/>
              </w:rPr>
              <w:t>Diâmetro em Polegadas</w:t>
            </w:r>
          </w:p>
        </w:tc>
        <w:tc>
          <w:tcPr>
            <w:tcW w:w="1607" w:type="dxa"/>
          </w:tcPr>
          <w:p w:rsidR="00732F2D" w:rsidRPr="00F33A24" w:rsidRDefault="00732F2D" w:rsidP="00F33A24">
            <w:pPr>
              <w:jc w:val="both"/>
              <w:rPr>
                <w:rFonts w:cstheme="minorHAnsi"/>
              </w:rPr>
            </w:pPr>
            <w:r w:rsidRPr="00F33A24">
              <w:rPr>
                <w:rFonts w:cstheme="minorHAnsi"/>
              </w:rPr>
              <w:t>Diâmetro Interno em Milímetros</w:t>
            </w:r>
          </w:p>
        </w:tc>
        <w:tc>
          <w:tcPr>
            <w:tcW w:w="2504" w:type="dxa"/>
          </w:tcPr>
          <w:p w:rsidR="00732F2D" w:rsidRPr="00F33A24" w:rsidRDefault="00732F2D" w:rsidP="00F33A24">
            <w:pPr>
              <w:jc w:val="both"/>
              <w:rPr>
                <w:rFonts w:cstheme="minorHAnsi"/>
              </w:rPr>
            </w:pPr>
            <w:r w:rsidRPr="00F33A24">
              <w:rPr>
                <w:rFonts w:cstheme="minorHAnsi"/>
              </w:rPr>
              <w:t>Diâmetro Externo em milímetros</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Ø11/4" </w:t>
            </w:r>
          </w:p>
        </w:tc>
        <w:tc>
          <w:tcPr>
            <w:tcW w:w="1607" w:type="dxa"/>
          </w:tcPr>
          <w:p w:rsidR="00732F2D" w:rsidRPr="00F33A24" w:rsidRDefault="00732F2D" w:rsidP="00F33A24">
            <w:pPr>
              <w:jc w:val="both"/>
              <w:rPr>
                <w:rFonts w:cstheme="minorHAnsi"/>
              </w:rPr>
            </w:pPr>
            <w:r w:rsidRPr="00F33A24">
              <w:rPr>
                <w:rFonts w:cstheme="minorHAnsi"/>
              </w:rPr>
              <w:t xml:space="preserve">32mm </w:t>
            </w:r>
          </w:p>
        </w:tc>
        <w:tc>
          <w:tcPr>
            <w:tcW w:w="2504" w:type="dxa"/>
          </w:tcPr>
          <w:p w:rsidR="00732F2D" w:rsidRPr="00F33A24" w:rsidRDefault="00732F2D" w:rsidP="00F33A24">
            <w:pPr>
              <w:jc w:val="both"/>
              <w:rPr>
                <w:rFonts w:cstheme="minorHAnsi"/>
              </w:rPr>
            </w:pPr>
            <w:r w:rsidRPr="00F33A24">
              <w:rPr>
                <w:rFonts w:cstheme="minorHAnsi"/>
              </w:rPr>
              <w:t xml:space="preserve">42mm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Ø11/2" </w:t>
            </w:r>
          </w:p>
        </w:tc>
        <w:tc>
          <w:tcPr>
            <w:tcW w:w="1607" w:type="dxa"/>
          </w:tcPr>
          <w:p w:rsidR="00732F2D" w:rsidRPr="00F33A24" w:rsidRDefault="00732F2D" w:rsidP="00F33A24">
            <w:pPr>
              <w:jc w:val="both"/>
              <w:rPr>
                <w:rFonts w:cstheme="minorHAnsi"/>
              </w:rPr>
            </w:pPr>
            <w:r w:rsidRPr="00F33A24">
              <w:rPr>
                <w:rFonts w:cstheme="minorHAnsi"/>
              </w:rPr>
              <w:t xml:space="preserve">44mm </w:t>
            </w:r>
          </w:p>
        </w:tc>
        <w:tc>
          <w:tcPr>
            <w:tcW w:w="2504" w:type="dxa"/>
          </w:tcPr>
          <w:p w:rsidR="00732F2D" w:rsidRPr="00F33A24" w:rsidRDefault="00732F2D" w:rsidP="00F33A24">
            <w:pPr>
              <w:jc w:val="both"/>
              <w:rPr>
                <w:rFonts w:cstheme="minorHAnsi"/>
              </w:rPr>
            </w:pPr>
            <w:r w:rsidRPr="00F33A24">
              <w:rPr>
                <w:rFonts w:cstheme="minorHAnsi"/>
              </w:rPr>
              <w:t xml:space="preserve">56mm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Ø2" </w:t>
            </w:r>
          </w:p>
        </w:tc>
        <w:tc>
          <w:tcPr>
            <w:tcW w:w="1607" w:type="dxa"/>
          </w:tcPr>
          <w:p w:rsidR="00732F2D" w:rsidRPr="00F33A24" w:rsidRDefault="00732F2D" w:rsidP="00F33A24">
            <w:pPr>
              <w:jc w:val="both"/>
              <w:rPr>
                <w:rFonts w:cstheme="minorHAnsi"/>
              </w:rPr>
            </w:pPr>
            <w:r w:rsidRPr="00F33A24">
              <w:rPr>
                <w:rFonts w:cstheme="minorHAnsi"/>
              </w:rPr>
              <w:t xml:space="preserve">51mm </w:t>
            </w:r>
          </w:p>
        </w:tc>
        <w:tc>
          <w:tcPr>
            <w:tcW w:w="2504" w:type="dxa"/>
          </w:tcPr>
          <w:p w:rsidR="00732F2D" w:rsidRPr="00F33A24" w:rsidRDefault="00732F2D" w:rsidP="00F33A24">
            <w:pPr>
              <w:jc w:val="both"/>
              <w:rPr>
                <w:rFonts w:cstheme="minorHAnsi"/>
              </w:rPr>
            </w:pPr>
            <w:r w:rsidRPr="00F33A24">
              <w:rPr>
                <w:rFonts w:cstheme="minorHAnsi"/>
              </w:rPr>
              <w:t xml:space="preserve">64mm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Ø3" </w:t>
            </w:r>
          </w:p>
        </w:tc>
        <w:tc>
          <w:tcPr>
            <w:tcW w:w="1607" w:type="dxa"/>
          </w:tcPr>
          <w:p w:rsidR="00732F2D" w:rsidRPr="00F33A24" w:rsidRDefault="00732F2D" w:rsidP="00F33A24">
            <w:pPr>
              <w:jc w:val="both"/>
              <w:rPr>
                <w:rFonts w:cstheme="minorHAnsi"/>
              </w:rPr>
            </w:pPr>
            <w:r w:rsidRPr="00F33A24">
              <w:rPr>
                <w:rFonts w:cstheme="minorHAnsi"/>
              </w:rPr>
              <w:t xml:space="preserve">75mm </w:t>
            </w:r>
          </w:p>
        </w:tc>
        <w:tc>
          <w:tcPr>
            <w:tcW w:w="2504" w:type="dxa"/>
          </w:tcPr>
          <w:p w:rsidR="00732F2D" w:rsidRPr="00F33A24" w:rsidRDefault="00732F2D" w:rsidP="00F33A24">
            <w:pPr>
              <w:jc w:val="both"/>
              <w:rPr>
                <w:rFonts w:cstheme="minorHAnsi"/>
              </w:rPr>
            </w:pPr>
            <w:r w:rsidRPr="00F33A24">
              <w:rPr>
                <w:rFonts w:cstheme="minorHAnsi"/>
              </w:rPr>
              <w:t xml:space="preserve">90mm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Ø4" </w:t>
            </w:r>
          </w:p>
        </w:tc>
        <w:tc>
          <w:tcPr>
            <w:tcW w:w="1607" w:type="dxa"/>
          </w:tcPr>
          <w:p w:rsidR="00732F2D" w:rsidRPr="00F33A24" w:rsidRDefault="00732F2D" w:rsidP="00F33A24">
            <w:pPr>
              <w:jc w:val="both"/>
              <w:rPr>
                <w:rFonts w:cstheme="minorHAnsi"/>
              </w:rPr>
            </w:pPr>
            <w:r w:rsidRPr="00F33A24">
              <w:rPr>
                <w:rFonts w:cstheme="minorHAnsi"/>
              </w:rPr>
              <w:t xml:space="preserve">102mm </w:t>
            </w:r>
          </w:p>
        </w:tc>
        <w:tc>
          <w:tcPr>
            <w:tcW w:w="2504" w:type="dxa"/>
          </w:tcPr>
          <w:p w:rsidR="00732F2D" w:rsidRPr="00F33A24" w:rsidRDefault="00732F2D" w:rsidP="00F33A24">
            <w:pPr>
              <w:jc w:val="both"/>
              <w:rPr>
                <w:rFonts w:cstheme="minorHAnsi"/>
              </w:rPr>
            </w:pPr>
            <w:r w:rsidRPr="00F33A24">
              <w:rPr>
                <w:rFonts w:cstheme="minorHAnsi"/>
              </w:rPr>
              <w:t xml:space="preserve">125mm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Ø5" </w:t>
            </w:r>
          </w:p>
        </w:tc>
        <w:tc>
          <w:tcPr>
            <w:tcW w:w="1607" w:type="dxa"/>
          </w:tcPr>
          <w:p w:rsidR="00732F2D" w:rsidRPr="00F33A24" w:rsidRDefault="00732F2D" w:rsidP="00F33A24">
            <w:pPr>
              <w:jc w:val="both"/>
              <w:rPr>
                <w:rFonts w:cstheme="minorHAnsi"/>
              </w:rPr>
            </w:pPr>
            <w:r w:rsidRPr="00F33A24">
              <w:rPr>
                <w:rFonts w:cstheme="minorHAnsi"/>
              </w:rPr>
              <w:t xml:space="preserve">129mm </w:t>
            </w:r>
          </w:p>
        </w:tc>
        <w:tc>
          <w:tcPr>
            <w:tcW w:w="2504" w:type="dxa"/>
          </w:tcPr>
          <w:p w:rsidR="00732F2D" w:rsidRPr="00F33A24" w:rsidRDefault="00732F2D" w:rsidP="00F33A24">
            <w:pPr>
              <w:jc w:val="both"/>
              <w:rPr>
                <w:rFonts w:cstheme="minorHAnsi"/>
              </w:rPr>
            </w:pPr>
            <w:r w:rsidRPr="00F33A24">
              <w:rPr>
                <w:rFonts w:cstheme="minorHAnsi"/>
              </w:rPr>
              <w:t xml:space="preserve">158mm </w:t>
            </w:r>
          </w:p>
        </w:tc>
      </w:tr>
      <w:tr w:rsidR="00732F2D" w:rsidRPr="00F33A24" w:rsidTr="00732F2D">
        <w:trPr>
          <w:trHeight w:val="104"/>
        </w:trPr>
        <w:tc>
          <w:tcPr>
            <w:tcW w:w="1833" w:type="dxa"/>
          </w:tcPr>
          <w:p w:rsidR="00732F2D" w:rsidRPr="00F33A24" w:rsidRDefault="00732F2D" w:rsidP="00F33A24">
            <w:pPr>
              <w:jc w:val="both"/>
              <w:rPr>
                <w:rFonts w:cstheme="minorHAnsi"/>
              </w:rPr>
            </w:pPr>
            <w:r w:rsidRPr="00F33A24">
              <w:rPr>
                <w:rFonts w:cstheme="minorHAnsi"/>
              </w:rPr>
              <w:t xml:space="preserve">Ø6" </w:t>
            </w:r>
          </w:p>
        </w:tc>
        <w:tc>
          <w:tcPr>
            <w:tcW w:w="1607" w:type="dxa"/>
          </w:tcPr>
          <w:p w:rsidR="00732F2D" w:rsidRPr="00F33A24" w:rsidRDefault="00732F2D" w:rsidP="00F33A24">
            <w:pPr>
              <w:jc w:val="both"/>
              <w:rPr>
                <w:rFonts w:cstheme="minorHAnsi"/>
              </w:rPr>
            </w:pPr>
            <w:r w:rsidRPr="00F33A24">
              <w:rPr>
                <w:rFonts w:cstheme="minorHAnsi"/>
              </w:rPr>
              <w:t xml:space="preserve">156mm </w:t>
            </w:r>
          </w:p>
        </w:tc>
        <w:tc>
          <w:tcPr>
            <w:tcW w:w="2504" w:type="dxa"/>
          </w:tcPr>
          <w:p w:rsidR="00732F2D" w:rsidRPr="00F33A24" w:rsidRDefault="00732F2D" w:rsidP="00F33A24">
            <w:pPr>
              <w:jc w:val="both"/>
              <w:rPr>
                <w:rFonts w:cstheme="minorHAnsi"/>
              </w:rPr>
            </w:pPr>
            <w:r w:rsidRPr="00F33A24">
              <w:rPr>
                <w:rFonts w:cstheme="minorHAnsi"/>
              </w:rPr>
              <w:t xml:space="preserve">195mm </w:t>
            </w:r>
          </w:p>
        </w:tc>
      </w:tr>
    </w:tbl>
    <w:p w:rsidR="00DE7F8C" w:rsidRPr="00F33A24" w:rsidRDefault="00E66BF3" w:rsidP="00F33A24">
      <w:pPr>
        <w:spacing w:line="240" w:lineRule="auto"/>
        <w:ind w:left="709"/>
        <w:jc w:val="both"/>
        <w:rPr>
          <w:rFonts w:eastAsia="Times New Roman" w:cstheme="minorHAnsi"/>
          <w:b/>
          <w:bCs/>
          <w:highlight w:val="yellow"/>
          <w:lang w:bidi="en-US"/>
        </w:rPr>
      </w:pPr>
      <w:bookmarkStart w:id="130" w:name="_Toc3280864"/>
      <w:r w:rsidRPr="00F33A24">
        <w:rPr>
          <w:rFonts w:cstheme="minorHAnsi"/>
        </w:rPr>
        <w:t>Tabela 06</w:t>
      </w:r>
      <w:r w:rsidR="00C33361" w:rsidRPr="00F33A24">
        <w:rPr>
          <w:rFonts w:cstheme="minorHAnsi"/>
        </w:rPr>
        <w:t>: diâmetro de eletrodutos</w:t>
      </w:r>
      <w:r w:rsidR="00AB0B23" w:rsidRPr="00F33A24">
        <w:rPr>
          <w:rFonts w:cstheme="minorHAnsi"/>
          <w:b/>
        </w:rPr>
        <w:t xml:space="preserve"> </w:t>
      </w:r>
    </w:p>
    <w:p w:rsidR="00AB0B23" w:rsidRPr="00F33A24" w:rsidRDefault="00AB0B23" w:rsidP="00F33A24">
      <w:pPr>
        <w:spacing w:line="240" w:lineRule="auto"/>
        <w:jc w:val="both"/>
        <w:rPr>
          <w:rFonts w:cstheme="minorHAnsi"/>
          <w:b/>
        </w:rPr>
      </w:pPr>
      <w:r w:rsidRPr="00F33A24">
        <w:rPr>
          <w:rFonts w:cstheme="minorHAnsi"/>
          <w:b/>
        </w:rPr>
        <w:t>PADRONIZAÇÃO</w:t>
      </w:r>
      <w:bookmarkEnd w:id="130"/>
    </w:p>
    <w:p w:rsidR="00AB0B23" w:rsidRPr="00F33A24" w:rsidRDefault="00AB0B23" w:rsidP="00F33A24">
      <w:pPr>
        <w:spacing w:line="240" w:lineRule="auto"/>
        <w:ind w:firstLine="708"/>
        <w:jc w:val="both"/>
        <w:rPr>
          <w:rFonts w:cstheme="minorHAnsi"/>
        </w:rPr>
      </w:pPr>
      <w:r w:rsidRPr="00F33A24">
        <w:rPr>
          <w:rFonts w:cstheme="minorHAnsi"/>
        </w:rPr>
        <w:t xml:space="preserve">Duto em Polietileno de alta densidade (PEAD), para proteção de cabos subterrâneos em obras de infraestrutura, fabricado em conformidade, com diâmetros nominais conforme projeto, referência do tipo Kanalex ou equivalente, possuindo as seguintes características básicas: </w:t>
      </w:r>
    </w:p>
    <w:p w:rsidR="00AB0B23" w:rsidRPr="00F33A24" w:rsidRDefault="00AB0B23" w:rsidP="00F33A24">
      <w:pPr>
        <w:spacing w:after="0" w:line="240" w:lineRule="auto"/>
        <w:jc w:val="both"/>
        <w:rPr>
          <w:rFonts w:cstheme="minorHAnsi"/>
        </w:rPr>
      </w:pPr>
      <w:r w:rsidRPr="00F33A24">
        <w:rPr>
          <w:rFonts w:cstheme="minorHAnsi"/>
        </w:rPr>
        <w:t xml:space="preserve">a) Corrugação interna e externa; </w:t>
      </w:r>
    </w:p>
    <w:p w:rsidR="00AB0B23" w:rsidRPr="00F33A24" w:rsidRDefault="00AB0B23" w:rsidP="00F33A24">
      <w:pPr>
        <w:spacing w:after="0" w:line="240" w:lineRule="auto"/>
        <w:jc w:val="both"/>
        <w:rPr>
          <w:rFonts w:cstheme="minorHAnsi"/>
        </w:rPr>
      </w:pPr>
      <w:r w:rsidRPr="00F33A24">
        <w:rPr>
          <w:rFonts w:cstheme="minorHAnsi"/>
        </w:rPr>
        <w:t xml:space="preserve">b) Flexível e impermeável; </w:t>
      </w:r>
    </w:p>
    <w:p w:rsidR="00AB0B23" w:rsidRPr="00F33A24" w:rsidRDefault="00AB0B23" w:rsidP="00F33A24">
      <w:pPr>
        <w:spacing w:after="0" w:line="240" w:lineRule="auto"/>
        <w:jc w:val="both"/>
        <w:rPr>
          <w:rFonts w:cstheme="minorHAnsi"/>
        </w:rPr>
      </w:pPr>
      <w:r w:rsidRPr="00F33A24">
        <w:rPr>
          <w:rFonts w:cstheme="minorHAnsi"/>
        </w:rPr>
        <w:t xml:space="preserve">c) Tipo pesado; </w:t>
      </w:r>
    </w:p>
    <w:p w:rsidR="00AB0B23" w:rsidRPr="00F33A24" w:rsidRDefault="00AB0B23" w:rsidP="00F33A24">
      <w:pPr>
        <w:spacing w:after="0" w:line="240" w:lineRule="auto"/>
        <w:jc w:val="both"/>
        <w:rPr>
          <w:rFonts w:cstheme="minorHAnsi"/>
        </w:rPr>
      </w:pPr>
      <w:r w:rsidRPr="00F33A24">
        <w:rPr>
          <w:rFonts w:cstheme="minorHAnsi"/>
        </w:rPr>
        <w:t xml:space="preserve">d) Apresentado interna e externamente na cor preta, conforme padrão normalizado; </w:t>
      </w:r>
    </w:p>
    <w:p w:rsidR="00AB0B23" w:rsidRPr="00F33A24" w:rsidRDefault="00AB0B23" w:rsidP="00F33A24">
      <w:pPr>
        <w:spacing w:after="0" w:line="240" w:lineRule="auto"/>
        <w:jc w:val="both"/>
        <w:rPr>
          <w:rFonts w:cstheme="minorHAnsi"/>
        </w:rPr>
      </w:pPr>
      <w:r w:rsidRPr="00F33A24">
        <w:rPr>
          <w:rFonts w:cstheme="minorHAnsi"/>
        </w:rPr>
        <w:t xml:space="preserve">e) Fornecido com tampões nas extremidades; </w:t>
      </w:r>
    </w:p>
    <w:p w:rsidR="00AB0B23" w:rsidRPr="00F33A24" w:rsidRDefault="00AB0B23" w:rsidP="00F33A24">
      <w:pPr>
        <w:spacing w:after="0" w:line="240" w:lineRule="auto"/>
        <w:jc w:val="both"/>
        <w:rPr>
          <w:rFonts w:cstheme="minorHAnsi"/>
        </w:rPr>
      </w:pPr>
      <w:r w:rsidRPr="00F33A24">
        <w:rPr>
          <w:rFonts w:cstheme="minorHAnsi"/>
        </w:rPr>
        <w:t xml:space="preserve">f) Fita de advertência com indicação de “Perigo de Morte e seus símbolos característicos”; </w:t>
      </w:r>
    </w:p>
    <w:p w:rsidR="00AB0B23" w:rsidRPr="00F33A24" w:rsidRDefault="00AB0B23" w:rsidP="00F33A24">
      <w:pPr>
        <w:spacing w:after="0" w:line="240" w:lineRule="auto"/>
        <w:jc w:val="both"/>
        <w:rPr>
          <w:rFonts w:cstheme="minorHAnsi"/>
        </w:rPr>
      </w:pPr>
      <w:r w:rsidRPr="00F33A24">
        <w:rPr>
          <w:rFonts w:cstheme="minorHAnsi"/>
        </w:rPr>
        <w:t xml:space="preserve">g) Com arame-guia no interior o duto ao longo de sua extensão, com acabamento galvanizado, com capa de PVC ou não, ultrapassando as suas extremidades; </w:t>
      </w:r>
    </w:p>
    <w:p w:rsidR="00AB0B23" w:rsidRPr="00F33A24" w:rsidRDefault="00AB0B23" w:rsidP="00F33A24">
      <w:pPr>
        <w:spacing w:after="0" w:line="240" w:lineRule="auto"/>
        <w:jc w:val="both"/>
        <w:rPr>
          <w:rFonts w:cstheme="minorHAnsi"/>
        </w:rPr>
      </w:pPr>
      <w:r w:rsidRPr="00F33A24">
        <w:rPr>
          <w:rFonts w:cstheme="minorHAnsi"/>
        </w:rPr>
        <w:t xml:space="preserve">h) Possuir gravado no corpo do produto ao longo de sua extensão as características técnicas conforme indicado na referida norma de fabricação; </w:t>
      </w:r>
    </w:p>
    <w:p w:rsidR="00AB0B23" w:rsidRPr="00F33A24" w:rsidRDefault="00AB0B23" w:rsidP="00F33A24">
      <w:pPr>
        <w:spacing w:after="0" w:line="240" w:lineRule="auto"/>
        <w:jc w:val="both"/>
        <w:rPr>
          <w:rFonts w:cstheme="minorHAnsi"/>
        </w:rPr>
      </w:pPr>
      <w:r w:rsidRPr="00F33A24">
        <w:rPr>
          <w:rFonts w:cstheme="minorHAnsi"/>
        </w:rPr>
        <w:t xml:space="preserve">i) O duto deve atender o teste de Degradabilidade do material – OIT (Teste de Oxidação Induzida), resistindo 20 minutos ou mais; </w:t>
      </w:r>
    </w:p>
    <w:p w:rsidR="00AB0B23" w:rsidRPr="00F33A24" w:rsidRDefault="00AB0B23" w:rsidP="00F33A24">
      <w:pPr>
        <w:spacing w:after="0" w:line="240" w:lineRule="auto"/>
        <w:jc w:val="both"/>
        <w:rPr>
          <w:rFonts w:cstheme="minorHAnsi"/>
        </w:rPr>
      </w:pPr>
      <w:r w:rsidRPr="00F33A24">
        <w:rPr>
          <w:rFonts w:cstheme="minorHAnsi"/>
        </w:rPr>
        <w:t xml:space="preserve">j) Deverão possuir as medidas padrão conforme mostrado no quadro abaixo, levando-se em consideração pequenas aproximações nas variações das medidas indicadas: </w:t>
      </w:r>
    </w:p>
    <w:p w:rsidR="00915208" w:rsidRPr="00F33A24" w:rsidRDefault="00915208" w:rsidP="00F33A24">
      <w:pPr>
        <w:spacing w:after="0" w:line="240" w:lineRule="auto"/>
        <w:jc w:val="both"/>
        <w:rPr>
          <w:rFonts w:cstheme="minorHAnsi"/>
        </w:rPr>
      </w:pPr>
    </w:p>
    <w:tbl>
      <w:tblPr>
        <w:tblStyle w:val="TabeladeGradeClara1"/>
        <w:tblW w:w="0" w:type="auto"/>
        <w:tblLayout w:type="fixed"/>
        <w:tblLook w:val="0000" w:firstRow="0" w:lastRow="0" w:firstColumn="0" w:lastColumn="0" w:noHBand="0" w:noVBand="0"/>
      </w:tblPr>
      <w:tblGrid>
        <w:gridCol w:w="2018"/>
        <w:gridCol w:w="2240"/>
        <w:gridCol w:w="2018"/>
      </w:tblGrid>
      <w:tr w:rsidR="0068307E" w:rsidRPr="00F33A24" w:rsidTr="0068307E">
        <w:trPr>
          <w:trHeight w:val="704"/>
        </w:trPr>
        <w:tc>
          <w:tcPr>
            <w:tcW w:w="2018" w:type="dxa"/>
          </w:tcPr>
          <w:p w:rsidR="0068307E" w:rsidRPr="00F33A24" w:rsidRDefault="0068307E" w:rsidP="00F33A24">
            <w:pPr>
              <w:jc w:val="both"/>
              <w:rPr>
                <w:rFonts w:cstheme="minorHAnsi"/>
              </w:rPr>
            </w:pPr>
            <w:r w:rsidRPr="00F33A24">
              <w:rPr>
                <w:rFonts w:cstheme="minorHAnsi"/>
              </w:rPr>
              <w:lastRenderedPageBreak/>
              <w:t>Diâmetro em  Polegadas</w:t>
            </w:r>
          </w:p>
        </w:tc>
        <w:tc>
          <w:tcPr>
            <w:tcW w:w="2240" w:type="dxa"/>
          </w:tcPr>
          <w:p w:rsidR="0068307E" w:rsidRPr="00F33A24" w:rsidRDefault="0068307E" w:rsidP="00F33A24">
            <w:pPr>
              <w:jc w:val="both"/>
              <w:rPr>
                <w:rFonts w:cstheme="minorHAnsi"/>
              </w:rPr>
            </w:pPr>
            <w:r w:rsidRPr="00F33A24">
              <w:rPr>
                <w:rFonts w:cstheme="minorHAnsi"/>
              </w:rPr>
              <w:t xml:space="preserve">Diâmetro Interno  em Milímetros </w:t>
            </w:r>
          </w:p>
        </w:tc>
        <w:tc>
          <w:tcPr>
            <w:tcW w:w="2018" w:type="dxa"/>
          </w:tcPr>
          <w:p w:rsidR="0068307E" w:rsidRPr="00F33A24" w:rsidRDefault="0068307E" w:rsidP="00F33A24">
            <w:pPr>
              <w:jc w:val="both"/>
              <w:rPr>
                <w:rFonts w:cstheme="minorHAnsi"/>
              </w:rPr>
            </w:pPr>
            <w:r w:rsidRPr="00F33A24">
              <w:rPr>
                <w:rFonts w:cstheme="minorHAnsi"/>
              </w:rPr>
              <w:t xml:space="preserve">Diâmetro Externo em milímetros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Ø11/4" </w:t>
            </w:r>
          </w:p>
        </w:tc>
        <w:tc>
          <w:tcPr>
            <w:tcW w:w="2240" w:type="dxa"/>
          </w:tcPr>
          <w:p w:rsidR="0068307E" w:rsidRPr="00F33A24" w:rsidRDefault="0068307E" w:rsidP="00F33A24">
            <w:pPr>
              <w:jc w:val="both"/>
              <w:rPr>
                <w:rFonts w:cstheme="minorHAnsi"/>
              </w:rPr>
            </w:pPr>
            <w:r w:rsidRPr="00F33A24">
              <w:rPr>
                <w:rFonts w:cstheme="minorHAnsi"/>
              </w:rPr>
              <w:t xml:space="preserve">32mm </w:t>
            </w:r>
          </w:p>
        </w:tc>
        <w:tc>
          <w:tcPr>
            <w:tcW w:w="2018" w:type="dxa"/>
          </w:tcPr>
          <w:p w:rsidR="0068307E" w:rsidRPr="00F33A24" w:rsidRDefault="0068307E" w:rsidP="00F33A24">
            <w:pPr>
              <w:jc w:val="both"/>
              <w:rPr>
                <w:rFonts w:cstheme="minorHAnsi"/>
              </w:rPr>
            </w:pPr>
            <w:r w:rsidRPr="00F33A24">
              <w:rPr>
                <w:rFonts w:cstheme="minorHAnsi"/>
              </w:rPr>
              <w:t xml:space="preserve">42mm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Ø11/2" </w:t>
            </w:r>
          </w:p>
        </w:tc>
        <w:tc>
          <w:tcPr>
            <w:tcW w:w="2240" w:type="dxa"/>
          </w:tcPr>
          <w:p w:rsidR="0068307E" w:rsidRPr="00F33A24" w:rsidRDefault="0068307E" w:rsidP="00F33A24">
            <w:pPr>
              <w:jc w:val="both"/>
              <w:rPr>
                <w:rFonts w:cstheme="minorHAnsi"/>
              </w:rPr>
            </w:pPr>
            <w:r w:rsidRPr="00F33A24">
              <w:rPr>
                <w:rFonts w:cstheme="minorHAnsi"/>
              </w:rPr>
              <w:t xml:space="preserve">44mm </w:t>
            </w:r>
          </w:p>
        </w:tc>
        <w:tc>
          <w:tcPr>
            <w:tcW w:w="2018" w:type="dxa"/>
          </w:tcPr>
          <w:p w:rsidR="0068307E" w:rsidRPr="00F33A24" w:rsidRDefault="0068307E" w:rsidP="00F33A24">
            <w:pPr>
              <w:jc w:val="both"/>
              <w:rPr>
                <w:rFonts w:cstheme="minorHAnsi"/>
              </w:rPr>
            </w:pPr>
            <w:r w:rsidRPr="00F33A24">
              <w:rPr>
                <w:rFonts w:cstheme="minorHAnsi"/>
              </w:rPr>
              <w:t xml:space="preserve">56mm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Ø2" </w:t>
            </w:r>
          </w:p>
        </w:tc>
        <w:tc>
          <w:tcPr>
            <w:tcW w:w="2240" w:type="dxa"/>
          </w:tcPr>
          <w:p w:rsidR="0068307E" w:rsidRPr="00F33A24" w:rsidRDefault="0068307E" w:rsidP="00F33A24">
            <w:pPr>
              <w:jc w:val="both"/>
              <w:rPr>
                <w:rFonts w:cstheme="minorHAnsi"/>
              </w:rPr>
            </w:pPr>
            <w:r w:rsidRPr="00F33A24">
              <w:rPr>
                <w:rFonts w:cstheme="minorHAnsi"/>
              </w:rPr>
              <w:t xml:space="preserve">51mm </w:t>
            </w:r>
          </w:p>
        </w:tc>
        <w:tc>
          <w:tcPr>
            <w:tcW w:w="2018" w:type="dxa"/>
          </w:tcPr>
          <w:p w:rsidR="0068307E" w:rsidRPr="00F33A24" w:rsidRDefault="0068307E" w:rsidP="00F33A24">
            <w:pPr>
              <w:jc w:val="both"/>
              <w:rPr>
                <w:rFonts w:cstheme="minorHAnsi"/>
              </w:rPr>
            </w:pPr>
            <w:r w:rsidRPr="00F33A24">
              <w:rPr>
                <w:rFonts w:cstheme="minorHAnsi"/>
              </w:rPr>
              <w:t xml:space="preserve">64mm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Ø3" </w:t>
            </w:r>
          </w:p>
        </w:tc>
        <w:tc>
          <w:tcPr>
            <w:tcW w:w="2240" w:type="dxa"/>
          </w:tcPr>
          <w:p w:rsidR="0068307E" w:rsidRPr="00F33A24" w:rsidRDefault="0068307E" w:rsidP="00F33A24">
            <w:pPr>
              <w:jc w:val="both"/>
              <w:rPr>
                <w:rFonts w:cstheme="minorHAnsi"/>
              </w:rPr>
            </w:pPr>
            <w:r w:rsidRPr="00F33A24">
              <w:rPr>
                <w:rFonts w:cstheme="minorHAnsi"/>
              </w:rPr>
              <w:t xml:space="preserve">75mm </w:t>
            </w:r>
          </w:p>
        </w:tc>
        <w:tc>
          <w:tcPr>
            <w:tcW w:w="2018" w:type="dxa"/>
          </w:tcPr>
          <w:p w:rsidR="0068307E" w:rsidRPr="00F33A24" w:rsidRDefault="0068307E" w:rsidP="00F33A24">
            <w:pPr>
              <w:jc w:val="both"/>
              <w:rPr>
                <w:rFonts w:cstheme="minorHAnsi"/>
              </w:rPr>
            </w:pPr>
            <w:r w:rsidRPr="00F33A24">
              <w:rPr>
                <w:rFonts w:cstheme="minorHAnsi"/>
              </w:rPr>
              <w:t xml:space="preserve">90mm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Ø4" </w:t>
            </w:r>
          </w:p>
        </w:tc>
        <w:tc>
          <w:tcPr>
            <w:tcW w:w="2240" w:type="dxa"/>
          </w:tcPr>
          <w:p w:rsidR="0068307E" w:rsidRPr="00F33A24" w:rsidRDefault="0068307E" w:rsidP="00F33A24">
            <w:pPr>
              <w:jc w:val="both"/>
              <w:rPr>
                <w:rFonts w:cstheme="minorHAnsi"/>
              </w:rPr>
            </w:pPr>
            <w:r w:rsidRPr="00F33A24">
              <w:rPr>
                <w:rFonts w:cstheme="minorHAnsi"/>
              </w:rPr>
              <w:t xml:space="preserve">102mm </w:t>
            </w:r>
          </w:p>
        </w:tc>
        <w:tc>
          <w:tcPr>
            <w:tcW w:w="2018" w:type="dxa"/>
          </w:tcPr>
          <w:p w:rsidR="0068307E" w:rsidRPr="00F33A24" w:rsidRDefault="0068307E" w:rsidP="00F33A24">
            <w:pPr>
              <w:jc w:val="both"/>
              <w:rPr>
                <w:rFonts w:cstheme="minorHAnsi"/>
              </w:rPr>
            </w:pPr>
            <w:r w:rsidRPr="00F33A24">
              <w:rPr>
                <w:rFonts w:cstheme="minorHAnsi"/>
              </w:rPr>
              <w:t xml:space="preserve">125mm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Ø5" </w:t>
            </w:r>
          </w:p>
        </w:tc>
        <w:tc>
          <w:tcPr>
            <w:tcW w:w="2240" w:type="dxa"/>
          </w:tcPr>
          <w:p w:rsidR="0068307E" w:rsidRPr="00F33A24" w:rsidRDefault="0068307E" w:rsidP="00F33A24">
            <w:pPr>
              <w:jc w:val="both"/>
              <w:rPr>
                <w:rFonts w:cstheme="minorHAnsi"/>
              </w:rPr>
            </w:pPr>
            <w:r w:rsidRPr="00F33A24">
              <w:rPr>
                <w:rFonts w:cstheme="minorHAnsi"/>
              </w:rPr>
              <w:t xml:space="preserve">129mm </w:t>
            </w:r>
          </w:p>
        </w:tc>
        <w:tc>
          <w:tcPr>
            <w:tcW w:w="2018" w:type="dxa"/>
          </w:tcPr>
          <w:p w:rsidR="0068307E" w:rsidRPr="00F33A24" w:rsidRDefault="0068307E" w:rsidP="00F33A24">
            <w:pPr>
              <w:jc w:val="both"/>
              <w:rPr>
                <w:rFonts w:cstheme="minorHAnsi"/>
              </w:rPr>
            </w:pPr>
            <w:r w:rsidRPr="00F33A24">
              <w:rPr>
                <w:rFonts w:cstheme="minorHAnsi"/>
              </w:rPr>
              <w:t xml:space="preserve">158mm </w:t>
            </w:r>
          </w:p>
        </w:tc>
      </w:tr>
      <w:tr w:rsidR="0068307E" w:rsidRPr="00F33A24" w:rsidTr="0068307E">
        <w:trPr>
          <w:trHeight w:val="284"/>
        </w:trPr>
        <w:tc>
          <w:tcPr>
            <w:tcW w:w="2018" w:type="dxa"/>
          </w:tcPr>
          <w:p w:rsidR="0068307E" w:rsidRPr="00F33A24" w:rsidRDefault="0068307E" w:rsidP="00F33A24">
            <w:pPr>
              <w:jc w:val="both"/>
              <w:rPr>
                <w:rFonts w:cstheme="minorHAnsi"/>
              </w:rPr>
            </w:pPr>
            <w:r w:rsidRPr="00F33A24">
              <w:rPr>
                <w:rFonts w:cstheme="minorHAnsi"/>
              </w:rPr>
              <w:t xml:space="preserve">Ø6" </w:t>
            </w:r>
          </w:p>
        </w:tc>
        <w:tc>
          <w:tcPr>
            <w:tcW w:w="2240" w:type="dxa"/>
          </w:tcPr>
          <w:p w:rsidR="0068307E" w:rsidRPr="00F33A24" w:rsidRDefault="0068307E" w:rsidP="00F33A24">
            <w:pPr>
              <w:jc w:val="both"/>
              <w:rPr>
                <w:rFonts w:cstheme="minorHAnsi"/>
              </w:rPr>
            </w:pPr>
            <w:r w:rsidRPr="00F33A24">
              <w:rPr>
                <w:rFonts w:cstheme="minorHAnsi"/>
              </w:rPr>
              <w:t xml:space="preserve">156mm </w:t>
            </w:r>
          </w:p>
        </w:tc>
        <w:tc>
          <w:tcPr>
            <w:tcW w:w="2018" w:type="dxa"/>
          </w:tcPr>
          <w:p w:rsidR="0068307E" w:rsidRPr="00F33A24" w:rsidRDefault="0068307E" w:rsidP="00F33A24">
            <w:pPr>
              <w:jc w:val="both"/>
              <w:rPr>
                <w:rFonts w:cstheme="minorHAnsi"/>
              </w:rPr>
            </w:pPr>
            <w:r w:rsidRPr="00F33A24">
              <w:rPr>
                <w:rFonts w:cstheme="minorHAnsi"/>
              </w:rPr>
              <w:t xml:space="preserve">195mm </w:t>
            </w:r>
          </w:p>
        </w:tc>
      </w:tr>
    </w:tbl>
    <w:p w:rsidR="00AB0B23" w:rsidRPr="00F33A24" w:rsidRDefault="00C33361" w:rsidP="00F33A24">
      <w:pPr>
        <w:spacing w:line="240" w:lineRule="auto"/>
        <w:jc w:val="both"/>
        <w:rPr>
          <w:rFonts w:cstheme="minorHAnsi"/>
        </w:rPr>
      </w:pPr>
      <w:r w:rsidRPr="00F33A24">
        <w:rPr>
          <w:rFonts w:cstheme="minorHAnsi"/>
        </w:rPr>
        <w:t>Tabela 0</w:t>
      </w:r>
      <w:r w:rsidR="00E66BF3" w:rsidRPr="00F33A24">
        <w:rPr>
          <w:rFonts w:cstheme="minorHAnsi"/>
        </w:rPr>
        <w:t>7</w:t>
      </w:r>
      <w:r w:rsidRPr="00F33A24">
        <w:rPr>
          <w:rFonts w:cstheme="minorHAnsi"/>
        </w:rPr>
        <w:t>: diâmetro de eletrodutos</w:t>
      </w:r>
    </w:p>
    <w:p w:rsidR="00DD5C42" w:rsidRPr="00F33A24" w:rsidRDefault="00DD5C42" w:rsidP="00F33A24">
      <w:pPr>
        <w:spacing w:line="240" w:lineRule="auto"/>
        <w:jc w:val="both"/>
        <w:rPr>
          <w:rFonts w:cstheme="minorHAnsi"/>
        </w:rPr>
      </w:pP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31" w:name="_Toc3280867"/>
      <w:r w:rsidRPr="00F33A24">
        <w:rPr>
          <w:rFonts w:asciiTheme="minorHAnsi" w:hAnsiTheme="minorHAnsi" w:cstheme="minorHAnsi"/>
          <w:color w:val="auto"/>
          <w:sz w:val="22"/>
          <w:szCs w:val="22"/>
        </w:rPr>
        <w:t xml:space="preserve"> </w:t>
      </w:r>
      <w:bookmarkStart w:id="132" w:name="_Toc67392169"/>
      <w:r w:rsidRPr="00F33A24">
        <w:rPr>
          <w:rFonts w:asciiTheme="minorHAnsi" w:hAnsiTheme="minorHAnsi" w:cstheme="minorHAnsi"/>
          <w:color w:val="auto"/>
          <w:sz w:val="22"/>
          <w:szCs w:val="22"/>
        </w:rPr>
        <w:t>ELETRODUTOS DE PVC RIGIDO</w:t>
      </w:r>
      <w:bookmarkEnd w:id="131"/>
      <w:bookmarkEnd w:id="132"/>
    </w:p>
    <w:p w:rsidR="00DD5C42" w:rsidRPr="00F33A24" w:rsidRDefault="00AB0B23" w:rsidP="00F33A24">
      <w:pPr>
        <w:spacing w:line="240" w:lineRule="auto"/>
        <w:jc w:val="both"/>
        <w:rPr>
          <w:rFonts w:cstheme="minorHAnsi"/>
          <w:b/>
        </w:rPr>
      </w:pPr>
      <w:bookmarkStart w:id="133" w:name="_Toc3280868"/>
      <w:r w:rsidRPr="00F33A24">
        <w:rPr>
          <w:rFonts w:cstheme="minorHAnsi"/>
          <w:b/>
        </w:rPr>
        <w:t xml:space="preserve"> </w:t>
      </w:r>
    </w:p>
    <w:p w:rsidR="00AB0B23" w:rsidRPr="00F33A24" w:rsidRDefault="00AB0B23" w:rsidP="00F33A24">
      <w:pPr>
        <w:spacing w:line="240" w:lineRule="auto"/>
        <w:jc w:val="both"/>
        <w:rPr>
          <w:rFonts w:cstheme="minorHAnsi"/>
          <w:b/>
        </w:rPr>
      </w:pPr>
      <w:r w:rsidRPr="00F33A24">
        <w:rPr>
          <w:rFonts w:cstheme="minorHAnsi"/>
          <w:b/>
        </w:rPr>
        <w:t>PADRONIZAÇÃO</w:t>
      </w:r>
      <w:bookmarkEnd w:id="133"/>
    </w:p>
    <w:p w:rsidR="00AB0B23" w:rsidRPr="00F33A24" w:rsidRDefault="00AB0B23" w:rsidP="00F33A24">
      <w:pPr>
        <w:spacing w:line="240" w:lineRule="auto"/>
        <w:ind w:firstLine="708"/>
        <w:jc w:val="both"/>
        <w:rPr>
          <w:rFonts w:cstheme="minorHAnsi"/>
        </w:rPr>
      </w:pPr>
      <w:r w:rsidRPr="00F33A24">
        <w:rPr>
          <w:rFonts w:cstheme="minorHAnsi"/>
        </w:rPr>
        <w:t xml:space="preserve">Serão fabricados em PVC, do tipo rígido roscável, antichama, para instalações embutidas, provido de luvas e curvas do mesmo material. </w:t>
      </w:r>
    </w:p>
    <w:p w:rsidR="00AB0B23" w:rsidRPr="00F33A24" w:rsidRDefault="00AB0B23" w:rsidP="00F33A24">
      <w:pPr>
        <w:spacing w:line="240" w:lineRule="auto"/>
        <w:jc w:val="both"/>
        <w:rPr>
          <w:rFonts w:cstheme="minorHAnsi"/>
          <w:b/>
        </w:rPr>
      </w:pPr>
      <w:bookmarkStart w:id="134" w:name="_Toc3280869"/>
      <w:r w:rsidRPr="00F33A24">
        <w:rPr>
          <w:rFonts w:cstheme="minorHAnsi"/>
          <w:b/>
        </w:rPr>
        <w:t xml:space="preserve"> EXECUÇÃO</w:t>
      </w:r>
      <w:bookmarkEnd w:id="134"/>
    </w:p>
    <w:p w:rsidR="00AB0B23" w:rsidRPr="00F33A24" w:rsidRDefault="00AB0B23" w:rsidP="00F33A24">
      <w:pPr>
        <w:spacing w:line="240" w:lineRule="auto"/>
        <w:ind w:firstLine="708"/>
        <w:jc w:val="both"/>
        <w:rPr>
          <w:rFonts w:cstheme="minorHAnsi"/>
        </w:rPr>
      </w:pPr>
      <w:r w:rsidRPr="00F33A24">
        <w:rPr>
          <w:rFonts w:cstheme="minorHAnsi"/>
        </w:rPr>
        <w:t>Não serão aceitas mangueiras comuns, cuja fabricação não seja própria para o emprego como eletroduto e para as quais não existam caixas e conexões apropriadas.</w:t>
      </w:r>
    </w:p>
    <w:p w:rsidR="00AB0B23" w:rsidRPr="00F33A24" w:rsidRDefault="00AB0B23" w:rsidP="00F33A24">
      <w:pPr>
        <w:spacing w:line="240" w:lineRule="auto"/>
        <w:jc w:val="both"/>
        <w:rPr>
          <w:rFonts w:cstheme="minorHAnsi"/>
          <w:b/>
        </w:rPr>
      </w:pPr>
      <w:r w:rsidRPr="00F33A24">
        <w:rPr>
          <w:rFonts w:cstheme="minorHAnsi"/>
          <w:b/>
        </w:rPr>
        <w:t>NORMAS</w:t>
      </w:r>
    </w:p>
    <w:p w:rsidR="00AB0B23" w:rsidRPr="00F33A24" w:rsidRDefault="00AB0B23" w:rsidP="00F33A24">
      <w:pPr>
        <w:spacing w:line="240" w:lineRule="auto"/>
        <w:jc w:val="both"/>
        <w:rPr>
          <w:rFonts w:cstheme="minorHAnsi"/>
        </w:rPr>
      </w:pPr>
      <w:r w:rsidRPr="00F33A24">
        <w:rPr>
          <w:rFonts w:cstheme="minorHAnsi"/>
        </w:rPr>
        <w:t>Norma NBR 15.465</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35" w:name="_Toc3280871"/>
      <w:r w:rsidRPr="00F33A24">
        <w:rPr>
          <w:rFonts w:asciiTheme="minorHAnsi" w:hAnsiTheme="minorHAnsi" w:cstheme="minorHAnsi"/>
          <w:color w:val="auto"/>
          <w:sz w:val="22"/>
          <w:szCs w:val="22"/>
        </w:rPr>
        <w:t xml:space="preserve"> </w:t>
      </w:r>
      <w:bookmarkStart w:id="136" w:name="_Toc67392170"/>
      <w:r w:rsidRPr="00F33A24">
        <w:rPr>
          <w:rFonts w:asciiTheme="minorHAnsi" w:hAnsiTheme="minorHAnsi" w:cstheme="minorHAnsi"/>
          <w:color w:val="auto"/>
          <w:sz w:val="22"/>
          <w:szCs w:val="22"/>
        </w:rPr>
        <w:t>FITAS ISOLANTES ELÉTRICAS</w:t>
      </w:r>
      <w:bookmarkEnd w:id="135"/>
      <w:bookmarkEnd w:id="136"/>
    </w:p>
    <w:p w:rsidR="00DD5C42" w:rsidRPr="00F33A24" w:rsidRDefault="00DD5C42" w:rsidP="00F33A24">
      <w:pPr>
        <w:spacing w:line="240" w:lineRule="auto"/>
        <w:jc w:val="both"/>
        <w:rPr>
          <w:rFonts w:cstheme="minorHAnsi"/>
          <w:b/>
        </w:rPr>
      </w:pPr>
      <w:bookmarkStart w:id="137" w:name="_Toc3280872"/>
    </w:p>
    <w:p w:rsidR="00AB0B23" w:rsidRPr="00F33A24" w:rsidRDefault="00AB0B23" w:rsidP="00F33A24">
      <w:pPr>
        <w:spacing w:line="240" w:lineRule="auto"/>
        <w:jc w:val="both"/>
        <w:rPr>
          <w:rFonts w:cstheme="minorHAnsi"/>
          <w:b/>
        </w:rPr>
      </w:pPr>
      <w:r w:rsidRPr="00F33A24">
        <w:rPr>
          <w:rFonts w:cstheme="minorHAnsi"/>
          <w:b/>
        </w:rPr>
        <w:t xml:space="preserve"> PADRONIZAÇÃO</w:t>
      </w:r>
      <w:bookmarkEnd w:id="137"/>
    </w:p>
    <w:p w:rsidR="00AB0B23" w:rsidRPr="00F33A24" w:rsidRDefault="00AB0B23" w:rsidP="00F33A24">
      <w:pPr>
        <w:spacing w:line="240" w:lineRule="auto"/>
        <w:jc w:val="both"/>
        <w:rPr>
          <w:rFonts w:cstheme="minorHAnsi"/>
        </w:rPr>
      </w:pPr>
      <w:r w:rsidRPr="00F33A24">
        <w:rPr>
          <w:rFonts w:cstheme="minorHAnsi"/>
        </w:rPr>
        <w:t xml:space="preserve">a) Fabricada à base de borracha autoaglomerante tipo Autofusão, antichama, referência Scotch 23BR ou equivalente; </w:t>
      </w:r>
    </w:p>
    <w:p w:rsidR="00AB0B23" w:rsidRPr="00F33A24" w:rsidRDefault="00AB0B23" w:rsidP="00F33A24">
      <w:pPr>
        <w:spacing w:line="240" w:lineRule="auto"/>
        <w:jc w:val="both"/>
        <w:rPr>
          <w:rFonts w:cstheme="minorHAnsi"/>
        </w:rPr>
      </w:pPr>
      <w:r w:rsidRPr="00F33A24">
        <w:rPr>
          <w:rFonts w:cstheme="minorHAnsi"/>
        </w:rPr>
        <w:t xml:space="preserve">b) Fabricada à base de PVC, antichama, com impressão, referência Scotch 33+ ou equivalente; </w:t>
      </w:r>
    </w:p>
    <w:p w:rsidR="00AB0B23" w:rsidRPr="00F33A24" w:rsidRDefault="00AB0B23" w:rsidP="00F33A24">
      <w:pPr>
        <w:spacing w:line="240" w:lineRule="auto"/>
        <w:jc w:val="both"/>
        <w:rPr>
          <w:rFonts w:cstheme="minorHAnsi"/>
        </w:rPr>
      </w:pPr>
      <w:r w:rsidRPr="00F33A24">
        <w:rPr>
          <w:rFonts w:cstheme="minorHAnsi"/>
        </w:rPr>
        <w:t xml:space="preserve">c) Fabricada à base de PVC, antichama, nas cores: azul escuro, branca, violeta e verde, referência Scotch 35+ ou equivalente. </w:t>
      </w:r>
    </w:p>
    <w:p w:rsidR="00AB0B23" w:rsidRPr="00F33A24" w:rsidRDefault="00AB0B23" w:rsidP="00F33A24">
      <w:pPr>
        <w:spacing w:line="240" w:lineRule="auto"/>
        <w:jc w:val="both"/>
        <w:rPr>
          <w:rFonts w:cstheme="minorHAnsi"/>
        </w:rPr>
      </w:pPr>
      <w:r w:rsidRPr="00F33A24">
        <w:rPr>
          <w:rFonts w:cstheme="minorHAnsi"/>
        </w:rPr>
        <w:t xml:space="preserve">Fabricantes: 3M do Brasil, Pirelli ou equivalente. </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38" w:name="_Toc3280873"/>
      <w:r w:rsidRPr="00F33A24">
        <w:rPr>
          <w:rFonts w:asciiTheme="minorHAnsi" w:hAnsiTheme="minorHAnsi" w:cstheme="minorHAnsi"/>
          <w:color w:val="auto"/>
          <w:sz w:val="22"/>
          <w:szCs w:val="22"/>
        </w:rPr>
        <w:t xml:space="preserve"> </w:t>
      </w:r>
      <w:bookmarkStart w:id="139" w:name="_Toc67392171"/>
      <w:r w:rsidRPr="00F33A24">
        <w:rPr>
          <w:rFonts w:asciiTheme="minorHAnsi" w:hAnsiTheme="minorHAnsi" w:cstheme="minorHAnsi"/>
          <w:color w:val="auto"/>
          <w:sz w:val="22"/>
          <w:szCs w:val="22"/>
        </w:rPr>
        <w:t>INTERRUPTOR DIFERENCIAL RESIDUAL – IDR</w:t>
      </w:r>
      <w:bookmarkEnd w:id="138"/>
      <w:bookmarkEnd w:id="139"/>
    </w:p>
    <w:p w:rsidR="00AB0B23" w:rsidRPr="00F33A24" w:rsidRDefault="00AB0B23" w:rsidP="00F33A24">
      <w:pPr>
        <w:spacing w:line="240" w:lineRule="auto"/>
        <w:ind w:firstLine="708"/>
        <w:jc w:val="both"/>
        <w:rPr>
          <w:rFonts w:cstheme="minorHAnsi"/>
        </w:rPr>
      </w:pPr>
      <w:r w:rsidRPr="00F33A24">
        <w:rPr>
          <w:rFonts w:cstheme="minorHAnsi"/>
        </w:rPr>
        <w:t>Serão do tipo bipolar e/ou tetrapolar</w:t>
      </w:r>
    </w:p>
    <w:p w:rsidR="00AB0B23" w:rsidRPr="00F33A24" w:rsidRDefault="00AB0B23" w:rsidP="00F33A24">
      <w:pPr>
        <w:spacing w:line="240" w:lineRule="auto"/>
        <w:jc w:val="both"/>
        <w:rPr>
          <w:rFonts w:cstheme="minorHAnsi"/>
          <w:b/>
        </w:rPr>
      </w:pPr>
      <w:bookmarkStart w:id="140" w:name="_Toc3280874"/>
      <w:r w:rsidRPr="00F33A24">
        <w:rPr>
          <w:rFonts w:cstheme="minorHAnsi"/>
          <w:b/>
        </w:rPr>
        <w:lastRenderedPageBreak/>
        <w:t xml:space="preserve"> PADRONIZAÇÃO</w:t>
      </w:r>
      <w:bookmarkEnd w:id="140"/>
    </w:p>
    <w:p w:rsidR="00AB0B23" w:rsidRPr="00F33A24" w:rsidRDefault="00AB0B23" w:rsidP="00F33A24">
      <w:pPr>
        <w:spacing w:line="240" w:lineRule="auto"/>
        <w:ind w:firstLine="708"/>
        <w:jc w:val="both"/>
        <w:rPr>
          <w:rFonts w:cstheme="minorHAnsi"/>
        </w:rPr>
      </w:pPr>
      <w:r w:rsidRPr="00F33A24">
        <w:rPr>
          <w:rFonts w:cstheme="minorHAnsi"/>
        </w:rPr>
        <w:t xml:space="preserve">Tipo bipolar e/ou tetrapolar, com fixação em trilho DIN 35mm, com correntes nominais e sensibilidade conforme indicado em projeto. </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41" w:name="_Toc3280877"/>
      <w:bookmarkStart w:id="142" w:name="_Toc67392172"/>
      <w:r w:rsidRPr="00F33A24">
        <w:rPr>
          <w:rFonts w:asciiTheme="minorHAnsi" w:hAnsiTheme="minorHAnsi" w:cstheme="minorHAnsi"/>
          <w:color w:val="auto"/>
          <w:sz w:val="22"/>
          <w:szCs w:val="22"/>
        </w:rPr>
        <w:t>LUBRIFICANTE PARA PUXAMENTO DE FIOS E CABOS</w:t>
      </w:r>
      <w:bookmarkEnd w:id="141"/>
      <w:bookmarkEnd w:id="142"/>
    </w:p>
    <w:p w:rsidR="00AB0B23" w:rsidRPr="00F33A24" w:rsidRDefault="00AB0B23" w:rsidP="00F33A24">
      <w:pPr>
        <w:spacing w:line="240" w:lineRule="auto"/>
        <w:jc w:val="both"/>
        <w:rPr>
          <w:rFonts w:cstheme="minorHAnsi"/>
        </w:rPr>
      </w:pPr>
      <w:r w:rsidRPr="00F33A24">
        <w:rPr>
          <w:rFonts w:cstheme="minorHAnsi"/>
        </w:rPr>
        <w:t>Gel transparente termoestável</w:t>
      </w:r>
    </w:p>
    <w:p w:rsidR="00AB0B23" w:rsidRPr="00F33A24" w:rsidRDefault="00AB0B23" w:rsidP="00F33A24">
      <w:pPr>
        <w:spacing w:line="240" w:lineRule="auto"/>
        <w:jc w:val="both"/>
        <w:rPr>
          <w:rFonts w:cstheme="minorHAnsi"/>
          <w:b/>
        </w:rPr>
      </w:pPr>
      <w:bookmarkStart w:id="143" w:name="_Toc3280878"/>
      <w:r w:rsidRPr="00F33A24">
        <w:rPr>
          <w:rFonts w:cstheme="minorHAnsi"/>
          <w:b/>
        </w:rPr>
        <w:t xml:space="preserve"> PADRONIZAÇÃO</w:t>
      </w:r>
      <w:bookmarkEnd w:id="143"/>
    </w:p>
    <w:p w:rsidR="00AB0B23" w:rsidRPr="00F33A24" w:rsidRDefault="00AB0B23" w:rsidP="00F33A24">
      <w:pPr>
        <w:spacing w:line="240" w:lineRule="auto"/>
        <w:ind w:firstLine="708"/>
        <w:jc w:val="both"/>
        <w:rPr>
          <w:rFonts w:cstheme="minorHAnsi"/>
        </w:rPr>
      </w:pPr>
      <w:r w:rsidRPr="00F33A24">
        <w:rPr>
          <w:rFonts w:cstheme="minorHAnsi"/>
        </w:rPr>
        <w:t xml:space="preserve">Gel transparente termoestável constituído de polímero solúveis em água, baixo coeficiente de fricção, com evaporação rápida, não danifica a cobertura dos cabos, não contém nenhum tipo de cera, graxa ou silicone, referência WL ou equivalente. </w:t>
      </w:r>
    </w:p>
    <w:p w:rsidR="00AB0B23" w:rsidRPr="00F33A24" w:rsidRDefault="00AB0B23" w:rsidP="00F33A24">
      <w:pPr>
        <w:pStyle w:val="Ttulo2"/>
        <w:numPr>
          <w:ilvl w:val="2"/>
          <w:numId w:val="41"/>
        </w:numPr>
        <w:spacing w:before="120" w:line="240" w:lineRule="auto"/>
        <w:ind w:left="0" w:firstLine="0"/>
        <w:jc w:val="both"/>
        <w:rPr>
          <w:rFonts w:asciiTheme="minorHAnsi" w:hAnsiTheme="minorHAnsi" w:cstheme="minorHAnsi"/>
          <w:color w:val="auto"/>
          <w:sz w:val="22"/>
          <w:szCs w:val="22"/>
        </w:rPr>
      </w:pPr>
      <w:bookmarkStart w:id="144" w:name="_Toc3280881"/>
      <w:bookmarkStart w:id="145" w:name="_Toc67392173"/>
      <w:r w:rsidRPr="00F33A24">
        <w:rPr>
          <w:rFonts w:asciiTheme="minorHAnsi" w:hAnsiTheme="minorHAnsi" w:cstheme="minorHAnsi"/>
          <w:color w:val="auto"/>
          <w:sz w:val="22"/>
          <w:szCs w:val="22"/>
        </w:rPr>
        <w:t>MULTIMEDIDOR DE GRANDEZAS ELÉTRICAS</w:t>
      </w:r>
      <w:bookmarkEnd w:id="144"/>
      <w:bookmarkEnd w:id="145"/>
    </w:p>
    <w:p w:rsidR="00AB0B23" w:rsidRPr="00F33A24" w:rsidRDefault="00AB0B23" w:rsidP="00F33A24">
      <w:pPr>
        <w:spacing w:line="240" w:lineRule="auto"/>
        <w:ind w:firstLine="708"/>
        <w:jc w:val="both"/>
        <w:rPr>
          <w:rFonts w:cstheme="minorHAnsi"/>
        </w:rPr>
      </w:pPr>
      <w:r w:rsidRPr="00F33A24">
        <w:rPr>
          <w:rFonts w:cstheme="minorHAnsi"/>
        </w:rPr>
        <w:t>Será do tipo eletrônico digital para medição de grandezas elétricas com configuração por meio de teclado ou software por RS485.</w:t>
      </w:r>
    </w:p>
    <w:p w:rsidR="00AB0B23" w:rsidRPr="00F33A24" w:rsidRDefault="00AB0B23" w:rsidP="00F33A24">
      <w:pPr>
        <w:spacing w:line="240" w:lineRule="auto"/>
        <w:jc w:val="both"/>
        <w:rPr>
          <w:rFonts w:cstheme="minorHAnsi"/>
          <w:b/>
        </w:rPr>
      </w:pPr>
      <w:bookmarkStart w:id="146" w:name="_Toc3280882"/>
      <w:r w:rsidRPr="00F33A24">
        <w:rPr>
          <w:rFonts w:cstheme="minorHAnsi"/>
          <w:b/>
        </w:rPr>
        <w:t xml:space="preserve"> PADRONIZAÇÃO</w:t>
      </w:r>
      <w:bookmarkEnd w:id="146"/>
    </w:p>
    <w:p w:rsidR="00AB0B23" w:rsidRPr="00F33A24" w:rsidRDefault="00AB0B23" w:rsidP="00F33A24">
      <w:pPr>
        <w:spacing w:line="240" w:lineRule="auto"/>
        <w:jc w:val="both"/>
        <w:rPr>
          <w:rFonts w:cstheme="minorHAnsi"/>
        </w:rPr>
      </w:pPr>
      <w:r w:rsidRPr="00F33A24">
        <w:rPr>
          <w:rFonts w:cstheme="minorHAnsi"/>
        </w:rPr>
        <w:t>Especificação mínima do software:</w:t>
      </w:r>
    </w:p>
    <w:p w:rsidR="00AB0B23" w:rsidRPr="00F33A24" w:rsidRDefault="00AB0B23" w:rsidP="00F33A24">
      <w:pPr>
        <w:spacing w:line="240" w:lineRule="auto"/>
        <w:jc w:val="both"/>
        <w:rPr>
          <w:rFonts w:cstheme="minorHAnsi"/>
        </w:rPr>
      </w:pPr>
      <w:r w:rsidRPr="00F33A24">
        <w:rPr>
          <w:rFonts w:cstheme="minorHAnsi"/>
        </w:rPr>
        <w:t xml:space="preserve">a) Medição de corrente (de linha); </w:t>
      </w:r>
    </w:p>
    <w:p w:rsidR="00AB0B23" w:rsidRPr="00F33A24" w:rsidRDefault="00AB0B23" w:rsidP="00F33A24">
      <w:pPr>
        <w:spacing w:line="240" w:lineRule="auto"/>
        <w:jc w:val="both"/>
        <w:rPr>
          <w:rFonts w:cstheme="minorHAnsi"/>
        </w:rPr>
      </w:pPr>
      <w:r w:rsidRPr="00F33A24">
        <w:rPr>
          <w:rFonts w:cstheme="minorHAnsi"/>
        </w:rPr>
        <w:t xml:space="preserve">b) Medição de tensão (de linha e fase); </w:t>
      </w:r>
    </w:p>
    <w:p w:rsidR="00AB0B23" w:rsidRPr="00F33A24" w:rsidRDefault="00AB0B23" w:rsidP="00F33A24">
      <w:pPr>
        <w:spacing w:line="240" w:lineRule="auto"/>
        <w:jc w:val="both"/>
        <w:rPr>
          <w:rFonts w:cstheme="minorHAnsi"/>
        </w:rPr>
      </w:pPr>
      <w:r w:rsidRPr="00F33A24">
        <w:rPr>
          <w:rFonts w:cstheme="minorHAnsi"/>
        </w:rPr>
        <w:t xml:space="preserve">c) Medição de potência ativa e reativa (por fase e total); </w:t>
      </w:r>
    </w:p>
    <w:p w:rsidR="00AB0B23" w:rsidRPr="00F33A24" w:rsidRDefault="00AB0B23" w:rsidP="00F33A24">
      <w:pPr>
        <w:spacing w:line="240" w:lineRule="auto"/>
        <w:jc w:val="both"/>
        <w:rPr>
          <w:rFonts w:cstheme="minorHAnsi"/>
        </w:rPr>
      </w:pPr>
      <w:r w:rsidRPr="00F33A24">
        <w:rPr>
          <w:rFonts w:cstheme="minorHAnsi"/>
        </w:rPr>
        <w:t xml:space="preserve">d) Medição de potência aparente (total); </w:t>
      </w:r>
    </w:p>
    <w:p w:rsidR="00AB0B23" w:rsidRPr="00F33A24" w:rsidRDefault="00AB0B23" w:rsidP="00F33A24">
      <w:pPr>
        <w:spacing w:line="240" w:lineRule="auto"/>
        <w:jc w:val="both"/>
        <w:rPr>
          <w:rFonts w:cstheme="minorHAnsi"/>
        </w:rPr>
      </w:pPr>
      <w:r w:rsidRPr="00F33A24">
        <w:rPr>
          <w:rFonts w:cstheme="minorHAnsi"/>
        </w:rPr>
        <w:t xml:space="preserve">e) Medição de energia ativa (consumida); </w:t>
      </w:r>
    </w:p>
    <w:p w:rsidR="00AB0B23" w:rsidRPr="00F33A24" w:rsidRDefault="00AB0B23" w:rsidP="00F33A24">
      <w:pPr>
        <w:spacing w:line="240" w:lineRule="auto"/>
        <w:jc w:val="both"/>
        <w:rPr>
          <w:rFonts w:cstheme="minorHAnsi"/>
        </w:rPr>
      </w:pPr>
      <w:r w:rsidRPr="00F33A24">
        <w:rPr>
          <w:rFonts w:cstheme="minorHAnsi"/>
        </w:rPr>
        <w:t xml:space="preserve">f) Medição de fator de potência (por fase e total); </w:t>
      </w:r>
    </w:p>
    <w:p w:rsidR="00AB0B23" w:rsidRPr="00F33A24" w:rsidRDefault="00AB0B23" w:rsidP="00F33A24">
      <w:pPr>
        <w:spacing w:line="240" w:lineRule="auto"/>
        <w:jc w:val="both"/>
        <w:rPr>
          <w:rFonts w:cstheme="minorHAnsi"/>
        </w:rPr>
      </w:pPr>
      <w:r w:rsidRPr="00F33A24">
        <w:rPr>
          <w:rFonts w:cstheme="minorHAnsi"/>
        </w:rPr>
        <w:t xml:space="preserve">g) Medição de demanda de potência (ativa); </w:t>
      </w:r>
    </w:p>
    <w:p w:rsidR="00AB0B23" w:rsidRPr="00F33A24" w:rsidRDefault="00AB0B23" w:rsidP="00F33A24">
      <w:pPr>
        <w:spacing w:line="240" w:lineRule="auto"/>
        <w:jc w:val="both"/>
        <w:rPr>
          <w:rFonts w:cstheme="minorHAnsi"/>
        </w:rPr>
      </w:pPr>
      <w:r w:rsidRPr="00F33A24">
        <w:rPr>
          <w:rFonts w:cstheme="minorHAnsi"/>
        </w:rPr>
        <w:t xml:space="preserve">h) Medição de frequência da rede; </w:t>
      </w:r>
    </w:p>
    <w:p w:rsidR="00AB0B23" w:rsidRPr="00F33A24" w:rsidRDefault="00AB0B23" w:rsidP="00F33A24">
      <w:pPr>
        <w:spacing w:line="240" w:lineRule="auto"/>
        <w:jc w:val="both"/>
        <w:rPr>
          <w:rFonts w:cstheme="minorHAnsi"/>
        </w:rPr>
      </w:pPr>
      <w:r w:rsidRPr="00F33A24">
        <w:rPr>
          <w:rFonts w:cstheme="minorHAnsi"/>
        </w:rPr>
        <w:t xml:space="preserve">i) Tensão de operação em 220V, 3F + N; </w:t>
      </w:r>
    </w:p>
    <w:p w:rsidR="00AB0B23" w:rsidRPr="00F33A24" w:rsidRDefault="00AB0B23" w:rsidP="00F33A24">
      <w:pPr>
        <w:spacing w:line="240" w:lineRule="auto"/>
        <w:jc w:val="both"/>
        <w:rPr>
          <w:rFonts w:cstheme="minorHAnsi"/>
        </w:rPr>
      </w:pPr>
      <w:r w:rsidRPr="00F33A24">
        <w:rPr>
          <w:rFonts w:cstheme="minorHAnsi"/>
        </w:rPr>
        <w:t xml:space="preserve">j) Corrente máxima de entrada de 5 A; </w:t>
      </w:r>
    </w:p>
    <w:p w:rsidR="00AB0B23" w:rsidRPr="00F33A24" w:rsidRDefault="00AB0B23" w:rsidP="00F33A24">
      <w:pPr>
        <w:spacing w:line="240" w:lineRule="auto"/>
        <w:jc w:val="both"/>
        <w:rPr>
          <w:rFonts w:cstheme="minorHAnsi"/>
        </w:rPr>
      </w:pPr>
      <w:r w:rsidRPr="00F33A24">
        <w:rPr>
          <w:rFonts w:cstheme="minorHAnsi"/>
        </w:rPr>
        <w:t xml:space="preserve">k) Frequência nominal da rede de 60Hz ±10%; </w:t>
      </w:r>
    </w:p>
    <w:p w:rsidR="00AB0B23" w:rsidRPr="00F33A24" w:rsidRDefault="00AB0B23" w:rsidP="00F33A24">
      <w:pPr>
        <w:spacing w:line="240" w:lineRule="auto"/>
        <w:jc w:val="both"/>
        <w:rPr>
          <w:rFonts w:cstheme="minorHAnsi"/>
        </w:rPr>
      </w:pPr>
      <w:r w:rsidRPr="00F33A24">
        <w:rPr>
          <w:rFonts w:cstheme="minorHAnsi"/>
        </w:rPr>
        <w:t xml:space="preserve">l) Sobrecarga admissível de tensão de 1,5xVn; </w:t>
      </w:r>
    </w:p>
    <w:p w:rsidR="00AB0B23" w:rsidRPr="00F33A24" w:rsidRDefault="00AB0B23" w:rsidP="00F33A24">
      <w:pPr>
        <w:spacing w:line="240" w:lineRule="auto"/>
        <w:jc w:val="both"/>
        <w:rPr>
          <w:rFonts w:cstheme="minorHAnsi"/>
        </w:rPr>
      </w:pPr>
      <w:r w:rsidRPr="00F33A24">
        <w:rPr>
          <w:rFonts w:cstheme="minorHAnsi"/>
        </w:rPr>
        <w:t xml:space="preserve">m) Sobrecarga admissível de corrente de 2xIn; </w:t>
      </w:r>
    </w:p>
    <w:p w:rsidR="00AB0B23" w:rsidRPr="00F33A24" w:rsidRDefault="00AB0B23" w:rsidP="00F33A24">
      <w:pPr>
        <w:spacing w:line="240" w:lineRule="auto"/>
        <w:jc w:val="both"/>
        <w:rPr>
          <w:rFonts w:cstheme="minorHAnsi"/>
        </w:rPr>
      </w:pPr>
      <w:r w:rsidRPr="00F33A24">
        <w:rPr>
          <w:rFonts w:cstheme="minorHAnsi"/>
        </w:rPr>
        <w:t xml:space="preserve">n) Grau de proteção IP-50; </w:t>
      </w:r>
    </w:p>
    <w:p w:rsidR="00AB0B23" w:rsidRPr="00F33A24" w:rsidRDefault="00AB0B23" w:rsidP="00F33A24">
      <w:pPr>
        <w:spacing w:line="240" w:lineRule="auto"/>
        <w:jc w:val="both"/>
        <w:rPr>
          <w:rFonts w:cstheme="minorHAnsi"/>
        </w:rPr>
      </w:pPr>
      <w:r w:rsidRPr="00F33A24">
        <w:rPr>
          <w:rFonts w:cstheme="minorHAnsi"/>
        </w:rPr>
        <w:lastRenderedPageBreak/>
        <w:t xml:space="preserve">o) Instalação em painel na posição vertical; </w:t>
      </w:r>
    </w:p>
    <w:p w:rsidR="00AB0B23" w:rsidRPr="00F33A24" w:rsidRDefault="00AB0B23" w:rsidP="00F33A24">
      <w:pPr>
        <w:spacing w:line="240" w:lineRule="auto"/>
        <w:jc w:val="both"/>
        <w:rPr>
          <w:rFonts w:cstheme="minorHAnsi"/>
        </w:rPr>
      </w:pPr>
      <w:r w:rsidRPr="00F33A24">
        <w:rPr>
          <w:rFonts w:cstheme="minorHAnsi"/>
        </w:rPr>
        <w:t xml:space="preserve">p) Conexão RS 485. </w:t>
      </w:r>
    </w:p>
    <w:p w:rsidR="00DE7F8C" w:rsidRPr="00F33A24" w:rsidRDefault="00DE7F8C" w:rsidP="00F33A24">
      <w:pPr>
        <w:spacing w:line="240" w:lineRule="auto"/>
        <w:jc w:val="both"/>
        <w:rPr>
          <w:rFonts w:cstheme="minorHAnsi"/>
        </w:rPr>
      </w:pP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47" w:name="_Toc3280888"/>
      <w:bookmarkStart w:id="148" w:name="_Toc67392174"/>
      <w:r w:rsidRPr="00F33A24">
        <w:rPr>
          <w:rFonts w:asciiTheme="minorHAnsi" w:hAnsiTheme="minorHAnsi" w:cstheme="minorHAnsi"/>
          <w:color w:val="auto"/>
          <w:sz w:val="22"/>
          <w:szCs w:val="22"/>
        </w:rPr>
        <w:t>PLACAS BIMETÁLICAS COBRE x ALUMÍNIO</w:t>
      </w:r>
      <w:bookmarkEnd w:id="147"/>
      <w:bookmarkEnd w:id="148"/>
    </w:p>
    <w:p w:rsidR="00AB0B23" w:rsidRPr="00F33A24" w:rsidRDefault="00AB0B23" w:rsidP="00F33A24">
      <w:pPr>
        <w:spacing w:line="240" w:lineRule="auto"/>
        <w:jc w:val="both"/>
        <w:rPr>
          <w:rFonts w:cstheme="minorHAnsi"/>
          <w:b/>
        </w:rPr>
      </w:pPr>
      <w:bookmarkStart w:id="149" w:name="_Toc3280889"/>
      <w:r w:rsidRPr="00F33A24">
        <w:rPr>
          <w:rFonts w:cstheme="minorHAnsi"/>
          <w:b/>
        </w:rPr>
        <w:t xml:space="preserve"> PADRONIZAÇÃO</w:t>
      </w:r>
      <w:bookmarkEnd w:id="149"/>
    </w:p>
    <w:p w:rsidR="00AB0B23" w:rsidRPr="00F33A24" w:rsidRDefault="00AB0B23" w:rsidP="00F33A24">
      <w:pPr>
        <w:spacing w:line="240" w:lineRule="auto"/>
        <w:ind w:firstLine="708"/>
        <w:jc w:val="both"/>
        <w:rPr>
          <w:rFonts w:cstheme="minorHAnsi"/>
        </w:rPr>
      </w:pPr>
      <w:r w:rsidRPr="00F33A24">
        <w:rPr>
          <w:rFonts w:cstheme="minorHAnsi"/>
        </w:rPr>
        <w:t xml:space="preserve">As placas bimetálicas serão utilizadas em conexões entre elementos diferentes com cobre x alumínio, encontrados principalmente nos terminais de transformadores com isolação a seco. </w:t>
      </w:r>
    </w:p>
    <w:p w:rsidR="00AB0B23" w:rsidRPr="00F33A24" w:rsidRDefault="00AB0B23" w:rsidP="00F33A24">
      <w:pPr>
        <w:spacing w:line="240" w:lineRule="auto"/>
        <w:ind w:firstLine="708"/>
        <w:jc w:val="both"/>
        <w:rPr>
          <w:rFonts w:cstheme="minorHAnsi"/>
        </w:rPr>
      </w:pPr>
      <w:r w:rsidRPr="00F33A24">
        <w:rPr>
          <w:rFonts w:cstheme="minorHAnsi"/>
        </w:rPr>
        <w:t xml:space="preserve">O processo de fabricação será por meio de solda por explosão (CladdingWeld), sendo o produto submetido à laminação, usinagem e furação, sendo utilizados cobre eletrolítico e alumínio de alta condutividade, garantindo a fusão entre os dois materiais, eliminando o risco de corrosão por formação de pilha galvânica. </w:t>
      </w:r>
    </w:p>
    <w:p w:rsidR="00AB0B23" w:rsidRPr="00F33A24" w:rsidRDefault="00AB0B23" w:rsidP="00F33A24">
      <w:pPr>
        <w:spacing w:line="240" w:lineRule="auto"/>
        <w:ind w:firstLine="708"/>
        <w:jc w:val="both"/>
        <w:rPr>
          <w:rFonts w:cstheme="minorHAnsi"/>
          <w:b/>
          <w:bCs/>
        </w:rPr>
      </w:pPr>
      <w:r w:rsidRPr="00F33A24">
        <w:rPr>
          <w:rFonts w:cstheme="minorHAnsi"/>
        </w:rPr>
        <w:t>As dimensões das placas serão de acordo com o tamanho dos terminais de conexão do transformador, devendo sua espessura mínima não ser inferior a 1 (um) milímetro, referência modelo Eletric Bimetálico A.</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50" w:name="_Toc3280891"/>
      <w:bookmarkStart w:id="151" w:name="_Toc67392175"/>
      <w:r w:rsidRPr="00F33A24">
        <w:rPr>
          <w:rFonts w:asciiTheme="minorHAnsi" w:hAnsiTheme="minorHAnsi" w:cstheme="minorHAnsi"/>
          <w:color w:val="auto"/>
          <w:sz w:val="22"/>
          <w:szCs w:val="22"/>
        </w:rPr>
        <w:t>PLUGUES DESMONTÁVEIS</w:t>
      </w:r>
      <w:bookmarkEnd w:id="150"/>
      <w:bookmarkEnd w:id="151"/>
    </w:p>
    <w:p w:rsidR="00AB0B23" w:rsidRPr="00F33A24" w:rsidRDefault="00AB0B23" w:rsidP="00F33A24">
      <w:pPr>
        <w:spacing w:line="240" w:lineRule="auto"/>
        <w:jc w:val="both"/>
        <w:rPr>
          <w:rFonts w:cstheme="minorHAnsi"/>
          <w:b/>
        </w:rPr>
      </w:pPr>
      <w:bookmarkStart w:id="152" w:name="_Toc3280892"/>
      <w:r w:rsidRPr="00F33A24">
        <w:rPr>
          <w:rFonts w:cstheme="minorHAnsi"/>
          <w:b/>
        </w:rPr>
        <w:t xml:space="preserve"> PADRONIZAÇÃO</w:t>
      </w:r>
      <w:bookmarkEnd w:id="152"/>
    </w:p>
    <w:p w:rsidR="00980648" w:rsidRPr="00F33A24" w:rsidRDefault="00AB0B23" w:rsidP="00F33A24">
      <w:pPr>
        <w:spacing w:line="240" w:lineRule="auto"/>
        <w:ind w:firstLine="708"/>
        <w:jc w:val="both"/>
        <w:rPr>
          <w:rFonts w:cstheme="minorHAnsi"/>
        </w:rPr>
      </w:pPr>
      <w:r w:rsidRPr="00F33A24">
        <w:rPr>
          <w:rFonts w:cstheme="minorHAnsi"/>
        </w:rPr>
        <w:t>O plugue será do tipo 2P+T – padrão brasileiro, na cor preta, com pinos cilíndricos de Ø4mm, de latão maciço, do tipo lateral (90°) e com prensa cabo, fabricado em termoplástico, conexão dos condutores através de bornes e parafusos, com corrente nominal de 10 A – classe 250V/60Hz, referência modelo PLD6-3 ou equivalente</w:t>
      </w:r>
      <w:bookmarkStart w:id="153" w:name="_Toc3280894"/>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54" w:name="_Toc67392176"/>
      <w:r w:rsidRPr="00F33A24">
        <w:rPr>
          <w:rFonts w:asciiTheme="minorHAnsi" w:hAnsiTheme="minorHAnsi" w:cstheme="minorHAnsi"/>
          <w:color w:val="auto"/>
          <w:sz w:val="22"/>
          <w:szCs w:val="22"/>
        </w:rPr>
        <w:t>QUADROS PARCIAIS DE DIST</w:t>
      </w:r>
      <w:r w:rsidR="00980648" w:rsidRPr="00F33A24">
        <w:rPr>
          <w:rFonts w:asciiTheme="minorHAnsi" w:hAnsiTheme="minorHAnsi" w:cstheme="minorHAnsi"/>
          <w:color w:val="auto"/>
          <w:sz w:val="22"/>
          <w:szCs w:val="22"/>
        </w:rPr>
        <w:t>R.</w:t>
      </w:r>
      <w:r w:rsidRPr="00F33A24">
        <w:rPr>
          <w:rFonts w:asciiTheme="minorHAnsi" w:hAnsiTheme="minorHAnsi" w:cstheme="minorHAnsi"/>
          <w:color w:val="auto"/>
          <w:sz w:val="22"/>
          <w:szCs w:val="22"/>
        </w:rPr>
        <w:t xml:space="preserve"> ENERGIA (QLT’s, QL´s e QT´s)</w:t>
      </w:r>
      <w:bookmarkEnd w:id="153"/>
      <w:bookmarkEnd w:id="154"/>
    </w:p>
    <w:p w:rsidR="00AB0B23" w:rsidRPr="00F33A24" w:rsidRDefault="00AB0B23" w:rsidP="00F33A24">
      <w:pPr>
        <w:spacing w:line="240" w:lineRule="auto"/>
        <w:ind w:firstLine="708"/>
        <w:jc w:val="both"/>
        <w:rPr>
          <w:rFonts w:cstheme="minorHAnsi"/>
        </w:rPr>
      </w:pPr>
      <w:r w:rsidRPr="00F33A24">
        <w:rPr>
          <w:rFonts w:cstheme="minorHAnsi"/>
        </w:rPr>
        <w:t>Os Quadros Parciais de Distribuição de energia serão montados, obedecendo-se à Norma NBR-IEC-60.439 e ao diagrama executivos a serem apresentados pela Contratada e aprovados pela Fiscalização da Obra, antes da efetiva fabricação</w:t>
      </w:r>
      <w:r w:rsidR="00DB4155" w:rsidRPr="00F33A24">
        <w:rPr>
          <w:rFonts w:cstheme="minorHAnsi"/>
        </w:rPr>
        <w:t>.</w:t>
      </w:r>
    </w:p>
    <w:p w:rsidR="00AB0B23" w:rsidRPr="00F33A24" w:rsidRDefault="00AB0B23" w:rsidP="00F33A24">
      <w:pPr>
        <w:spacing w:line="240" w:lineRule="auto"/>
        <w:jc w:val="both"/>
        <w:rPr>
          <w:rFonts w:cstheme="minorHAnsi"/>
          <w:b/>
        </w:rPr>
      </w:pPr>
      <w:bookmarkStart w:id="155" w:name="_Toc3280895"/>
      <w:r w:rsidRPr="00F33A24">
        <w:rPr>
          <w:rFonts w:cstheme="minorHAnsi"/>
          <w:b/>
        </w:rPr>
        <w:t xml:space="preserve"> PADRONIZAÇÃO</w:t>
      </w:r>
      <w:bookmarkEnd w:id="155"/>
    </w:p>
    <w:p w:rsidR="00AB0B23" w:rsidRPr="00F33A24" w:rsidRDefault="00AB0B23" w:rsidP="00F33A24">
      <w:pPr>
        <w:spacing w:line="240" w:lineRule="auto"/>
        <w:ind w:firstLine="708"/>
        <w:jc w:val="both"/>
        <w:rPr>
          <w:rFonts w:cstheme="minorHAnsi"/>
        </w:rPr>
      </w:pPr>
      <w:r w:rsidRPr="00F33A24">
        <w:rPr>
          <w:rFonts w:cstheme="minorHAnsi"/>
        </w:rPr>
        <w:t xml:space="preserve">Os Quadros Parciais de Distribuição de energia serão montados, devendo obedecer às seguintes características mínimas: </w:t>
      </w:r>
    </w:p>
    <w:p w:rsidR="00AB0B23" w:rsidRPr="00F33A24" w:rsidRDefault="00AB0B23" w:rsidP="00F33A24">
      <w:pPr>
        <w:spacing w:line="240" w:lineRule="auto"/>
        <w:jc w:val="both"/>
        <w:rPr>
          <w:rFonts w:cstheme="minorHAnsi"/>
        </w:rPr>
      </w:pPr>
      <w:r w:rsidRPr="00F33A24">
        <w:rPr>
          <w:rFonts w:cstheme="minorHAnsi"/>
        </w:rPr>
        <w:t xml:space="preserve">a) O quadro deverá ser fabricado em chapa de aço carbono nº 14MSG (1,9mm), executado em uma só peça sem soldagem na parte traseira; </w:t>
      </w:r>
    </w:p>
    <w:p w:rsidR="00AB0B23" w:rsidRPr="00F33A24" w:rsidRDefault="00AB0B23" w:rsidP="00F33A24">
      <w:pPr>
        <w:spacing w:line="240" w:lineRule="auto"/>
        <w:jc w:val="both"/>
        <w:rPr>
          <w:rFonts w:cstheme="minorHAnsi"/>
        </w:rPr>
      </w:pPr>
      <w:r w:rsidRPr="00F33A24">
        <w:rPr>
          <w:rFonts w:cstheme="minorHAnsi"/>
        </w:rPr>
        <w:t xml:space="preserve">b) Possuirá porta com dobradiças internas do tipo reforçado, fecho lingüeta com manopla tipo “Standart” e chave tipo “Yale”, devendo pelo lado interno desta, ser fixado o porta-documento; </w:t>
      </w:r>
    </w:p>
    <w:p w:rsidR="00AB0B23" w:rsidRPr="00F33A24" w:rsidRDefault="00AB0B23" w:rsidP="00F33A24">
      <w:pPr>
        <w:spacing w:line="240" w:lineRule="auto"/>
        <w:jc w:val="both"/>
        <w:rPr>
          <w:rFonts w:cstheme="minorHAnsi"/>
        </w:rPr>
      </w:pPr>
      <w:r w:rsidRPr="00F33A24">
        <w:rPr>
          <w:rFonts w:cstheme="minorHAnsi"/>
        </w:rPr>
        <w:t xml:space="preserve">c) A porta do quadro deverá ser aterrada por meio de malha flexível, com seção não inferior a 4mm² e possuir isolação na cor verde-amarelo; </w:t>
      </w:r>
    </w:p>
    <w:p w:rsidR="00AB0B23" w:rsidRPr="00F33A24" w:rsidRDefault="00AB0B23" w:rsidP="00F33A24">
      <w:pPr>
        <w:spacing w:line="240" w:lineRule="auto"/>
        <w:jc w:val="both"/>
        <w:rPr>
          <w:rFonts w:cstheme="minorHAnsi"/>
        </w:rPr>
      </w:pPr>
      <w:r w:rsidRPr="00F33A24">
        <w:rPr>
          <w:rFonts w:cstheme="minorHAnsi"/>
        </w:rPr>
        <w:lastRenderedPageBreak/>
        <w:t xml:space="preserve">d) O quadro deverá possuir placa de montagem removível, executada em chapa de aço de bitola mínima 14MSG (1,9mm), fixada no fundo quadro por meio de parafusos e porcas; </w:t>
      </w:r>
    </w:p>
    <w:p w:rsidR="00AB0B23" w:rsidRPr="00F33A24" w:rsidRDefault="00AB0B23" w:rsidP="00F33A24">
      <w:pPr>
        <w:spacing w:line="240" w:lineRule="auto"/>
        <w:jc w:val="both"/>
        <w:rPr>
          <w:rFonts w:cstheme="minorHAnsi"/>
        </w:rPr>
      </w:pPr>
      <w:r w:rsidRPr="00F33A24">
        <w:rPr>
          <w:rFonts w:cstheme="minorHAnsi"/>
        </w:rPr>
        <w:t xml:space="preserve">e) O quadro deverá ter dimensão adequada, de forma a fazer espaços internos livres para passagem e conexão dos cabos, obedecendo-se aos seguintes valores mínimos: </w:t>
      </w:r>
    </w:p>
    <w:p w:rsidR="00AB0B23" w:rsidRPr="00F33A24" w:rsidRDefault="00AB0B23" w:rsidP="00F33A24">
      <w:pPr>
        <w:spacing w:line="240" w:lineRule="auto"/>
        <w:jc w:val="both"/>
        <w:rPr>
          <w:rFonts w:cstheme="minorHAnsi"/>
        </w:rPr>
      </w:pPr>
      <w:r w:rsidRPr="00F33A24">
        <w:rPr>
          <w:rFonts w:cstheme="minorHAnsi"/>
        </w:rPr>
        <w:t xml:space="preserve">f) </w:t>
      </w:r>
      <w:r w:rsidR="00AB3749" w:rsidRPr="00F33A24">
        <w:rPr>
          <w:rFonts w:cstheme="minorHAnsi"/>
        </w:rPr>
        <w:t xml:space="preserve"> </w:t>
      </w:r>
      <w:r w:rsidRPr="00F33A24">
        <w:rPr>
          <w:rFonts w:cstheme="minorHAnsi"/>
        </w:rPr>
        <w:t xml:space="preserve">Nas partes superior e inferior................................100mm; </w:t>
      </w:r>
    </w:p>
    <w:p w:rsidR="00AB0B23" w:rsidRPr="00F33A24" w:rsidRDefault="00AB0B23" w:rsidP="00F33A24">
      <w:pPr>
        <w:spacing w:line="240" w:lineRule="auto"/>
        <w:jc w:val="both"/>
        <w:rPr>
          <w:rFonts w:cstheme="minorHAnsi"/>
        </w:rPr>
      </w:pPr>
      <w:r w:rsidRPr="00F33A24">
        <w:rPr>
          <w:rFonts w:cstheme="minorHAnsi"/>
        </w:rPr>
        <w:t>g)</w:t>
      </w:r>
      <w:r w:rsidR="00AB3749" w:rsidRPr="00F33A24">
        <w:rPr>
          <w:rFonts w:cstheme="minorHAnsi"/>
        </w:rPr>
        <w:t xml:space="preserve"> </w:t>
      </w:r>
      <w:r w:rsidRPr="00F33A24">
        <w:rPr>
          <w:rFonts w:cstheme="minorHAnsi"/>
        </w:rPr>
        <w:t xml:space="preserve">Nas laterais............................................................150mm. </w:t>
      </w:r>
    </w:p>
    <w:p w:rsidR="00AB0B23" w:rsidRPr="00F33A24" w:rsidRDefault="00AB0B23" w:rsidP="00F33A24">
      <w:pPr>
        <w:spacing w:line="240" w:lineRule="auto"/>
        <w:jc w:val="both"/>
        <w:rPr>
          <w:rFonts w:cstheme="minorHAnsi"/>
        </w:rPr>
      </w:pPr>
      <w:r w:rsidRPr="00F33A24">
        <w:rPr>
          <w:rFonts w:cstheme="minorHAnsi"/>
        </w:rPr>
        <w:t xml:space="preserve">h) O quadro deverá possuir proteção interna contra contatos diretos, executada por meio de chapa dobradiça ou por meio de placa de policarbonato transparente e incolor, com espessura não inferior a 4mm, com dimensões adequadas para cobrir todos os componentes e partes energizadas, inclusive as barras de Neutro e Proteção (PE). </w:t>
      </w:r>
    </w:p>
    <w:p w:rsidR="00AB0B23" w:rsidRPr="00F33A24" w:rsidRDefault="00AB0B23" w:rsidP="00F33A24">
      <w:pPr>
        <w:spacing w:line="240" w:lineRule="auto"/>
        <w:jc w:val="both"/>
        <w:rPr>
          <w:rFonts w:cstheme="minorHAnsi"/>
        </w:rPr>
      </w:pPr>
      <w:r w:rsidRPr="00F33A24">
        <w:rPr>
          <w:rFonts w:cstheme="minorHAnsi"/>
        </w:rPr>
        <w:t xml:space="preserve">i) A proteção interna deverá ser rigidamente fixada e possuir recortes apropriados para acesso às alavancas do disjuntor geral, disjuntores parciais e demais componentes de controle e seccionamento, devendo conter porta-etiquetas para identificação de cada circuito de saída; </w:t>
      </w:r>
    </w:p>
    <w:p w:rsidR="00AB0B23" w:rsidRPr="00F33A24" w:rsidRDefault="00AB0B23" w:rsidP="00F33A24">
      <w:pPr>
        <w:spacing w:line="240" w:lineRule="auto"/>
        <w:jc w:val="both"/>
        <w:rPr>
          <w:rFonts w:cstheme="minorHAnsi"/>
        </w:rPr>
      </w:pPr>
      <w:r w:rsidRPr="00F33A24">
        <w:rPr>
          <w:rFonts w:cstheme="minorHAnsi"/>
        </w:rPr>
        <w:t xml:space="preserve">j) O quadro possuirá barramentos de energia trifásicos (R.S.T.), de Neutro e de Proteção (PE); </w:t>
      </w:r>
    </w:p>
    <w:p w:rsidR="00AB0B23" w:rsidRPr="00F33A24" w:rsidRDefault="00AB0B23" w:rsidP="00F33A24">
      <w:pPr>
        <w:spacing w:line="240" w:lineRule="auto"/>
        <w:jc w:val="both"/>
        <w:rPr>
          <w:rFonts w:cstheme="minorHAnsi"/>
        </w:rPr>
      </w:pPr>
      <w:r w:rsidRPr="00F33A24">
        <w:rPr>
          <w:rFonts w:cstheme="minorHAnsi"/>
        </w:rPr>
        <w:t>k) Os barramentos serão de cobre de seção retangular, dimensionados para comportar as correntes indicadas no projeto, deverão receber acabamentos prateados e pintados nas cores conforme a Norma NBR-IEC-60.439, sendo:</w:t>
      </w:r>
    </w:p>
    <w:p w:rsidR="00AB0B23" w:rsidRPr="00F33A24" w:rsidRDefault="00AB0B23" w:rsidP="00F33A24">
      <w:pPr>
        <w:spacing w:after="0" w:line="240" w:lineRule="auto"/>
        <w:jc w:val="both"/>
        <w:rPr>
          <w:rFonts w:cstheme="minorHAnsi"/>
        </w:rPr>
      </w:pPr>
      <w:r w:rsidRPr="00F33A24">
        <w:rPr>
          <w:rFonts w:cstheme="minorHAnsi"/>
        </w:rPr>
        <w:t xml:space="preserve">Fase R = Azul escuro; </w:t>
      </w:r>
    </w:p>
    <w:p w:rsidR="00AB0B23" w:rsidRPr="00F33A24" w:rsidRDefault="00AB0B23" w:rsidP="00F33A24">
      <w:pPr>
        <w:spacing w:after="0" w:line="240" w:lineRule="auto"/>
        <w:jc w:val="both"/>
        <w:rPr>
          <w:rFonts w:cstheme="minorHAnsi"/>
        </w:rPr>
      </w:pPr>
      <w:r w:rsidRPr="00F33A24">
        <w:rPr>
          <w:rFonts w:cstheme="minorHAnsi"/>
        </w:rPr>
        <w:t xml:space="preserve">Fase S = Branca; </w:t>
      </w:r>
    </w:p>
    <w:p w:rsidR="00AB0B23" w:rsidRPr="00F33A24" w:rsidRDefault="00AB0B23" w:rsidP="00F33A24">
      <w:pPr>
        <w:spacing w:after="0" w:line="240" w:lineRule="auto"/>
        <w:jc w:val="both"/>
        <w:rPr>
          <w:rFonts w:cstheme="minorHAnsi"/>
        </w:rPr>
      </w:pPr>
      <w:r w:rsidRPr="00F33A24">
        <w:rPr>
          <w:rFonts w:cstheme="minorHAnsi"/>
        </w:rPr>
        <w:t xml:space="preserve">Fase T = Violeta; </w:t>
      </w:r>
    </w:p>
    <w:p w:rsidR="00AB0B23" w:rsidRPr="00F33A24" w:rsidRDefault="00AB0B23" w:rsidP="00F33A24">
      <w:pPr>
        <w:spacing w:after="0" w:line="240" w:lineRule="auto"/>
        <w:jc w:val="both"/>
        <w:rPr>
          <w:rFonts w:cstheme="minorHAnsi"/>
        </w:rPr>
      </w:pPr>
      <w:r w:rsidRPr="00F33A24">
        <w:rPr>
          <w:rFonts w:cstheme="minorHAnsi"/>
        </w:rPr>
        <w:t xml:space="preserve">Neutro = Azul Claro; </w:t>
      </w:r>
    </w:p>
    <w:p w:rsidR="00AB0B23" w:rsidRPr="00F33A24" w:rsidRDefault="00AB0B23" w:rsidP="00F33A24">
      <w:pPr>
        <w:spacing w:line="240" w:lineRule="auto"/>
        <w:jc w:val="both"/>
        <w:rPr>
          <w:rFonts w:cstheme="minorHAnsi"/>
        </w:rPr>
      </w:pPr>
      <w:r w:rsidRPr="00F33A24">
        <w:rPr>
          <w:rFonts w:cstheme="minorHAnsi"/>
        </w:rPr>
        <w:t xml:space="preserve">Proteção = Verde. </w:t>
      </w:r>
    </w:p>
    <w:p w:rsidR="00AB0B23" w:rsidRPr="00F33A24" w:rsidRDefault="00AB0B23" w:rsidP="00F33A24">
      <w:pPr>
        <w:spacing w:line="240" w:lineRule="auto"/>
        <w:jc w:val="both"/>
        <w:rPr>
          <w:rFonts w:cstheme="minorHAnsi"/>
        </w:rPr>
      </w:pPr>
      <w:r w:rsidRPr="00F33A24">
        <w:rPr>
          <w:rFonts w:cstheme="minorHAnsi"/>
        </w:rPr>
        <w:t xml:space="preserve">l) As barras de Neutro e Proteção (PE), sempre que possível, deverão estar localizadas do lado esquerdo e direito; </w:t>
      </w:r>
    </w:p>
    <w:p w:rsidR="00AB0B23" w:rsidRPr="00F33A24" w:rsidRDefault="00AB0B23" w:rsidP="00F33A24">
      <w:pPr>
        <w:spacing w:line="240" w:lineRule="auto"/>
        <w:jc w:val="both"/>
        <w:rPr>
          <w:rFonts w:cstheme="minorHAnsi"/>
        </w:rPr>
      </w:pPr>
      <w:r w:rsidRPr="00F33A24">
        <w:rPr>
          <w:rFonts w:cstheme="minorHAnsi"/>
        </w:rPr>
        <w:t xml:space="preserve">m) O quadro será submetido a processo de preparação e pintura, tendo no mínimo, limpeza, desengraxamento, fosfatização, pintura em pó epóxi eletrostático com espessura mínima de 70 microns; </w:t>
      </w:r>
    </w:p>
    <w:p w:rsidR="00AB0B23" w:rsidRPr="00F33A24" w:rsidRDefault="00AB0B23" w:rsidP="00F33A24">
      <w:pPr>
        <w:spacing w:line="240" w:lineRule="auto"/>
        <w:jc w:val="both"/>
        <w:rPr>
          <w:rFonts w:cstheme="minorHAnsi"/>
        </w:rPr>
      </w:pPr>
      <w:r w:rsidRPr="00F33A24">
        <w:rPr>
          <w:rFonts w:cstheme="minorHAnsi"/>
        </w:rPr>
        <w:t xml:space="preserve">n) O quadro deverá ser pintado na cor cinza Munsell N6,5 interna e externamente, com placa de montagem na cor laranja RAL 2004; </w:t>
      </w:r>
    </w:p>
    <w:p w:rsidR="00AB0B23" w:rsidRPr="00F33A24" w:rsidRDefault="00AB0B23" w:rsidP="00F33A24">
      <w:pPr>
        <w:spacing w:line="240" w:lineRule="auto"/>
        <w:jc w:val="both"/>
        <w:rPr>
          <w:rFonts w:cstheme="minorHAnsi"/>
        </w:rPr>
      </w:pPr>
      <w:r w:rsidRPr="00F33A24">
        <w:rPr>
          <w:rFonts w:cstheme="minorHAnsi"/>
        </w:rPr>
        <w:t xml:space="preserve">o) Todas as peças pequenas, parafusos, porcas e acessórios deverão receber acabamento bicromatizado; </w:t>
      </w:r>
    </w:p>
    <w:p w:rsidR="00AB0B23" w:rsidRPr="00F33A24" w:rsidRDefault="00AB0B23" w:rsidP="00F33A24">
      <w:pPr>
        <w:spacing w:line="240" w:lineRule="auto"/>
        <w:jc w:val="both"/>
        <w:rPr>
          <w:rFonts w:cstheme="minorHAnsi"/>
        </w:rPr>
      </w:pPr>
      <w:r w:rsidRPr="00F33A24">
        <w:rPr>
          <w:rFonts w:cstheme="minorHAnsi"/>
        </w:rPr>
        <w:t xml:space="preserve">p) O quadro deverá ser identificado através de plaquetas de acrílico com fundo preto e letras brancas, fixadas na porta por meio de parafusos; </w:t>
      </w:r>
    </w:p>
    <w:p w:rsidR="00AB0B23" w:rsidRPr="00F33A24" w:rsidRDefault="00AB0B23" w:rsidP="00F33A24">
      <w:pPr>
        <w:spacing w:line="240" w:lineRule="auto"/>
        <w:jc w:val="both"/>
        <w:rPr>
          <w:rFonts w:cstheme="minorHAnsi"/>
        </w:rPr>
      </w:pPr>
      <w:r w:rsidRPr="00F33A24">
        <w:rPr>
          <w:rFonts w:cstheme="minorHAnsi"/>
        </w:rPr>
        <w:lastRenderedPageBreak/>
        <w:t xml:space="preserve">q) O quadro possuirá dispositivo de proteção contra surtos (DPS) para as Fases e para o Neutro, com capacidade e especificações indicadas em projeto; </w:t>
      </w:r>
    </w:p>
    <w:p w:rsidR="00AB0B23" w:rsidRPr="00F33A24" w:rsidRDefault="00AB0B23" w:rsidP="00F33A24">
      <w:pPr>
        <w:spacing w:line="240" w:lineRule="auto"/>
        <w:jc w:val="both"/>
        <w:rPr>
          <w:rFonts w:cstheme="minorHAnsi"/>
        </w:rPr>
      </w:pPr>
      <w:r w:rsidRPr="00F33A24">
        <w:rPr>
          <w:rFonts w:cstheme="minorHAnsi"/>
        </w:rPr>
        <w:t xml:space="preserve">r) O disjuntor geral de proteção do quadro deverá possuir dispositivo de bloqueio para proteção contra manobras de energização acidentais, conforme determina a Norma NR-10; </w:t>
      </w:r>
    </w:p>
    <w:p w:rsidR="00AB0B23" w:rsidRPr="00F33A24" w:rsidRDefault="00AB0B23" w:rsidP="00F33A24">
      <w:pPr>
        <w:spacing w:line="240" w:lineRule="auto"/>
        <w:jc w:val="both"/>
        <w:rPr>
          <w:rFonts w:cstheme="minorHAnsi"/>
        </w:rPr>
      </w:pPr>
      <w:r w:rsidRPr="00F33A24">
        <w:rPr>
          <w:rFonts w:cstheme="minorHAnsi"/>
        </w:rPr>
        <w:t xml:space="preserve">s) Deverão ser previstas barras de cobre apoiadas sobre isoladores para conexão dos terminais dos cabos alimentadores dos circuitos de entrada do disjuntor geral do quadro, quando a seção destes for superior aos terminais de conexão do respectivo disjuntor. Devendo, nestes casos, ser prevista proteção adicional contra contatos diretos; </w:t>
      </w:r>
    </w:p>
    <w:p w:rsidR="00AB0B23" w:rsidRPr="00F33A24" w:rsidRDefault="00AB0B23" w:rsidP="00F33A24">
      <w:pPr>
        <w:spacing w:line="240" w:lineRule="auto"/>
        <w:jc w:val="both"/>
        <w:rPr>
          <w:rFonts w:cstheme="minorHAnsi"/>
        </w:rPr>
      </w:pPr>
      <w:r w:rsidRPr="00F33A24">
        <w:rPr>
          <w:rFonts w:cstheme="minorHAnsi"/>
        </w:rPr>
        <w:t xml:space="preserve">t) O quadro deverá possuir canaletas plásticas com propriedades não propagantes de chama, instaladas nas laterais e na parte inferior em forma de “U” e complementos quando necessários, para acomodação e acabamento dos circuitos de saída do quadro; </w:t>
      </w:r>
    </w:p>
    <w:p w:rsidR="00F33402" w:rsidRPr="00F33A24" w:rsidRDefault="00AB0B23" w:rsidP="00F33A24">
      <w:pPr>
        <w:spacing w:line="240" w:lineRule="auto"/>
        <w:jc w:val="both"/>
        <w:rPr>
          <w:rFonts w:cstheme="minorHAnsi"/>
        </w:rPr>
      </w:pPr>
      <w:r w:rsidRPr="00F33A24">
        <w:rPr>
          <w:rFonts w:cstheme="minorHAnsi"/>
        </w:rPr>
        <w:t>u) As dimensões dos quadros dependerão dos equipamentos necessários à sua montagem, porém, a sua largura não deverá ser inferior a 600mm, salvo caso específico indicado em projet</w:t>
      </w:r>
      <w:bookmarkStart w:id="156" w:name="_Toc3280896"/>
      <w:r w:rsidR="00743BB1" w:rsidRPr="00F33A24">
        <w:rPr>
          <w:rFonts w:cstheme="minorHAnsi"/>
        </w:rPr>
        <w:t xml:space="preserve">o; </w:t>
      </w:r>
    </w:p>
    <w:p w:rsidR="00AB0B23" w:rsidRPr="00F33A24" w:rsidRDefault="00AB0B23" w:rsidP="00F33A24">
      <w:pPr>
        <w:spacing w:line="240" w:lineRule="auto"/>
        <w:jc w:val="both"/>
        <w:rPr>
          <w:rFonts w:cstheme="minorHAnsi"/>
          <w:b/>
        </w:rPr>
      </w:pPr>
      <w:r w:rsidRPr="00F33A24">
        <w:rPr>
          <w:rFonts w:cstheme="minorHAnsi"/>
          <w:b/>
        </w:rPr>
        <w:t>EXECUÇÃO</w:t>
      </w:r>
      <w:bookmarkEnd w:id="156"/>
    </w:p>
    <w:p w:rsidR="00AB0B23" w:rsidRPr="00F33A24" w:rsidRDefault="00AB0B23" w:rsidP="00F33A24">
      <w:pPr>
        <w:spacing w:line="240" w:lineRule="auto"/>
        <w:jc w:val="both"/>
        <w:rPr>
          <w:rFonts w:cstheme="minorHAnsi"/>
        </w:rPr>
      </w:pPr>
      <w:r w:rsidRPr="00F33A24">
        <w:rPr>
          <w:rFonts w:cstheme="minorHAnsi"/>
        </w:rPr>
        <w:t xml:space="preserve">a) A </w:t>
      </w:r>
      <w:r w:rsidRPr="00F33A24">
        <w:rPr>
          <w:rFonts w:cstheme="minorHAnsi"/>
          <w:b/>
        </w:rPr>
        <w:t>CONTRATADA</w:t>
      </w:r>
      <w:r w:rsidRPr="00F33A24">
        <w:rPr>
          <w:rFonts w:cstheme="minorHAnsi"/>
        </w:rPr>
        <w:t xml:space="preserve"> deverá incluir no fornecimento dos quadros os disjuntores de proteção considerados como “reservas”, quando estes estiverem dimensionados nos diagramas; </w:t>
      </w:r>
    </w:p>
    <w:p w:rsidR="00AB0B23" w:rsidRPr="00F33A24" w:rsidRDefault="00AB0B23" w:rsidP="00F33A24">
      <w:pPr>
        <w:spacing w:line="240" w:lineRule="auto"/>
        <w:jc w:val="both"/>
        <w:rPr>
          <w:rFonts w:cstheme="minorHAnsi"/>
        </w:rPr>
      </w:pPr>
      <w:r w:rsidRPr="00F33A24">
        <w:rPr>
          <w:rFonts w:cstheme="minorHAnsi"/>
        </w:rPr>
        <w:t xml:space="preserve">b) As chaves de abertura das portas de todos os quadros deverão ter a mesma combinação; </w:t>
      </w:r>
    </w:p>
    <w:p w:rsidR="00AB0B23" w:rsidRPr="00F33A24" w:rsidRDefault="00AB0B23" w:rsidP="00F33A24">
      <w:pPr>
        <w:spacing w:line="240" w:lineRule="auto"/>
        <w:jc w:val="both"/>
        <w:rPr>
          <w:rFonts w:cstheme="minorHAnsi"/>
          <w:b/>
        </w:rPr>
      </w:pPr>
      <w:bookmarkStart w:id="157" w:name="_Toc3280897"/>
      <w:r w:rsidRPr="00F33A24">
        <w:rPr>
          <w:rFonts w:cstheme="minorHAnsi"/>
          <w:b/>
        </w:rPr>
        <w:t xml:space="preserve"> DIRETRIZES GERAIS</w:t>
      </w:r>
      <w:bookmarkEnd w:id="157"/>
    </w:p>
    <w:p w:rsidR="00AB0B23" w:rsidRPr="00F33A24" w:rsidRDefault="00AB0B23" w:rsidP="00F33A24">
      <w:pPr>
        <w:spacing w:line="240" w:lineRule="auto"/>
        <w:ind w:firstLine="708"/>
        <w:jc w:val="both"/>
        <w:rPr>
          <w:rFonts w:cstheme="minorHAnsi"/>
        </w:rPr>
      </w:pPr>
      <w:r w:rsidRPr="00F33A24">
        <w:rPr>
          <w:rFonts w:cstheme="minorHAnsi"/>
        </w:rPr>
        <w:t>Observar as normas específicas da ABNT para recebimento</w:t>
      </w:r>
    </w:p>
    <w:p w:rsidR="00DB4155" w:rsidRPr="00F33A24" w:rsidRDefault="0068307E" w:rsidP="00F33A24">
      <w:pPr>
        <w:spacing w:line="240" w:lineRule="auto"/>
        <w:ind w:firstLine="708"/>
        <w:jc w:val="both"/>
        <w:rPr>
          <w:rFonts w:cstheme="minorHAnsi"/>
        </w:rPr>
      </w:pPr>
      <w:bookmarkStart w:id="158" w:name="_Toc3280898"/>
      <w:r w:rsidRPr="00F33A24">
        <w:rPr>
          <w:rFonts w:cstheme="minorHAnsi"/>
        </w:rPr>
        <w:t xml:space="preserve">Norma NBR-IEC-60.439 </w:t>
      </w:r>
    </w:p>
    <w:p w:rsidR="0068307E" w:rsidRPr="00F33A24" w:rsidRDefault="0068307E" w:rsidP="00F33A24">
      <w:pPr>
        <w:spacing w:line="240" w:lineRule="auto"/>
        <w:jc w:val="both"/>
        <w:rPr>
          <w:rFonts w:cstheme="minorHAnsi"/>
        </w:rPr>
      </w:pP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r w:rsidRPr="00F33A24">
        <w:rPr>
          <w:rFonts w:asciiTheme="minorHAnsi" w:hAnsiTheme="minorHAnsi" w:cstheme="minorHAnsi"/>
          <w:color w:val="auto"/>
          <w:sz w:val="22"/>
          <w:szCs w:val="22"/>
        </w:rPr>
        <w:t xml:space="preserve"> </w:t>
      </w:r>
      <w:bookmarkStart w:id="159" w:name="_Toc67392177"/>
      <w:r w:rsidRPr="00F33A24">
        <w:rPr>
          <w:rFonts w:asciiTheme="minorHAnsi" w:hAnsiTheme="minorHAnsi" w:cstheme="minorHAnsi"/>
          <w:color w:val="auto"/>
          <w:sz w:val="22"/>
          <w:szCs w:val="22"/>
        </w:rPr>
        <w:t>QUADROS DO SISTEMA DE FORÇA</w:t>
      </w:r>
      <w:bookmarkEnd w:id="158"/>
      <w:bookmarkEnd w:id="159"/>
    </w:p>
    <w:p w:rsidR="00AB0B23" w:rsidRPr="00F33A24" w:rsidRDefault="00AB0B23" w:rsidP="00F33A24">
      <w:pPr>
        <w:spacing w:line="240" w:lineRule="auto"/>
        <w:ind w:firstLine="708"/>
        <w:jc w:val="both"/>
        <w:rPr>
          <w:rFonts w:cstheme="minorHAnsi"/>
        </w:rPr>
      </w:pPr>
      <w:r w:rsidRPr="00F33A24">
        <w:rPr>
          <w:rFonts w:cstheme="minorHAnsi"/>
        </w:rPr>
        <w:t>De execução similar aos quadros parciais de distribuição.</w:t>
      </w:r>
    </w:p>
    <w:p w:rsidR="00AB0B23" w:rsidRPr="00F33A24" w:rsidRDefault="00AB0B23" w:rsidP="00F33A24">
      <w:pPr>
        <w:spacing w:line="240" w:lineRule="auto"/>
        <w:jc w:val="both"/>
        <w:rPr>
          <w:rFonts w:cstheme="minorHAnsi"/>
          <w:b/>
        </w:rPr>
      </w:pPr>
      <w:bookmarkStart w:id="160" w:name="_Toc3280899"/>
      <w:r w:rsidRPr="00F33A24">
        <w:rPr>
          <w:rFonts w:cstheme="minorHAnsi"/>
          <w:b/>
        </w:rPr>
        <w:t xml:space="preserve"> PADRONIZAÇÃO</w:t>
      </w:r>
      <w:bookmarkEnd w:id="160"/>
    </w:p>
    <w:p w:rsidR="00AB0B23" w:rsidRPr="00F33A24" w:rsidRDefault="00AB0B23" w:rsidP="00F33A24">
      <w:pPr>
        <w:spacing w:line="240" w:lineRule="auto"/>
        <w:ind w:firstLine="708"/>
        <w:jc w:val="both"/>
        <w:rPr>
          <w:rFonts w:cstheme="minorHAnsi"/>
        </w:rPr>
      </w:pPr>
      <w:r w:rsidRPr="00F33A24">
        <w:rPr>
          <w:rFonts w:cstheme="minorHAnsi"/>
        </w:rPr>
        <w:t>Contendo adicionalmente os componentes de comando para a partida dos motores, tais como:</w:t>
      </w:r>
    </w:p>
    <w:p w:rsidR="00AB0B23" w:rsidRPr="00F33A24" w:rsidRDefault="00AB0B23" w:rsidP="00F33A24">
      <w:pPr>
        <w:spacing w:line="240" w:lineRule="auto"/>
        <w:jc w:val="both"/>
        <w:rPr>
          <w:rFonts w:cstheme="minorHAnsi"/>
        </w:rPr>
      </w:pPr>
      <w:r w:rsidRPr="00F33A24">
        <w:rPr>
          <w:rFonts w:cstheme="minorHAnsi"/>
        </w:rPr>
        <w:t xml:space="preserve">a) Os botões pulsadores deverão ser individuais com furação de </w:t>
      </w:r>
      <w:r w:rsidRPr="00F33A24">
        <w:rPr>
          <w:rFonts w:cstheme="minorHAnsi"/>
        </w:rPr>
        <w:t xml:space="preserve">22,5mm, na cor verde para a função “Liga” e vermelho para a função “Desliga”;  </w:t>
      </w:r>
    </w:p>
    <w:p w:rsidR="00AB0B23" w:rsidRPr="00F33A24" w:rsidRDefault="00AB0B23" w:rsidP="00F33A24">
      <w:pPr>
        <w:spacing w:line="240" w:lineRule="auto"/>
        <w:jc w:val="both"/>
        <w:rPr>
          <w:rFonts w:cstheme="minorHAnsi"/>
        </w:rPr>
      </w:pPr>
      <w:r w:rsidRPr="00F33A24">
        <w:rPr>
          <w:rFonts w:cstheme="minorHAnsi"/>
        </w:rPr>
        <w:t xml:space="preserve">b) Os sinaleiros deverão ser do tipo multiled com furação de </w:t>
      </w:r>
      <w:r w:rsidRPr="00F33A24">
        <w:rPr>
          <w:rFonts w:cstheme="minorHAnsi"/>
        </w:rPr>
        <w:t xml:space="preserve">22,5mm, na cor verde para a função “Desligado” e vermelho para a função “Ligado”; </w:t>
      </w:r>
    </w:p>
    <w:p w:rsidR="00AB0B23" w:rsidRPr="00F33A24" w:rsidRDefault="00AB0B23" w:rsidP="00F33A24">
      <w:pPr>
        <w:spacing w:line="240" w:lineRule="auto"/>
        <w:jc w:val="both"/>
        <w:rPr>
          <w:rFonts w:cstheme="minorHAnsi"/>
        </w:rPr>
      </w:pPr>
      <w:r w:rsidRPr="00F33A24">
        <w:rPr>
          <w:rFonts w:cstheme="minorHAnsi"/>
        </w:rPr>
        <w:t xml:space="preserve">c) Régua de conexão constituída de bornes tipo SAK, fixados em trilho DIN de 35mm. </w:t>
      </w:r>
    </w:p>
    <w:p w:rsidR="00AB0B23" w:rsidRPr="00F33A24" w:rsidRDefault="00AB0B23" w:rsidP="00F33A24">
      <w:pPr>
        <w:spacing w:line="240" w:lineRule="auto"/>
        <w:jc w:val="both"/>
        <w:rPr>
          <w:rFonts w:cstheme="minorHAnsi"/>
        </w:rPr>
      </w:pPr>
      <w:r w:rsidRPr="00F33A24">
        <w:rPr>
          <w:rFonts w:cstheme="minorHAnsi"/>
        </w:rPr>
        <w:lastRenderedPageBreak/>
        <w:t>d)</w:t>
      </w:r>
      <w:r w:rsidR="00DB4155" w:rsidRPr="00F33A24">
        <w:rPr>
          <w:rFonts w:cstheme="minorHAnsi"/>
        </w:rPr>
        <w:t xml:space="preserve"> </w:t>
      </w:r>
      <w:r w:rsidRPr="00F33A24">
        <w:rPr>
          <w:rFonts w:cstheme="minorHAnsi"/>
        </w:rPr>
        <w:t>Para o quadro destinado às bombas do Sistema de Combate a Incêndio este deverá receber acabamento especial com pintura interna e externa na cor “vermelho-seguranç</w:t>
      </w:r>
      <w:r w:rsidR="00C9414A" w:rsidRPr="00F33A24">
        <w:rPr>
          <w:rFonts w:cstheme="minorHAnsi"/>
        </w:rPr>
        <w:t>a”, referência Munsell 5R-4/14.</w:t>
      </w:r>
    </w:p>
    <w:p w:rsidR="00AB0B23" w:rsidRPr="00F33A24" w:rsidRDefault="00AB0B23" w:rsidP="00F33A24">
      <w:pPr>
        <w:spacing w:line="240" w:lineRule="auto"/>
        <w:jc w:val="both"/>
        <w:rPr>
          <w:rFonts w:cstheme="minorHAnsi"/>
          <w:b/>
        </w:rPr>
      </w:pPr>
      <w:bookmarkStart w:id="161" w:name="_Toc3280900"/>
      <w:r w:rsidRPr="00F33A24">
        <w:rPr>
          <w:rFonts w:cstheme="minorHAnsi"/>
          <w:b/>
        </w:rPr>
        <w:t xml:space="preserve"> EXECUÇÃO</w:t>
      </w:r>
      <w:bookmarkEnd w:id="161"/>
    </w:p>
    <w:p w:rsidR="00AB0B23" w:rsidRPr="00F33A24" w:rsidRDefault="00AB0B23" w:rsidP="00F33A24">
      <w:pPr>
        <w:spacing w:line="240" w:lineRule="auto"/>
        <w:jc w:val="both"/>
        <w:rPr>
          <w:rFonts w:cstheme="minorHAnsi"/>
        </w:rPr>
      </w:pPr>
      <w:r w:rsidRPr="00F33A24">
        <w:rPr>
          <w:rFonts w:cstheme="minorHAnsi"/>
        </w:rPr>
        <w:t xml:space="preserve">a) A </w:t>
      </w:r>
      <w:r w:rsidRPr="00F33A24">
        <w:rPr>
          <w:rFonts w:cstheme="minorHAnsi"/>
          <w:b/>
        </w:rPr>
        <w:t>CONTRATADA</w:t>
      </w:r>
      <w:r w:rsidRPr="00F33A24">
        <w:rPr>
          <w:rFonts w:cstheme="minorHAnsi"/>
        </w:rPr>
        <w:t xml:space="preserve"> deverá incluir no fornecimento dos quadros os disjuntores de proteção considerados como “reservas”, quando estes estiverem dimensionados nos diagramas; </w:t>
      </w:r>
    </w:p>
    <w:p w:rsidR="00AB0B23" w:rsidRPr="00F33A24" w:rsidRDefault="00AB0B23" w:rsidP="00F33A24">
      <w:pPr>
        <w:spacing w:line="240" w:lineRule="auto"/>
        <w:jc w:val="both"/>
        <w:rPr>
          <w:rFonts w:cstheme="minorHAnsi"/>
        </w:rPr>
      </w:pPr>
      <w:r w:rsidRPr="00F33A24">
        <w:rPr>
          <w:rFonts w:cstheme="minorHAnsi"/>
        </w:rPr>
        <w:t xml:space="preserve">b) As chaves de abertura das portas de todos os quadros deverão ter a mesma combinação; </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62" w:name="_Toc3280902"/>
      <w:bookmarkStart w:id="163" w:name="_Toc67392178"/>
      <w:r w:rsidRPr="00F33A24">
        <w:rPr>
          <w:rFonts w:asciiTheme="minorHAnsi" w:hAnsiTheme="minorHAnsi" w:cstheme="minorHAnsi"/>
          <w:color w:val="auto"/>
          <w:sz w:val="22"/>
          <w:szCs w:val="22"/>
        </w:rPr>
        <w:t>TERMINAIS DE CONEXÃO</w:t>
      </w:r>
      <w:bookmarkEnd w:id="162"/>
      <w:bookmarkEnd w:id="163"/>
    </w:p>
    <w:p w:rsidR="00AB0B23" w:rsidRPr="00F33A24" w:rsidRDefault="00AB0B23" w:rsidP="00F33A24">
      <w:pPr>
        <w:spacing w:line="240" w:lineRule="auto"/>
        <w:jc w:val="both"/>
        <w:rPr>
          <w:rFonts w:cstheme="minorHAnsi"/>
        </w:rPr>
      </w:pPr>
      <w:r w:rsidRPr="00F33A24">
        <w:rPr>
          <w:rFonts w:cstheme="minorHAnsi"/>
        </w:rPr>
        <w:t>Serão do tipo a compressão.</w:t>
      </w:r>
    </w:p>
    <w:p w:rsidR="00AB0B23" w:rsidRPr="00F33A24" w:rsidRDefault="00AB0B23" w:rsidP="00F33A24">
      <w:pPr>
        <w:spacing w:line="240" w:lineRule="auto"/>
        <w:jc w:val="both"/>
        <w:rPr>
          <w:rFonts w:cstheme="minorHAnsi"/>
          <w:b/>
        </w:rPr>
      </w:pPr>
      <w:bookmarkStart w:id="164" w:name="_Toc3280903"/>
      <w:r w:rsidRPr="00F33A24">
        <w:rPr>
          <w:rFonts w:cstheme="minorHAnsi"/>
          <w:b/>
        </w:rPr>
        <w:t>PADRONIZAÇÃO</w:t>
      </w:r>
      <w:bookmarkEnd w:id="164"/>
    </w:p>
    <w:p w:rsidR="00AB0B23" w:rsidRPr="00F33A24" w:rsidRDefault="00AB0B23" w:rsidP="00F33A24">
      <w:pPr>
        <w:spacing w:line="240" w:lineRule="auto"/>
        <w:ind w:firstLine="708"/>
        <w:jc w:val="both"/>
        <w:rPr>
          <w:rFonts w:cstheme="minorHAnsi"/>
        </w:rPr>
      </w:pPr>
      <w:r w:rsidRPr="00F33A24">
        <w:rPr>
          <w:rFonts w:cstheme="minorHAnsi"/>
        </w:rPr>
        <w:t>Serão do tipo a compressão, de cobre eletrolítico estampado, com acabamento estanhado, com seção compatível ao condutor a ser utilizado, com “Boca” expandida, referência modelo série 63, com as seguintes características:  com 1 furo e 1 compressão para uso em geral</w:t>
      </w: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65" w:name="_Toc3280905"/>
      <w:r w:rsidRPr="00F33A24">
        <w:rPr>
          <w:rFonts w:asciiTheme="minorHAnsi" w:hAnsiTheme="minorHAnsi" w:cstheme="minorHAnsi"/>
          <w:color w:val="auto"/>
          <w:sz w:val="22"/>
          <w:szCs w:val="22"/>
        </w:rPr>
        <w:t xml:space="preserve"> </w:t>
      </w:r>
      <w:bookmarkStart w:id="166" w:name="_Toc67392179"/>
      <w:r w:rsidRPr="00F33A24">
        <w:rPr>
          <w:rFonts w:asciiTheme="minorHAnsi" w:hAnsiTheme="minorHAnsi" w:cstheme="minorHAnsi"/>
          <w:color w:val="auto"/>
          <w:sz w:val="22"/>
          <w:szCs w:val="22"/>
        </w:rPr>
        <w:t>TOMADAS DE USO GERAL</w:t>
      </w:r>
      <w:bookmarkEnd w:id="165"/>
      <w:bookmarkEnd w:id="166"/>
    </w:p>
    <w:p w:rsidR="00AB0B23" w:rsidRPr="00F33A24" w:rsidRDefault="00AB0B23" w:rsidP="00F33A24">
      <w:pPr>
        <w:spacing w:line="240" w:lineRule="auto"/>
        <w:jc w:val="both"/>
        <w:rPr>
          <w:rFonts w:cstheme="minorHAnsi"/>
          <w:b/>
        </w:rPr>
      </w:pPr>
      <w:bookmarkStart w:id="167" w:name="_Toc3280906"/>
      <w:r w:rsidRPr="00F33A24">
        <w:rPr>
          <w:rFonts w:cstheme="minorHAnsi"/>
          <w:b/>
        </w:rPr>
        <w:t xml:space="preserve"> PADRONIZAÇÃO</w:t>
      </w:r>
      <w:bookmarkEnd w:id="167"/>
    </w:p>
    <w:p w:rsidR="00AB0B23" w:rsidRPr="00F33A24" w:rsidRDefault="00AB0B23" w:rsidP="00F33A24">
      <w:pPr>
        <w:spacing w:line="240" w:lineRule="auto"/>
        <w:jc w:val="both"/>
        <w:rPr>
          <w:rFonts w:cstheme="minorHAnsi"/>
          <w:b/>
          <w:bCs/>
        </w:rPr>
      </w:pPr>
      <w:r w:rsidRPr="00F33A24">
        <w:rPr>
          <w:rFonts w:cstheme="minorHAnsi"/>
          <w:b/>
          <w:bCs/>
        </w:rPr>
        <w:t>a) De embutir, com suporte e espelho de acabamento</w:t>
      </w:r>
    </w:p>
    <w:p w:rsidR="00AB0B23" w:rsidRPr="00F33A24" w:rsidRDefault="00AB0B23" w:rsidP="00F33A24">
      <w:pPr>
        <w:spacing w:line="240" w:lineRule="auto"/>
        <w:jc w:val="both"/>
        <w:rPr>
          <w:rFonts w:cstheme="minorHAnsi"/>
        </w:rPr>
      </w:pPr>
      <w:r w:rsidRPr="00F33A24">
        <w:rPr>
          <w:rFonts w:cstheme="minorHAnsi"/>
          <w:b/>
        </w:rPr>
        <w:t>a1</w:t>
      </w:r>
      <w:r w:rsidRPr="00F33A24">
        <w:rPr>
          <w:rFonts w:cstheme="minorHAnsi"/>
        </w:rPr>
        <w:t>. As tomadas serão do tipo 2P + T – padrão brasileiro, corrente nominal de 20 A, classe 250V, 60Hz, na cor branca, para circuitos em 127V, referência linha Pial-Plus ou equivalente</w:t>
      </w:r>
    </w:p>
    <w:p w:rsidR="00AB0B23" w:rsidRPr="00F33A24" w:rsidRDefault="00AB0B23" w:rsidP="00F33A24">
      <w:pPr>
        <w:spacing w:line="240" w:lineRule="auto"/>
        <w:jc w:val="both"/>
        <w:rPr>
          <w:rFonts w:cstheme="minorHAnsi"/>
        </w:rPr>
      </w:pPr>
      <w:r w:rsidRPr="00F33A24">
        <w:rPr>
          <w:rFonts w:cstheme="minorHAnsi"/>
          <w:b/>
        </w:rPr>
        <w:t>a2</w:t>
      </w:r>
      <w:r w:rsidRPr="00F33A24">
        <w:rPr>
          <w:rFonts w:cstheme="minorHAnsi"/>
        </w:rPr>
        <w:t xml:space="preserve">. As tomadas serão do tipo 2P + T – padrão brasileiro, com corrente nominal de 20 A, classe 250V, 60Hz, na cor vermelha, para circuitos em 220V, referência linha Pial-Plus ou equivalente; </w:t>
      </w:r>
    </w:p>
    <w:p w:rsidR="00AB0B23" w:rsidRPr="00F33A24" w:rsidRDefault="00AB0B23" w:rsidP="00F33A24">
      <w:pPr>
        <w:spacing w:line="240" w:lineRule="auto"/>
        <w:jc w:val="both"/>
        <w:rPr>
          <w:rFonts w:cstheme="minorHAnsi"/>
        </w:rPr>
      </w:pPr>
      <w:r w:rsidRPr="00F33A24">
        <w:rPr>
          <w:rFonts w:cstheme="minorHAnsi"/>
          <w:b/>
        </w:rPr>
        <w:t>a3</w:t>
      </w:r>
      <w:r w:rsidRPr="00F33A24">
        <w:rPr>
          <w:rFonts w:cstheme="minorHAnsi"/>
        </w:rPr>
        <w:t xml:space="preserve">. As tomadas serão do tipo 2P + T – padrão brasileiro, com corrente nominal de 20 A, classe 250V, 60Hz, na cor cinza claro, para circuitos em 127V e 220V, apropriadas para áreas sujeitas a projeção de água, grau de proteção IP-44, referência modelo 64213 da linha Aquatic ou equivalente; </w:t>
      </w:r>
    </w:p>
    <w:p w:rsidR="00AB0B23" w:rsidRPr="00F33A24" w:rsidRDefault="00AB0B23" w:rsidP="00F33A24">
      <w:pPr>
        <w:spacing w:line="240" w:lineRule="auto"/>
        <w:jc w:val="both"/>
        <w:rPr>
          <w:rFonts w:cstheme="minorHAnsi"/>
          <w:b/>
          <w:bCs/>
        </w:rPr>
      </w:pPr>
      <w:r w:rsidRPr="00F33A24">
        <w:rPr>
          <w:rFonts w:cstheme="minorHAnsi"/>
          <w:b/>
          <w:bCs/>
        </w:rPr>
        <w:t xml:space="preserve">b) Para instalação em condulete de alumínio. </w:t>
      </w:r>
    </w:p>
    <w:p w:rsidR="00AB0B23" w:rsidRPr="00F33A24" w:rsidRDefault="00AB0B23" w:rsidP="00F33A24">
      <w:pPr>
        <w:spacing w:line="240" w:lineRule="auto"/>
        <w:jc w:val="both"/>
        <w:rPr>
          <w:rFonts w:cstheme="minorHAnsi"/>
        </w:rPr>
      </w:pPr>
      <w:r w:rsidRPr="00F33A24">
        <w:rPr>
          <w:rFonts w:cstheme="minorHAnsi"/>
          <w:b/>
        </w:rPr>
        <w:t>b1.</w:t>
      </w:r>
      <w:r w:rsidRPr="00F33A24">
        <w:rPr>
          <w:rFonts w:cstheme="minorHAnsi"/>
        </w:rPr>
        <w:t xml:space="preserve"> As tomadas serão do tipo 2P + T – padrão brasileiro, com corrente nominal de 20 A, classe 250V, 60Hz, na cor branca ou marfim, para circuitos em 127V, referência modelo S-1656 ou equivalente. </w:t>
      </w:r>
    </w:p>
    <w:p w:rsidR="00AB0B23" w:rsidRPr="00F33A24" w:rsidRDefault="00AB0B23" w:rsidP="00F33A24">
      <w:pPr>
        <w:spacing w:line="240" w:lineRule="auto"/>
        <w:jc w:val="both"/>
        <w:rPr>
          <w:rFonts w:cstheme="minorHAnsi"/>
        </w:rPr>
      </w:pPr>
      <w:r w:rsidRPr="00F33A24">
        <w:rPr>
          <w:rFonts w:cstheme="minorHAnsi"/>
          <w:b/>
        </w:rPr>
        <w:t>b2</w:t>
      </w:r>
      <w:r w:rsidRPr="00F33A24">
        <w:rPr>
          <w:rFonts w:cstheme="minorHAnsi"/>
        </w:rPr>
        <w:t xml:space="preserve">.  As tomadas serão do tipo 2P + T – padrão brasileiro, com corrente nominal de 20 A, classe 250V, 60Hz, na cor vermelha, para circuitos em 220V, referência modelo S-1656 ou equivalente. </w:t>
      </w:r>
    </w:p>
    <w:p w:rsidR="00AB0B23" w:rsidRPr="00F33A24" w:rsidRDefault="00AB0B23" w:rsidP="00F33A24">
      <w:pPr>
        <w:spacing w:line="240" w:lineRule="auto"/>
        <w:jc w:val="both"/>
        <w:rPr>
          <w:rFonts w:cstheme="minorHAnsi"/>
          <w:b/>
          <w:bCs/>
        </w:rPr>
      </w:pPr>
      <w:r w:rsidRPr="00F33A24">
        <w:rPr>
          <w:rFonts w:cstheme="minorHAnsi"/>
          <w:b/>
          <w:bCs/>
        </w:rPr>
        <w:t xml:space="preserve">c) Para instalação nas caixas de piso </w:t>
      </w:r>
    </w:p>
    <w:p w:rsidR="00AB0B23" w:rsidRPr="00F33A24" w:rsidRDefault="00AB0B23" w:rsidP="00F33A24">
      <w:pPr>
        <w:spacing w:line="240" w:lineRule="auto"/>
        <w:jc w:val="both"/>
        <w:rPr>
          <w:rFonts w:cstheme="minorHAnsi"/>
        </w:rPr>
      </w:pPr>
      <w:r w:rsidRPr="00F33A24">
        <w:rPr>
          <w:rFonts w:cstheme="minorHAnsi"/>
          <w:b/>
        </w:rPr>
        <w:t>c1</w:t>
      </w:r>
      <w:r w:rsidRPr="00F33A24">
        <w:rPr>
          <w:rFonts w:cstheme="minorHAnsi"/>
        </w:rPr>
        <w:t>. Tomada com grau de proteção IP-67, de sobrepor, 845 IEC 60309-1, IEC 60309-2, DIN 49462, DIN 49463, CEE 17-BS4343 e VDE 0623, tensão máxima de trabalho: 690 Volts RMS - Conforme IEC 60309-</w:t>
      </w:r>
      <w:r w:rsidRPr="00F33A24">
        <w:rPr>
          <w:rFonts w:cstheme="minorHAnsi"/>
        </w:rPr>
        <w:lastRenderedPageBreak/>
        <w:t xml:space="preserve">1 e identificação dos terminais conforme U.L., CSA e IEC 60309, referência modelo S-3006W (220V-16 A) ou equivalente; </w:t>
      </w:r>
    </w:p>
    <w:p w:rsidR="00AB0B23" w:rsidRPr="00F33A24" w:rsidRDefault="00AB0B23" w:rsidP="00F33A24">
      <w:pPr>
        <w:spacing w:line="240" w:lineRule="auto"/>
        <w:jc w:val="both"/>
        <w:rPr>
          <w:rFonts w:cstheme="minorHAnsi"/>
        </w:rPr>
      </w:pPr>
      <w:r w:rsidRPr="00F33A24">
        <w:rPr>
          <w:rFonts w:cstheme="minorHAnsi"/>
          <w:b/>
        </w:rPr>
        <w:t>c2</w:t>
      </w:r>
      <w:r w:rsidRPr="00F33A24">
        <w:rPr>
          <w:rFonts w:cstheme="minorHAnsi"/>
        </w:rPr>
        <w:t xml:space="preserve">. Tomada com grau de proteção IP-67, de sobrepor, fabricadas conforme normas NBR 7845 IEC 60309-1, IEC 60309-2, DIN 49462, DIN 49463, CEE 17-BS4343 e VDE 0623, tensão máxima de trabalho: 690 Volts RMS - Conforme IEC 60309-1 e identificação dos terminais conforme U.L., CSA e IEC 60309, referência modelo S-2004 (127V-16 A) ou equivalente; </w:t>
      </w:r>
    </w:p>
    <w:p w:rsidR="00AB0B23" w:rsidRPr="00F33A24" w:rsidRDefault="00AB0B23" w:rsidP="00F33A24">
      <w:pPr>
        <w:spacing w:line="240" w:lineRule="auto"/>
        <w:jc w:val="both"/>
        <w:rPr>
          <w:rFonts w:cstheme="minorHAnsi"/>
        </w:rPr>
      </w:pPr>
      <w:r w:rsidRPr="00F33A24">
        <w:rPr>
          <w:rFonts w:cstheme="minorHAnsi"/>
          <w:b/>
        </w:rPr>
        <w:t>c3</w:t>
      </w:r>
      <w:r w:rsidRPr="00F33A24">
        <w:rPr>
          <w:rFonts w:cstheme="minorHAnsi"/>
        </w:rPr>
        <w:t>. Plug negativo (fêmea), com grau de proteção IP-67, de sobrepor, fabricadas conforme normas NBR 7845 IEC 60309-1, IEC 60309-2, DIN 49462, DIN 49463, CEE 17-BS4343 e VDE 0623, tensão máxima de trabalho: 690 Volts RMS - Conforme IEC 60309-1 e identificação dos terminais conforme U.L., CSA e IEC 60309, referência S-3076W (220V-16</w:t>
      </w:r>
      <w:r w:rsidR="00700797" w:rsidRPr="00F33A24">
        <w:rPr>
          <w:rFonts w:cstheme="minorHAnsi"/>
        </w:rPr>
        <w:t> </w:t>
      </w:r>
      <w:r w:rsidRPr="00F33A24">
        <w:rPr>
          <w:rFonts w:cstheme="minorHAnsi"/>
        </w:rPr>
        <w:t xml:space="preserve">A) ou equivalente; </w:t>
      </w:r>
    </w:p>
    <w:p w:rsidR="00AB0B23" w:rsidRPr="00F33A24" w:rsidRDefault="00AB0B23" w:rsidP="00F33A24">
      <w:pPr>
        <w:spacing w:line="240" w:lineRule="auto"/>
        <w:jc w:val="both"/>
        <w:rPr>
          <w:rFonts w:cstheme="minorHAnsi"/>
        </w:rPr>
      </w:pPr>
      <w:r w:rsidRPr="00F33A24">
        <w:rPr>
          <w:rFonts w:cstheme="minorHAnsi"/>
          <w:b/>
          <w:iCs/>
        </w:rPr>
        <w:t>c4.</w:t>
      </w:r>
      <w:r w:rsidR="00544EC0" w:rsidRPr="00F33A24">
        <w:rPr>
          <w:rFonts w:cstheme="minorHAnsi"/>
          <w:b/>
          <w:iCs/>
        </w:rPr>
        <w:t xml:space="preserve"> </w:t>
      </w:r>
      <w:r w:rsidRPr="00F33A24">
        <w:rPr>
          <w:rFonts w:cstheme="minorHAnsi"/>
        </w:rPr>
        <w:t xml:space="preserve">Plug negativo (fêmea), com grau de proteção IP-67, de sobrepor, fabricadas conforme normas NBR 7845 IEC 60309-1, IEC 60309-2, DIN 49462, DIN 49463, CEE 17-BS4343 e VDE 0623, tensão máxima de trabalho: 690 Volts RMS - Conforme IEC 60309-1 e identificação dos terminais conforme U.L., CSA e IEC 60309, referência modelo S-3074W (127V-16 A) ou equivalente. </w:t>
      </w:r>
    </w:p>
    <w:p w:rsidR="00AB0B23" w:rsidRPr="00F33A24" w:rsidRDefault="00AB0B23" w:rsidP="00F33A24">
      <w:pPr>
        <w:spacing w:line="240" w:lineRule="auto"/>
        <w:jc w:val="both"/>
        <w:rPr>
          <w:rFonts w:cstheme="minorHAnsi"/>
        </w:rPr>
      </w:pPr>
      <w:r w:rsidRPr="00F33A24">
        <w:rPr>
          <w:rFonts w:cstheme="minorHAnsi"/>
          <w:b/>
          <w:bCs/>
        </w:rPr>
        <w:t xml:space="preserve">d) Para instalação na Cozinha ou áreas molhadas </w:t>
      </w:r>
    </w:p>
    <w:p w:rsidR="00AB0B23" w:rsidRPr="00F33A24" w:rsidRDefault="00AB0B23" w:rsidP="00F33A24">
      <w:pPr>
        <w:spacing w:line="240" w:lineRule="auto"/>
        <w:jc w:val="both"/>
        <w:rPr>
          <w:rFonts w:cstheme="minorHAnsi"/>
        </w:rPr>
      </w:pPr>
      <w:r w:rsidRPr="00F33A24">
        <w:rPr>
          <w:rFonts w:cstheme="minorHAnsi"/>
          <w:b/>
          <w:iCs/>
        </w:rPr>
        <w:t>d1</w:t>
      </w:r>
      <w:r w:rsidRPr="00F33A24">
        <w:rPr>
          <w:rFonts w:cstheme="minorHAnsi"/>
          <w:i/>
          <w:iCs/>
        </w:rPr>
        <w:t>.</w:t>
      </w:r>
      <w:r w:rsidRPr="00F33A24">
        <w:rPr>
          <w:rFonts w:cstheme="minorHAnsi"/>
        </w:rPr>
        <w:t xml:space="preserve">Tomada com grau de proteção IP-67, de embutir, fabricadas conforme normas NBR 7845 IEC 60309-1, IEC 60309-2, DIN 49462, DIN 49463, CEE 17-BS4343 e VDE 0623, tensão máxima de trabalho: 690 Volts RMS - Conforme IEC 60309-1 e identificação dos terminais conforme U.L., CSA e IEC 60309, referência modelo S-4649 (220V-125 A- Azul) ou equivalente; </w:t>
      </w:r>
    </w:p>
    <w:p w:rsidR="00B63085" w:rsidRPr="00F33A24" w:rsidRDefault="00AB0B23" w:rsidP="00F33A24">
      <w:pPr>
        <w:spacing w:line="240" w:lineRule="auto"/>
        <w:jc w:val="both"/>
        <w:rPr>
          <w:rFonts w:cstheme="minorHAnsi"/>
          <w:b/>
          <w:bCs/>
        </w:rPr>
      </w:pPr>
      <w:r w:rsidRPr="00F33A24">
        <w:rPr>
          <w:rFonts w:cstheme="minorHAnsi"/>
          <w:b/>
          <w:bCs/>
        </w:rPr>
        <w:t xml:space="preserve">e) Para instalação para tomadas de serviço nos bebedouros </w:t>
      </w:r>
    </w:p>
    <w:p w:rsidR="00AB0B23" w:rsidRPr="00F33A24" w:rsidRDefault="00AB0B23" w:rsidP="00F33A24">
      <w:pPr>
        <w:spacing w:line="240" w:lineRule="auto"/>
        <w:jc w:val="both"/>
        <w:rPr>
          <w:rFonts w:cstheme="minorHAnsi"/>
        </w:rPr>
      </w:pPr>
      <w:r w:rsidRPr="00F33A24">
        <w:rPr>
          <w:rFonts w:cstheme="minorHAnsi"/>
          <w:b/>
          <w:iCs/>
        </w:rPr>
        <w:t>e1.</w:t>
      </w:r>
      <w:r w:rsidRPr="00F33A24">
        <w:rPr>
          <w:rFonts w:cstheme="minorHAnsi"/>
        </w:rPr>
        <w:t xml:space="preserve">Tomada com grau de proteção IP-44, de sobrepor, fabricadas conforme normas NBR 7845 IEC 60309-1, IEC 60309-2, DIN 49462, DIN 49463, CEE 17-BS4343 e VDE 0623, tensão máxima de trabalho: 690 Volts RMS - Conforme IEC 60309-1 e identificação dos terminais conforme U.L., CSA e IEC 60309, referência modelo S-3206 (220V-32 A- Azul) ou equivalente; </w:t>
      </w:r>
    </w:p>
    <w:p w:rsidR="00AB0B23" w:rsidRPr="00F33A24" w:rsidRDefault="00AB0B23" w:rsidP="00F33A24">
      <w:pPr>
        <w:spacing w:line="240" w:lineRule="auto"/>
        <w:jc w:val="both"/>
        <w:rPr>
          <w:rFonts w:cstheme="minorHAnsi"/>
          <w:b/>
        </w:rPr>
      </w:pPr>
      <w:bookmarkStart w:id="168" w:name="_Toc3280907"/>
      <w:r w:rsidRPr="00F33A24">
        <w:rPr>
          <w:rFonts w:cstheme="minorHAnsi"/>
          <w:b/>
        </w:rPr>
        <w:t xml:space="preserve"> </w:t>
      </w:r>
      <w:bookmarkStart w:id="169" w:name="_Toc3280908"/>
      <w:bookmarkEnd w:id="168"/>
      <w:r w:rsidRPr="00F33A24">
        <w:rPr>
          <w:rFonts w:cstheme="minorHAnsi"/>
          <w:b/>
        </w:rPr>
        <w:t>DIRETRIZES GERAIS</w:t>
      </w:r>
      <w:bookmarkEnd w:id="169"/>
    </w:p>
    <w:p w:rsidR="00AB0B23" w:rsidRPr="00F33A24" w:rsidRDefault="00AB0B23" w:rsidP="00F33A24">
      <w:pPr>
        <w:spacing w:line="240" w:lineRule="auto"/>
        <w:ind w:firstLine="708"/>
        <w:jc w:val="both"/>
        <w:rPr>
          <w:rFonts w:cstheme="minorHAnsi"/>
          <w:b/>
        </w:rPr>
      </w:pPr>
      <w:r w:rsidRPr="00F33A24">
        <w:rPr>
          <w:rFonts w:cstheme="minorHAnsi"/>
        </w:rPr>
        <w:t>Observar as normas específicas da ABNT para recebimento</w:t>
      </w:r>
    </w:p>
    <w:p w:rsidR="00AB0B23" w:rsidRPr="00F33A24" w:rsidRDefault="00AB0B23" w:rsidP="00F33A24">
      <w:pPr>
        <w:spacing w:line="240" w:lineRule="auto"/>
        <w:jc w:val="both"/>
        <w:rPr>
          <w:rFonts w:cstheme="minorHAnsi"/>
          <w:b/>
        </w:rPr>
      </w:pPr>
      <w:r w:rsidRPr="00F33A24">
        <w:rPr>
          <w:rFonts w:cstheme="minorHAnsi"/>
          <w:b/>
        </w:rPr>
        <w:t>NORMAS</w:t>
      </w:r>
    </w:p>
    <w:p w:rsidR="00DD5C42" w:rsidRPr="00F33A24" w:rsidRDefault="00AB0B23" w:rsidP="00F33A24">
      <w:pPr>
        <w:spacing w:line="240" w:lineRule="auto"/>
        <w:ind w:firstLine="708"/>
        <w:jc w:val="both"/>
        <w:rPr>
          <w:rFonts w:cstheme="minorHAnsi"/>
          <w:b/>
        </w:rPr>
      </w:pPr>
      <w:r w:rsidRPr="00F33A24">
        <w:rPr>
          <w:rFonts w:cstheme="minorHAnsi"/>
        </w:rPr>
        <w:t xml:space="preserve">Norma NBR 14.136; </w:t>
      </w:r>
      <w:r w:rsidR="00DD5C42" w:rsidRPr="00F33A24">
        <w:rPr>
          <w:rFonts w:cstheme="minorHAnsi"/>
        </w:rPr>
        <w:t>NBR 7845</w:t>
      </w:r>
    </w:p>
    <w:p w:rsidR="00AB0B23" w:rsidRPr="00F33A24" w:rsidRDefault="00AB0B23" w:rsidP="00F33A24">
      <w:pPr>
        <w:spacing w:line="240" w:lineRule="auto"/>
        <w:ind w:firstLine="708"/>
        <w:jc w:val="both"/>
        <w:rPr>
          <w:rFonts w:cstheme="minorHAnsi"/>
        </w:rPr>
      </w:pPr>
    </w:p>
    <w:p w:rsidR="00AB0B23" w:rsidRPr="00F33A24" w:rsidRDefault="00AB0B23" w:rsidP="00F33A24">
      <w:pPr>
        <w:pStyle w:val="Ttulo2"/>
        <w:numPr>
          <w:ilvl w:val="2"/>
          <w:numId w:val="41"/>
        </w:numPr>
        <w:spacing w:before="120" w:line="240" w:lineRule="auto"/>
        <w:jc w:val="both"/>
        <w:rPr>
          <w:rFonts w:asciiTheme="minorHAnsi" w:hAnsiTheme="minorHAnsi" w:cstheme="minorHAnsi"/>
          <w:color w:val="auto"/>
          <w:sz w:val="22"/>
          <w:szCs w:val="22"/>
        </w:rPr>
      </w:pPr>
      <w:bookmarkStart w:id="170" w:name="_Toc3280909"/>
      <w:bookmarkStart w:id="171" w:name="_Toc67392180"/>
      <w:r w:rsidRPr="00F33A24">
        <w:rPr>
          <w:rFonts w:asciiTheme="minorHAnsi" w:hAnsiTheme="minorHAnsi" w:cstheme="minorHAnsi"/>
          <w:color w:val="auto"/>
          <w:sz w:val="22"/>
          <w:szCs w:val="22"/>
        </w:rPr>
        <w:t>SISTEMA DE ILUMINAÇÃO</w:t>
      </w:r>
      <w:bookmarkEnd w:id="170"/>
      <w:bookmarkEnd w:id="171"/>
    </w:p>
    <w:p w:rsidR="00AB0B23" w:rsidRPr="00F33A24" w:rsidRDefault="00AB0B23" w:rsidP="00F33A24">
      <w:pPr>
        <w:spacing w:line="240" w:lineRule="auto"/>
        <w:ind w:firstLine="708"/>
        <w:jc w:val="both"/>
        <w:rPr>
          <w:rFonts w:cstheme="minorHAnsi"/>
          <w:bCs/>
        </w:rPr>
      </w:pPr>
      <w:r w:rsidRPr="00F33A24">
        <w:rPr>
          <w:rFonts w:cstheme="minorHAnsi"/>
          <w:bCs/>
        </w:rPr>
        <w:t>As instalações deverão ser executadas obedecendo o projeto elétrico.</w:t>
      </w:r>
    </w:p>
    <w:p w:rsidR="00AB0B23" w:rsidRPr="00F33A24" w:rsidRDefault="00AB0B23" w:rsidP="00F33A24">
      <w:pPr>
        <w:spacing w:line="240" w:lineRule="auto"/>
        <w:jc w:val="both"/>
        <w:rPr>
          <w:rFonts w:cstheme="minorHAnsi"/>
          <w:b/>
        </w:rPr>
      </w:pPr>
      <w:bookmarkStart w:id="172" w:name="_Toc3280910"/>
      <w:r w:rsidRPr="00F33A24">
        <w:rPr>
          <w:rFonts w:cstheme="minorHAnsi"/>
          <w:b/>
        </w:rPr>
        <w:t>PADRONIZAÇÃO</w:t>
      </w:r>
      <w:bookmarkEnd w:id="172"/>
    </w:p>
    <w:p w:rsidR="00AB0B23" w:rsidRPr="00F33A24" w:rsidRDefault="00AB0B23" w:rsidP="00F33A24">
      <w:pPr>
        <w:spacing w:line="240" w:lineRule="auto"/>
        <w:jc w:val="both"/>
        <w:rPr>
          <w:rFonts w:cstheme="minorHAnsi"/>
          <w:b/>
          <w:bCs/>
        </w:rPr>
      </w:pPr>
      <w:bookmarkStart w:id="173" w:name="_Toc3280911"/>
      <w:r w:rsidRPr="00F33A24">
        <w:rPr>
          <w:rFonts w:cstheme="minorHAnsi"/>
          <w:b/>
          <w:bCs/>
        </w:rPr>
        <w:t xml:space="preserve"> Contatores para manobra da iluminação</w:t>
      </w:r>
      <w:bookmarkEnd w:id="173"/>
    </w:p>
    <w:p w:rsidR="00AB0B23" w:rsidRPr="00F33A24" w:rsidRDefault="00AB0B23" w:rsidP="00F33A24">
      <w:pPr>
        <w:spacing w:line="240" w:lineRule="auto"/>
        <w:ind w:firstLine="708"/>
        <w:jc w:val="both"/>
        <w:rPr>
          <w:rFonts w:cstheme="minorHAnsi"/>
        </w:rPr>
      </w:pPr>
      <w:r w:rsidRPr="00F33A24">
        <w:rPr>
          <w:rFonts w:cstheme="minorHAnsi"/>
        </w:rPr>
        <w:lastRenderedPageBreak/>
        <w:t xml:space="preserve">Serão fabricados para acionamento de circuitos de iluminação trifásicos ou monofásicos, dimensionados de acordo com a potência nominal, conforme indicado nos diagramas elétricos, possuindo as demais especificações: </w:t>
      </w:r>
    </w:p>
    <w:p w:rsidR="00AB0B23" w:rsidRPr="00F33A24" w:rsidRDefault="00AB0B23" w:rsidP="00F33A24">
      <w:pPr>
        <w:spacing w:line="240" w:lineRule="auto"/>
        <w:ind w:firstLine="708"/>
        <w:jc w:val="both"/>
        <w:rPr>
          <w:rFonts w:cstheme="minorHAnsi"/>
        </w:rPr>
      </w:pPr>
      <w:r w:rsidRPr="00F33A24">
        <w:rPr>
          <w:rFonts w:cstheme="minorHAnsi"/>
        </w:rPr>
        <w:t xml:space="preserve">Tensão de aplicação em 380V ou 220V; </w:t>
      </w:r>
    </w:p>
    <w:p w:rsidR="00AB0B23" w:rsidRPr="00F33A24" w:rsidRDefault="00AB0B23" w:rsidP="00F33A24">
      <w:pPr>
        <w:spacing w:line="240" w:lineRule="auto"/>
        <w:jc w:val="both"/>
        <w:rPr>
          <w:rFonts w:cstheme="minorHAnsi"/>
        </w:rPr>
      </w:pPr>
      <w:r w:rsidRPr="00F33A24">
        <w:rPr>
          <w:rFonts w:cstheme="minorHAnsi"/>
        </w:rPr>
        <w:t xml:space="preserve">Tensão de comando em 220V; </w:t>
      </w:r>
    </w:p>
    <w:p w:rsidR="00AB0B23" w:rsidRPr="00F33A24" w:rsidRDefault="00AB0B23" w:rsidP="00F33A24">
      <w:pPr>
        <w:spacing w:line="240" w:lineRule="auto"/>
        <w:jc w:val="both"/>
        <w:rPr>
          <w:rFonts w:cstheme="minorHAnsi"/>
        </w:rPr>
      </w:pPr>
      <w:r w:rsidRPr="00F33A24">
        <w:rPr>
          <w:rFonts w:cstheme="minorHAnsi"/>
        </w:rPr>
        <w:t xml:space="preserve">Frequência nominal de 60Hz; </w:t>
      </w:r>
    </w:p>
    <w:p w:rsidR="00AB0B23" w:rsidRPr="00F33A24" w:rsidRDefault="00AB0B23" w:rsidP="00F33A24">
      <w:pPr>
        <w:spacing w:line="240" w:lineRule="auto"/>
        <w:jc w:val="both"/>
        <w:rPr>
          <w:rFonts w:cstheme="minorHAnsi"/>
        </w:rPr>
      </w:pPr>
      <w:r w:rsidRPr="00F33A24">
        <w:rPr>
          <w:rFonts w:cstheme="minorHAnsi"/>
        </w:rPr>
        <w:t xml:space="preserve">Contatos principais para manutenção da operação normal em classe AC-3. </w:t>
      </w:r>
    </w:p>
    <w:p w:rsidR="00AB0B23" w:rsidRPr="00F33A24" w:rsidRDefault="00AB0B23" w:rsidP="00F33A24">
      <w:pPr>
        <w:spacing w:line="240" w:lineRule="auto"/>
        <w:jc w:val="both"/>
        <w:rPr>
          <w:rFonts w:cstheme="minorHAnsi"/>
          <w:b/>
          <w:bCs/>
        </w:rPr>
      </w:pPr>
      <w:bookmarkStart w:id="174" w:name="_Toc3280912"/>
      <w:r w:rsidRPr="00F33A24">
        <w:rPr>
          <w:rFonts w:cstheme="minorHAnsi"/>
          <w:b/>
          <w:bCs/>
        </w:rPr>
        <w:t xml:space="preserve"> Iluminação de Emergência</w:t>
      </w:r>
      <w:bookmarkEnd w:id="174"/>
    </w:p>
    <w:p w:rsidR="00AB0B23" w:rsidRPr="00F33A24" w:rsidRDefault="00700797" w:rsidP="00F33A24">
      <w:pPr>
        <w:pStyle w:val="PargrafodaLista"/>
        <w:numPr>
          <w:ilvl w:val="0"/>
          <w:numId w:val="16"/>
        </w:numPr>
        <w:spacing w:line="240" w:lineRule="auto"/>
        <w:jc w:val="both"/>
        <w:rPr>
          <w:rFonts w:cstheme="minorHAnsi"/>
        </w:rPr>
      </w:pPr>
      <w:r w:rsidRPr="00F33A24">
        <w:rPr>
          <w:rFonts w:cstheme="minorHAnsi"/>
        </w:rPr>
        <w:t>Para</w:t>
      </w:r>
      <w:r w:rsidR="00AB0B23" w:rsidRPr="00F33A24">
        <w:rPr>
          <w:rFonts w:cstheme="minorHAnsi"/>
        </w:rPr>
        <w:t xml:space="preserve"> acl</w:t>
      </w:r>
      <w:r w:rsidR="005A086F" w:rsidRPr="00F33A24">
        <w:rPr>
          <w:rFonts w:cstheme="minorHAnsi"/>
        </w:rPr>
        <w:t>aramento em ambientes em geral:</w:t>
      </w:r>
    </w:p>
    <w:p w:rsidR="00AB0B23" w:rsidRPr="00F33A24" w:rsidRDefault="00AB0B23" w:rsidP="00F33A24">
      <w:pPr>
        <w:spacing w:line="240" w:lineRule="auto"/>
        <w:ind w:firstLine="360"/>
        <w:jc w:val="both"/>
        <w:rPr>
          <w:rFonts w:cstheme="minorHAnsi"/>
        </w:rPr>
      </w:pPr>
      <w:r w:rsidRPr="00F33A24">
        <w:rPr>
          <w:rFonts w:cstheme="minorHAnsi"/>
        </w:rPr>
        <w:t>O sistema de Iluminação de Emergência de aclaramento será composto por unidades autônomas constituídas por “Led’s” de alto brilho na cor branca, com difusor em acrílico transparente, com chassi em chapa de aço, pintura em epóxi na cor branca, para aplicação em teto, paredes lateral ou frontal conforme a situação, dotadas de baixo consumo de energia, bateria selada 1,2V x 1200mAh, livre de manutenção e autonomia superior a duas horas, com tensão nominal de 220V, 60Hz, sistema normal e emergência (N/E), com circuito NSD (nível de segurança de descarga), referência modelo Blokito220V ou equivalente.</w:t>
      </w:r>
    </w:p>
    <w:p w:rsidR="00AB0B23" w:rsidRPr="00F33A24" w:rsidRDefault="00700797" w:rsidP="00F33A24">
      <w:pPr>
        <w:pStyle w:val="PargrafodaLista"/>
        <w:numPr>
          <w:ilvl w:val="0"/>
          <w:numId w:val="16"/>
        </w:numPr>
        <w:spacing w:line="240" w:lineRule="auto"/>
        <w:jc w:val="both"/>
        <w:rPr>
          <w:rFonts w:cstheme="minorHAnsi"/>
        </w:rPr>
      </w:pPr>
      <w:r w:rsidRPr="00F33A24">
        <w:rPr>
          <w:rFonts w:cstheme="minorHAnsi"/>
        </w:rPr>
        <w:t>Para</w:t>
      </w:r>
      <w:r w:rsidR="00AB0B23" w:rsidRPr="00F33A24">
        <w:rPr>
          <w:rFonts w:cstheme="minorHAnsi"/>
        </w:rPr>
        <w:t xml:space="preserve"> balizamento em ambientes sociais em geral: </w:t>
      </w:r>
    </w:p>
    <w:p w:rsidR="00AB0B23" w:rsidRPr="00F33A24" w:rsidRDefault="00AB0B23" w:rsidP="00F33A24">
      <w:pPr>
        <w:spacing w:line="240" w:lineRule="auto"/>
        <w:ind w:firstLine="360"/>
        <w:jc w:val="both"/>
        <w:rPr>
          <w:rFonts w:cstheme="minorHAnsi"/>
          <w:b/>
        </w:rPr>
      </w:pPr>
      <w:r w:rsidRPr="00F33A24">
        <w:rPr>
          <w:rFonts w:cstheme="minorHAnsi"/>
        </w:rPr>
        <w:t xml:space="preserve">O sistema de Iluminação de Emergência de balizamento serão composto por unidades autônomas constituídas por “Led’s” de alto brilho na cor verde, com difusor em acrílico transparente, com chassi em chapa de aço, pintura em epóxi na cor branca, para aplicação em teto, paredes lateral ou frontal conforme a situação, dotadas de baixo consumo de energia, bateria selada 1,2V x 1200mAh, livre de manutenção e autonomia superior a duas horas, com tensão nominal de 220V, 60Hz, sistema normal e emergência (N/E), com circuito NSD (nível de segurança de descarga), referência modelo LumeonP6 – VD - N/E – CV – 220V ou equivalente, com inscrição em uma ou duas faces conforme projeto </w:t>
      </w:r>
      <w:r w:rsidR="00A60A9E" w:rsidRPr="00F33A24">
        <w:rPr>
          <w:rFonts w:cstheme="minorHAnsi"/>
        </w:rPr>
        <w:t>da Base de Pronta Resposta à Emergência</w:t>
      </w:r>
      <w:r w:rsidRPr="00F33A24">
        <w:rPr>
          <w:rFonts w:cstheme="minorHAnsi"/>
        </w:rPr>
        <w:t>.</w:t>
      </w:r>
    </w:p>
    <w:p w:rsidR="00AB0B23" w:rsidRPr="00F33A24" w:rsidRDefault="00AB0B23" w:rsidP="00F33A24">
      <w:pPr>
        <w:spacing w:line="240" w:lineRule="auto"/>
        <w:jc w:val="both"/>
        <w:rPr>
          <w:rFonts w:cstheme="minorHAnsi"/>
          <w:b/>
          <w:bCs/>
        </w:rPr>
      </w:pPr>
      <w:bookmarkStart w:id="175" w:name="_Toc3280913"/>
      <w:r w:rsidRPr="00F33A24">
        <w:rPr>
          <w:rFonts w:cstheme="minorHAnsi"/>
          <w:b/>
          <w:bCs/>
        </w:rPr>
        <w:t xml:space="preserve"> Interruptores e Pulsadores</w:t>
      </w:r>
      <w:bookmarkEnd w:id="175"/>
    </w:p>
    <w:p w:rsidR="00AB0B23" w:rsidRPr="00F33A24" w:rsidRDefault="00AB0B23" w:rsidP="00F33A24">
      <w:pPr>
        <w:pStyle w:val="PargrafodaLista"/>
        <w:numPr>
          <w:ilvl w:val="0"/>
          <w:numId w:val="17"/>
        </w:numPr>
        <w:spacing w:line="240" w:lineRule="auto"/>
        <w:jc w:val="both"/>
        <w:rPr>
          <w:rFonts w:cstheme="minorHAnsi"/>
        </w:rPr>
      </w:pPr>
      <w:r w:rsidRPr="00F33A24">
        <w:rPr>
          <w:rFonts w:cstheme="minorHAnsi"/>
        </w:rPr>
        <w:t xml:space="preserve">Para embutir em caixa de passagem em áreas secas: </w:t>
      </w:r>
    </w:p>
    <w:p w:rsidR="00AB0B23" w:rsidRPr="00F33A24" w:rsidRDefault="00AB0B23" w:rsidP="00F33A24">
      <w:pPr>
        <w:spacing w:line="240" w:lineRule="auto"/>
        <w:jc w:val="both"/>
        <w:rPr>
          <w:rFonts w:cstheme="minorHAnsi"/>
        </w:rPr>
      </w:pPr>
      <w:r w:rsidRPr="00F33A24">
        <w:rPr>
          <w:rFonts w:cstheme="minorHAnsi"/>
        </w:rPr>
        <w:t xml:space="preserve">Serão do tipo tecla, a prova de faiscamento, de funcionamento silencioso, referência linha Pial-Plus na cor branca ou equivalente, conforme indicado em projeto. </w:t>
      </w:r>
    </w:p>
    <w:p w:rsidR="00AB0B23" w:rsidRPr="00F33A24" w:rsidRDefault="00AB0B23" w:rsidP="00F33A24">
      <w:pPr>
        <w:pStyle w:val="PargrafodaLista"/>
        <w:numPr>
          <w:ilvl w:val="0"/>
          <w:numId w:val="17"/>
        </w:numPr>
        <w:spacing w:line="240" w:lineRule="auto"/>
        <w:jc w:val="both"/>
        <w:rPr>
          <w:rFonts w:cstheme="minorHAnsi"/>
        </w:rPr>
      </w:pPr>
      <w:r w:rsidRPr="00F33A24">
        <w:rPr>
          <w:rFonts w:cstheme="minorHAnsi"/>
        </w:rPr>
        <w:t xml:space="preserve">Para embutir em conduletes de alumínio em áreas secas: </w:t>
      </w:r>
    </w:p>
    <w:p w:rsidR="00AB0B23" w:rsidRPr="00F33A24" w:rsidRDefault="00AB0B23" w:rsidP="00F33A24">
      <w:pPr>
        <w:spacing w:line="240" w:lineRule="auto"/>
        <w:jc w:val="both"/>
        <w:rPr>
          <w:rFonts w:cstheme="minorHAnsi"/>
        </w:rPr>
      </w:pPr>
      <w:r w:rsidRPr="00F33A24">
        <w:rPr>
          <w:rFonts w:cstheme="minorHAnsi"/>
        </w:rPr>
        <w:t xml:space="preserve">Serão do tipo tecla, a prova de faiscamento, de funcionamento silencioso, referência linha Silentoque ou equivalente, conforme indicado em projeto; </w:t>
      </w:r>
    </w:p>
    <w:p w:rsidR="00AB0B23" w:rsidRPr="00F33A24" w:rsidRDefault="00AB0B23" w:rsidP="00F33A24">
      <w:pPr>
        <w:pStyle w:val="PargrafodaLista"/>
        <w:numPr>
          <w:ilvl w:val="0"/>
          <w:numId w:val="17"/>
        </w:numPr>
        <w:spacing w:line="240" w:lineRule="auto"/>
        <w:jc w:val="both"/>
        <w:rPr>
          <w:rFonts w:cstheme="minorHAnsi"/>
        </w:rPr>
      </w:pPr>
      <w:r w:rsidRPr="00F33A24">
        <w:rPr>
          <w:rFonts w:cstheme="minorHAnsi"/>
        </w:rPr>
        <w:t xml:space="preserve"> </w:t>
      </w:r>
      <w:r w:rsidRPr="00F33A24">
        <w:rPr>
          <w:rFonts w:cstheme="minorHAnsi"/>
          <w:iCs/>
        </w:rPr>
        <w:t>P</w:t>
      </w:r>
      <w:r w:rsidRPr="00F33A24">
        <w:rPr>
          <w:rFonts w:cstheme="minorHAnsi"/>
        </w:rPr>
        <w:t xml:space="preserve">ara embutir em caixa de passagem em áreas úmidas: </w:t>
      </w:r>
    </w:p>
    <w:p w:rsidR="00AB0B23" w:rsidRPr="00F33A24" w:rsidRDefault="00AB0B23" w:rsidP="00F33A24">
      <w:pPr>
        <w:spacing w:line="240" w:lineRule="auto"/>
        <w:ind w:firstLine="360"/>
        <w:jc w:val="both"/>
        <w:rPr>
          <w:rFonts w:cstheme="minorHAnsi"/>
        </w:rPr>
      </w:pPr>
      <w:r w:rsidRPr="00F33A24">
        <w:rPr>
          <w:rFonts w:cstheme="minorHAnsi"/>
        </w:rPr>
        <w:lastRenderedPageBreak/>
        <w:t xml:space="preserve">Serão do tipo tecla, a prova de faiscamento, de funcionamento silencioso, apropriados para áreas sujeitas à projeção de água, grau de proteção IP-44, referência linha Aquatic ou equivalente na cor cinza claro, conforme indicado em projeto. </w:t>
      </w:r>
    </w:p>
    <w:p w:rsidR="00AB0B23" w:rsidRPr="00F33A24" w:rsidRDefault="00AB0B23" w:rsidP="00F33A24">
      <w:pPr>
        <w:spacing w:line="240" w:lineRule="auto"/>
        <w:jc w:val="both"/>
        <w:rPr>
          <w:rFonts w:cstheme="minorHAnsi"/>
          <w:b/>
          <w:bCs/>
        </w:rPr>
      </w:pPr>
      <w:bookmarkStart w:id="176" w:name="_Toc3280914"/>
      <w:r w:rsidRPr="00F33A24">
        <w:rPr>
          <w:rFonts w:cstheme="minorHAnsi"/>
          <w:b/>
          <w:bCs/>
        </w:rPr>
        <w:t>Lâmpadas e Luminárias</w:t>
      </w:r>
      <w:bookmarkEnd w:id="176"/>
    </w:p>
    <w:p w:rsidR="00AB0B23" w:rsidRPr="00F33A24" w:rsidRDefault="00CF2DE2" w:rsidP="00F33A24">
      <w:pPr>
        <w:spacing w:line="240" w:lineRule="auto"/>
        <w:ind w:firstLine="708"/>
        <w:jc w:val="both"/>
        <w:rPr>
          <w:rFonts w:cstheme="minorHAnsi"/>
          <w:b/>
          <w:bCs/>
        </w:rPr>
      </w:pPr>
      <w:r w:rsidRPr="00F33A24">
        <w:rPr>
          <w:rFonts w:cstheme="minorHAnsi"/>
          <w:bCs/>
        </w:rPr>
        <w:t xml:space="preserve">Conforme projeto de </w:t>
      </w:r>
      <w:r w:rsidR="00BB18FF" w:rsidRPr="00F33A24">
        <w:rPr>
          <w:rFonts w:cstheme="minorHAnsi"/>
          <w:bCs/>
        </w:rPr>
        <w:t xml:space="preserve">Luminotéca </w:t>
      </w:r>
      <w:r w:rsidRPr="00F33A24">
        <w:rPr>
          <w:rFonts w:cstheme="minorHAnsi"/>
          <w:bCs/>
        </w:rPr>
        <w:t>Conforme projeto</w:t>
      </w:r>
    </w:p>
    <w:p w:rsidR="00AB0B23" w:rsidRPr="00F33A24" w:rsidRDefault="00AB0B23" w:rsidP="00F33A24">
      <w:pPr>
        <w:spacing w:line="240" w:lineRule="auto"/>
        <w:jc w:val="both"/>
        <w:rPr>
          <w:rFonts w:cstheme="minorHAnsi"/>
          <w:b/>
          <w:bCs/>
        </w:rPr>
      </w:pPr>
      <w:bookmarkStart w:id="177" w:name="_Toc3280915"/>
      <w:r w:rsidRPr="00F33A24">
        <w:rPr>
          <w:rFonts w:cstheme="minorHAnsi"/>
          <w:b/>
          <w:bCs/>
        </w:rPr>
        <w:t>Plugues Desmontáveis para Conexão Macho/Fêmea em Luminárias</w:t>
      </w:r>
      <w:bookmarkEnd w:id="177"/>
    </w:p>
    <w:p w:rsidR="00AB0B23" w:rsidRPr="00F33A24" w:rsidRDefault="00AB0B23" w:rsidP="00F33A24">
      <w:pPr>
        <w:spacing w:line="240" w:lineRule="auto"/>
        <w:jc w:val="both"/>
        <w:rPr>
          <w:rFonts w:cstheme="minorHAnsi"/>
        </w:rPr>
      </w:pPr>
      <w:r w:rsidRPr="00F33A24">
        <w:rPr>
          <w:rFonts w:cstheme="minorHAnsi"/>
        </w:rPr>
        <w:t xml:space="preserve">a) O conjunto será composto por plugue 2P+T – padrão brasileiro, na cor preta, com pinos cilíndricos de Ø4mm, de latão maciço, do tipo axial (180°) e com prensa cabo, fabricado em termoplástico, conexão dos condutores através de bornes e parafusos, com Certificação Inmetro, com corrente nominal de 10 A – classe 250V/60Hz, referência modelo 615811 ou equivalente. </w:t>
      </w:r>
    </w:p>
    <w:p w:rsidR="00AB0B23" w:rsidRPr="00F33A24" w:rsidRDefault="00AB0B23" w:rsidP="00F33A24">
      <w:pPr>
        <w:spacing w:line="240" w:lineRule="auto"/>
        <w:jc w:val="both"/>
        <w:rPr>
          <w:rFonts w:cstheme="minorHAnsi"/>
        </w:rPr>
      </w:pPr>
      <w:r w:rsidRPr="00F33A24">
        <w:rPr>
          <w:rFonts w:cstheme="minorHAnsi"/>
        </w:rPr>
        <w:t>b) O prolongador será do tipo monobloco, com 2P+T - padrão brasileiro, na cor preta, com contatos de Ø4mm, de latão, do tipo axial (180°) e com prensa cabo, fabricado em termoplástico, conexão dos condutores através de bornes e parafusos, com Certificação Inmetro, com corrente nominal de 10 A – classe 250V/60Hz, referência modelo 615814 ou equivalente.</w:t>
      </w:r>
    </w:p>
    <w:p w:rsidR="00AB0B23" w:rsidRPr="00F33A24" w:rsidRDefault="00AB0B23" w:rsidP="00F33A24">
      <w:pPr>
        <w:spacing w:line="240" w:lineRule="auto"/>
        <w:jc w:val="both"/>
        <w:rPr>
          <w:rFonts w:cstheme="minorHAnsi"/>
          <w:b/>
          <w:bCs/>
        </w:rPr>
      </w:pPr>
      <w:bookmarkStart w:id="178" w:name="_Toc3280916"/>
      <w:r w:rsidRPr="00F33A24">
        <w:rPr>
          <w:rFonts w:cstheme="minorHAnsi"/>
          <w:b/>
          <w:bCs/>
        </w:rPr>
        <w:t>Sensor de Presença</w:t>
      </w:r>
      <w:bookmarkEnd w:id="178"/>
    </w:p>
    <w:p w:rsidR="00AB0B23" w:rsidRPr="00F33A24" w:rsidRDefault="00AB0B23" w:rsidP="00F33A24">
      <w:pPr>
        <w:spacing w:line="240" w:lineRule="auto"/>
        <w:ind w:firstLine="708"/>
        <w:jc w:val="both"/>
        <w:rPr>
          <w:rFonts w:cstheme="minorHAnsi"/>
        </w:rPr>
      </w:pPr>
      <w:r w:rsidRPr="00F33A24">
        <w:rPr>
          <w:rFonts w:cstheme="minorHAnsi"/>
        </w:rPr>
        <w:t>Sensor de presença de teto, bivolt, ângulo de alcance de 360°, alcance aproximado de 6 metros.</w:t>
      </w:r>
    </w:p>
    <w:p w:rsidR="00AB0B23" w:rsidRPr="00F33A24" w:rsidRDefault="00AB0B23" w:rsidP="00F33A24">
      <w:pPr>
        <w:spacing w:line="240" w:lineRule="auto"/>
        <w:jc w:val="both"/>
        <w:rPr>
          <w:rFonts w:cstheme="minorHAnsi"/>
          <w:b/>
          <w:bCs/>
        </w:rPr>
      </w:pPr>
      <w:r w:rsidRPr="00F33A24">
        <w:rPr>
          <w:rFonts w:cstheme="minorHAnsi"/>
          <w:b/>
          <w:bCs/>
        </w:rPr>
        <w:t xml:space="preserve"> EXECUÇÃO</w:t>
      </w:r>
    </w:p>
    <w:p w:rsidR="00AB0B23" w:rsidRPr="00F33A24" w:rsidRDefault="00AB0B23" w:rsidP="00F33A24">
      <w:pPr>
        <w:spacing w:line="240" w:lineRule="auto"/>
        <w:jc w:val="both"/>
        <w:rPr>
          <w:rFonts w:cstheme="minorHAnsi"/>
          <w:b/>
          <w:bCs/>
        </w:rPr>
      </w:pPr>
      <w:bookmarkStart w:id="179" w:name="_Toc3280918"/>
      <w:r w:rsidRPr="00F33A24">
        <w:rPr>
          <w:rFonts w:cstheme="minorHAnsi"/>
          <w:b/>
          <w:bCs/>
        </w:rPr>
        <w:t xml:space="preserve"> Contatores para manobra da iluminação</w:t>
      </w:r>
      <w:bookmarkEnd w:id="179"/>
    </w:p>
    <w:p w:rsidR="00AB0B23" w:rsidRPr="00F33A24" w:rsidRDefault="00AB0B23" w:rsidP="00F33A24">
      <w:pPr>
        <w:spacing w:line="240" w:lineRule="auto"/>
        <w:ind w:firstLine="708"/>
        <w:jc w:val="both"/>
        <w:rPr>
          <w:rFonts w:cstheme="minorHAnsi"/>
          <w:bCs/>
        </w:rPr>
      </w:pPr>
      <w:r w:rsidRPr="00F33A24">
        <w:rPr>
          <w:rFonts w:cstheme="minorHAnsi"/>
          <w:bCs/>
        </w:rPr>
        <w:t>Conforme localização no projeto elétrico</w:t>
      </w:r>
    </w:p>
    <w:p w:rsidR="00AB0B23" w:rsidRPr="00F33A24" w:rsidRDefault="00AB0B23" w:rsidP="00F33A24">
      <w:pPr>
        <w:spacing w:line="240" w:lineRule="auto"/>
        <w:jc w:val="both"/>
        <w:rPr>
          <w:rFonts w:cstheme="minorHAnsi"/>
          <w:b/>
          <w:bCs/>
        </w:rPr>
      </w:pPr>
      <w:bookmarkStart w:id="180" w:name="_Toc3280919"/>
      <w:r w:rsidRPr="00F33A24">
        <w:rPr>
          <w:rFonts w:cstheme="minorHAnsi"/>
          <w:b/>
          <w:bCs/>
        </w:rPr>
        <w:t xml:space="preserve"> Iluminação de Emergência</w:t>
      </w:r>
      <w:bookmarkEnd w:id="180"/>
    </w:p>
    <w:p w:rsidR="00AB0B23" w:rsidRPr="00F33A24" w:rsidRDefault="00AB0B23" w:rsidP="00F33A24">
      <w:pPr>
        <w:spacing w:line="240" w:lineRule="auto"/>
        <w:ind w:firstLine="708"/>
        <w:jc w:val="both"/>
        <w:rPr>
          <w:rFonts w:cstheme="minorHAnsi"/>
          <w:bCs/>
        </w:rPr>
      </w:pPr>
      <w:r w:rsidRPr="00F33A24">
        <w:rPr>
          <w:rFonts w:cstheme="minorHAnsi"/>
          <w:bCs/>
        </w:rPr>
        <w:t>Localização conforme projeto do Corpo de Bombeiro</w:t>
      </w:r>
    </w:p>
    <w:p w:rsidR="00AB0B23" w:rsidRPr="00F33A24" w:rsidRDefault="00AB0B23" w:rsidP="00F33A24">
      <w:pPr>
        <w:spacing w:line="240" w:lineRule="auto"/>
        <w:jc w:val="both"/>
        <w:rPr>
          <w:rFonts w:cstheme="minorHAnsi"/>
          <w:b/>
          <w:bCs/>
        </w:rPr>
      </w:pPr>
      <w:bookmarkStart w:id="181" w:name="_Toc3280920"/>
      <w:r w:rsidRPr="00F33A24">
        <w:rPr>
          <w:rFonts w:cstheme="minorHAnsi"/>
          <w:b/>
          <w:bCs/>
        </w:rPr>
        <w:t xml:space="preserve"> Interruptores e Pulsadores</w:t>
      </w:r>
      <w:bookmarkEnd w:id="181"/>
    </w:p>
    <w:p w:rsidR="00AB0B23" w:rsidRPr="00F33A24" w:rsidRDefault="00AB0B23" w:rsidP="00F33A24">
      <w:pPr>
        <w:spacing w:line="240" w:lineRule="auto"/>
        <w:jc w:val="both"/>
        <w:rPr>
          <w:rFonts w:cstheme="minorHAnsi"/>
        </w:rPr>
      </w:pPr>
      <w:r w:rsidRPr="00F33A24">
        <w:rPr>
          <w:rFonts w:cstheme="minorHAnsi"/>
        </w:rPr>
        <w:t>a) Localizar o interruptor de acordo com o projeto executivo das instalações elétricas.</w:t>
      </w:r>
    </w:p>
    <w:p w:rsidR="00AB0B23" w:rsidRPr="00F33A24" w:rsidRDefault="00AB0B23" w:rsidP="00F33A24">
      <w:pPr>
        <w:spacing w:line="240" w:lineRule="auto"/>
        <w:jc w:val="both"/>
        <w:rPr>
          <w:rFonts w:cstheme="minorHAnsi"/>
        </w:rPr>
      </w:pPr>
      <w:r w:rsidRPr="00F33A24">
        <w:rPr>
          <w:rFonts w:cstheme="minorHAnsi"/>
        </w:rPr>
        <w:t>b) Posição dos interruptores deverão ser instalados a H=1,10 m do piso e L = 0,10 m do batente conforme especificação no projeto.</w:t>
      </w:r>
    </w:p>
    <w:p w:rsidR="00AB0B23" w:rsidRPr="00F33A24" w:rsidRDefault="00AB0B23" w:rsidP="00F33A24">
      <w:pPr>
        <w:spacing w:line="240" w:lineRule="auto"/>
        <w:jc w:val="both"/>
        <w:rPr>
          <w:rFonts w:cstheme="minorHAnsi"/>
        </w:rPr>
      </w:pPr>
      <w:r w:rsidRPr="00F33A24">
        <w:rPr>
          <w:rFonts w:cstheme="minorHAnsi"/>
        </w:rPr>
        <w:t>c) Ligar os bornes do interruptor de maneira que assegure resistência mecânica adequada e contato elétrico sem esmagamento do condutor.</w:t>
      </w:r>
    </w:p>
    <w:p w:rsidR="00AB0B23" w:rsidRPr="00F33A24" w:rsidRDefault="00AB0B23" w:rsidP="00F33A24">
      <w:pPr>
        <w:spacing w:line="240" w:lineRule="auto"/>
        <w:jc w:val="both"/>
        <w:rPr>
          <w:rFonts w:cstheme="minorHAnsi"/>
        </w:rPr>
      </w:pPr>
      <w:r w:rsidRPr="00F33A24">
        <w:rPr>
          <w:rFonts w:cstheme="minorHAnsi"/>
        </w:rPr>
        <w:t>d) Qualquer tipo de interruptor deve interromper apenas o condutor fase e nunca o neutro.</w:t>
      </w:r>
    </w:p>
    <w:p w:rsidR="00AB0B23" w:rsidRPr="00F33A24" w:rsidRDefault="00AB0B23" w:rsidP="00F33A24">
      <w:pPr>
        <w:spacing w:line="240" w:lineRule="auto"/>
        <w:jc w:val="both"/>
        <w:rPr>
          <w:rFonts w:cstheme="minorHAnsi"/>
        </w:rPr>
      </w:pPr>
      <w:r w:rsidRPr="00F33A24">
        <w:rPr>
          <w:rFonts w:cstheme="minorHAnsi"/>
        </w:rPr>
        <w:t>e) Proteger as caixas para evitar a entrada de cimento, massa e poeira durante a obra.</w:t>
      </w:r>
    </w:p>
    <w:p w:rsidR="00AB0B23" w:rsidRPr="00F33A24" w:rsidRDefault="00AB0B23" w:rsidP="00F33A24">
      <w:pPr>
        <w:spacing w:line="240" w:lineRule="auto"/>
        <w:jc w:val="both"/>
        <w:rPr>
          <w:rFonts w:cstheme="minorHAnsi"/>
        </w:rPr>
      </w:pPr>
      <w:r w:rsidRPr="00F33A24">
        <w:rPr>
          <w:rFonts w:cstheme="minorHAnsi"/>
        </w:rPr>
        <w:lastRenderedPageBreak/>
        <w:t>f) Fixar rigidamente os espelho na caixa de embutir.</w:t>
      </w:r>
    </w:p>
    <w:p w:rsidR="00AB0B23" w:rsidRPr="00F33A24" w:rsidRDefault="00AB0B23" w:rsidP="00F33A24">
      <w:pPr>
        <w:spacing w:line="240" w:lineRule="auto"/>
        <w:jc w:val="both"/>
        <w:rPr>
          <w:rFonts w:cstheme="minorHAnsi"/>
          <w:b/>
          <w:bCs/>
        </w:rPr>
      </w:pPr>
      <w:bookmarkStart w:id="182" w:name="_Toc3280921"/>
      <w:r w:rsidRPr="00F33A24">
        <w:rPr>
          <w:rFonts w:cstheme="minorHAnsi"/>
          <w:b/>
          <w:bCs/>
        </w:rPr>
        <w:t xml:space="preserve"> Lâmpadas e Luminárias</w:t>
      </w:r>
      <w:bookmarkEnd w:id="182"/>
    </w:p>
    <w:p w:rsidR="00AB0B23" w:rsidRPr="00F33A24" w:rsidRDefault="00AB0B23" w:rsidP="00F33A24">
      <w:pPr>
        <w:spacing w:line="240" w:lineRule="auto"/>
        <w:ind w:firstLine="708"/>
        <w:jc w:val="both"/>
        <w:rPr>
          <w:rFonts w:cstheme="minorHAnsi"/>
          <w:b/>
        </w:rPr>
      </w:pPr>
      <w:r w:rsidRPr="00F33A24">
        <w:rPr>
          <w:rFonts w:cstheme="minorHAnsi"/>
        </w:rPr>
        <w:t>Para a especificação das lâmpadas e luminárias deverá ser observado o projeto de luminotécnica.</w:t>
      </w:r>
    </w:p>
    <w:p w:rsidR="00AB0B23" w:rsidRPr="00F33A24" w:rsidRDefault="00AB0B23" w:rsidP="00F33A24">
      <w:pPr>
        <w:spacing w:line="240" w:lineRule="auto"/>
        <w:jc w:val="both"/>
        <w:rPr>
          <w:rFonts w:cstheme="minorHAnsi"/>
          <w:b/>
          <w:bCs/>
        </w:rPr>
      </w:pPr>
      <w:bookmarkStart w:id="183" w:name="_Toc3280922"/>
      <w:r w:rsidRPr="00F33A24">
        <w:rPr>
          <w:rFonts w:cstheme="minorHAnsi"/>
          <w:b/>
          <w:bCs/>
        </w:rPr>
        <w:t xml:space="preserve"> Plugues Desmontáveis para Conexão Macho/Fêmea em Luminárias</w:t>
      </w:r>
      <w:bookmarkEnd w:id="183"/>
    </w:p>
    <w:p w:rsidR="00AB0B23" w:rsidRPr="00F33A24" w:rsidRDefault="00AB0B23" w:rsidP="00F33A24">
      <w:pPr>
        <w:spacing w:line="240" w:lineRule="auto"/>
        <w:ind w:firstLine="708"/>
        <w:jc w:val="both"/>
        <w:rPr>
          <w:rFonts w:cstheme="minorHAnsi"/>
          <w:bCs/>
        </w:rPr>
      </w:pPr>
      <w:r w:rsidRPr="00F33A24">
        <w:rPr>
          <w:rFonts w:cstheme="minorHAnsi"/>
          <w:bCs/>
        </w:rPr>
        <w:t>Conforme localização no projeto elétrico</w:t>
      </w:r>
    </w:p>
    <w:p w:rsidR="00AB0B23" w:rsidRPr="00F33A24" w:rsidRDefault="00AB0B23" w:rsidP="00F33A24">
      <w:pPr>
        <w:spacing w:line="240" w:lineRule="auto"/>
        <w:jc w:val="both"/>
        <w:rPr>
          <w:rFonts w:cstheme="minorHAnsi"/>
          <w:b/>
          <w:bCs/>
        </w:rPr>
      </w:pPr>
      <w:bookmarkStart w:id="184" w:name="_Toc3280923"/>
      <w:r w:rsidRPr="00F33A24">
        <w:rPr>
          <w:rFonts w:cstheme="minorHAnsi"/>
          <w:b/>
          <w:bCs/>
        </w:rPr>
        <w:t xml:space="preserve"> Sensor de Presença</w:t>
      </w:r>
      <w:bookmarkEnd w:id="184"/>
    </w:p>
    <w:p w:rsidR="00CE70F8" w:rsidRPr="00F33A24" w:rsidRDefault="00AB0B23" w:rsidP="00F33A24">
      <w:pPr>
        <w:spacing w:line="240" w:lineRule="auto"/>
        <w:ind w:firstLine="708"/>
        <w:jc w:val="both"/>
        <w:rPr>
          <w:rFonts w:cstheme="minorHAnsi"/>
        </w:rPr>
      </w:pPr>
      <w:r w:rsidRPr="00F33A24">
        <w:rPr>
          <w:rFonts w:cstheme="minorHAnsi"/>
          <w:bCs/>
        </w:rPr>
        <w:t>Conforme localização no projeto elétrico</w:t>
      </w:r>
      <w:bookmarkStart w:id="185" w:name="_Toc3280925"/>
      <w:r w:rsidRPr="00F33A24">
        <w:rPr>
          <w:rFonts w:cstheme="minorHAnsi"/>
        </w:rPr>
        <w:t xml:space="preserve"> </w:t>
      </w:r>
    </w:p>
    <w:p w:rsidR="00DD5C42" w:rsidRPr="00F33A24" w:rsidRDefault="00DD5C42" w:rsidP="00F33A24">
      <w:pPr>
        <w:spacing w:line="240" w:lineRule="auto"/>
        <w:ind w:firstLine="708"/>
        <w:jc w:val="both"/>
        <w:rPr>
          <w:rFonts w:cstheme="minorHAnsi"/>
        </w:rPr>
      </w:pPr>
    </w:p>
    <w:p w:rsidR="00AB0B23" w:rsidRPr="00F33A24" w:rsidRDefault="002632B9" w:rsidP="00F33A24">
      <w:pPr>
        <w:pStyle w:val="Ttulo1"/>
        <w:numPr>
          <w:ilvl w:val="0"/>
          <w:numId w:val="0"/>
        </w:numPr>
        <w:spacing w:before="120" w:after="120" w:line="240" w:lineRule="auto"/>
        <w:jc w:val="both"/>
        <w:rPr>
          <w:rFonts w:asciiTheme="minorHAnsi" w:hAnsiTheme="minorHAnsi" w:cstheme="minorHAnsi"/>
          <w:color w:val="auto"/>
          <w:sz w:val="22"/>
          <w:szCs w:val="22"/>
        </w:rPr>
      </w:pPr>
      <w:bookmarkStart w:id="186" w:name="_Toc67392181"/>
      <w:r w:rsidRPr="00F33A24">
        <w:rPr>
          <w:rFonts w:asciiTheme="minorHAnsi" w:hAnsiTheme="minorHAnsi" w:cstheme="minorHAnsi"/>
          <w:color w:val="auto"/>
          <w:sz w:val="22"/>
          <w:szCs w:val="22"/>
        </w:rPr>
        <w:t xml:space="preserve">14.2 </w:t>
      </w:r>
      <w:r w:rsidR="00AB0B23" w:rsidRPr="00F33A24">
        <w:rPr>
          <w:rFonts w:asciiTheme="minorHAnsi" w:hAnsiTheme="minorHAnsi" w:cstheme="minorHAnsi"/>
          <w:color w:val="auto"/>
          <w:sz w:val="22"/>
          <w:szCs w:val="22"/>
        </w:rPr>
        <w:t>SISTEMA DE PROTEÇÃO CONTRA DESCARGAS ATMOSFÉRICAS</w:t>
      </w:r>
      <w:bookmarkEnd w:id="185"/>
      <w:bookmarkEnd w:id="186"/>
    </w:p>
    <w:p w:rsidR="00AB0B23" w:rsidRPr="00F33A24" w:rsidRDefault="00AB0B23" w:rsidP="00F33A24">
      <w:pPr>
        <w:spacing w:line="240" w:lineRule="auto"/>
        <w:jc w:val="both"/>
        <w:rPr>
          <w:rFonts w:cstheme="minorHAnsi"/>
          <w:b/>
          <w:bCs/>
        </w:rPr>
      </w:pPr>
      <w:bookmarkStart w:id="187" w:name="_Toc3280926"/>
      <w:r w:rsidRPr="00F33A24">
        <w:rPr>
          <w:rFonts w:cstheme="minorHAnsi"/>
          <w:b/>
          <w:bCs/>
        </w:rPr>
        <w:t xml:space="preserve"> PADRONIZAÇÃO</w:t>
      </w:r>
      <w:bookmarkEnd w:id="187"/>
    </w:p>
    <w:p w:rsidR="00AB0B23" w:rsidRPr="00F33A24" w:rsidRDefault="00AB0B23" w:rsidP="00F33A24">
      <w:pPr>
        <w:spacing w:line="240" w:lineRule="auto"/>
        <w:jc w:val="both"/>
        <w:rPr>
          <w:rFonts w:cstheme="minorHAnsi"/>
          <w:b/>
          <w:bCs/>
        </w:rPr>
      </w:pPr>
      <w:bookmarkStart w:id="188" w:name="_Toc3280927"/>
      <w:r w:rsidRPr="00F33A24">
        <w:rPr>
          <w:rFonts w:cstheme="minorHAnsi"/>
          <w:b/>
          <w:bCs/>
        </w:rPr>
        <w:t>Barramento de Equalização Principal (B.E.P.)</w:t>
      </w:r>
      <w:bookmarkEnd w:id="188"/>
    </w:p>
    <w:p w:rsidR="00AB0B23" w:rsidRPr="00F33A24" w:rsidRDefault="00AB0B23" w:rsidP="00F33A24">
      <w:pPr>
        <w:spacing w:line="240" w:lineRule="auto"/>
        <w:ind w:firstLine="708"/>
        <w:jc w:val="both"/>
        <w:rPr>
          <w:rFonts w:cstheme="minorHAnsi"/>
        </w:rPr>
      </w:pPr>
      <w:r w:rsidRPr="00F33A24">
        <w:rPr>
          <w:rFonts w:cstheme="minorHAnsi"/>
        </w:rPr>
        <w:t xml:space="preserve">Deverá ser fornecido e instalado um quadro para abrigar o barramento de equalização principal (B.E.P), devendo este obedecer às seguintes características: </w:t>
      </w:r>
    </w:p>
    <w:p w:rsidR="00AB0B23" w:rsidRPr="00F33A24" w:rsidRDefault="00AB0B23" w:rsidP="00F33A24">
      <w:pPr>
        <w:spacing w:line="240" w:lineRule="auto"/>
        <w:jc w:val="both"/>
        <w:rPr>
          <w:rFonts w:cstheme="minorHAnsi"/>
        </w:rPr>
      </w:pPr>
      <w:r w:rsidRPr="00F33A24">
        <w:rPr>
          <w:rFonts w:cstheme="minorHAnsi"/>
        </w:rPr>
        <w:t xml:space="preserve">• Será fabricado em chapa de aço carbono nº 14MSG, executado em uma só peça sem soldagem na parte traseira, com dimensões aproximadas de 300x300x150mm; </w:t>
      </w:r>
    </w:p>
    <w:p w:rsidR="00AB0B23" w:rsidRPr="00F33A24" w:rsidRDefault="00AB0B23" w:rsidP="00F33A24">
      <w:pPr>
        <w:spacing w:line="240" w:lineRule="auto"/>
        <w:jc w:val="both"/>
        <w:rPr>
          <w:rFonts w:cstheme="minorHAnsi"/>
        </w:rPr>
      </w:pPr>
      <w:r w:rsidRPr="00F33A24">
        <w:rPr>
          <w:rFonts w:cstheme="minorHAnsi"/>
        </w:rPr>
        <w:t>•</w:t>
      </w:r>
      <w:r w:rsidR="0027212C" w:rsidRPr="00F33A24">
        <w:rPr>
          <w:rFonts w:cstheme="minorHAnsi"/>
        </w:rPr>
        <w:t xml:space="preserve"> </w:t>
      </w:r>
      <w:r w:rsidRPr="00F33A24">
        <w:rPr>
          <w:rFonts w:cstheme="minorHAnsi"/>
        </w:rPr>
        <w:t xml:space="preserve">Possuirá porta com dobradiças internas do tipo reforçado, fecho rápido com acionamento por meio de ferramenta; </w:t>
      </w:r>
    </w:p>
    <w:p w:rsidR="00AB0B23" w:rsidRPr="00F33A24" w:rsidRDefault="00AB0B23" w:rsidP="00F33A24">
      <w:pPr>
        <w:spacing w:line="240" w:lineRule="auto"/>
        <w:jc w:val="both"/>
        <w:rPr>
          <w:rFonts w:cstheme="minorHAnsi"/>
        </w:rPr>
      </w:pPr>
      <w:r w:rsidRPr="00F33A24">
        <w:rPr>
          <w:rFonts w:cstheme="minorHAnsi"/>
        </w:rPr>
        <w:t xml:space="preserve">• A porta do quadro deverá ser aterrada por meio de malha flexível, com seção não inferior a 4mm² e possuir isolação na cor verde-amarelo; </w:t>
      </w:r>
    </w:p>
    <w:p w:rsidR="00AB0B23" w:rsidRPr="00F33A24" w:rsidRDefault="00AB0B23" w:rsidP="00F33A24">
      <w:pPr>
        <w:spacing w:line="240" w:lineRule="auto"/>
        <w:jc w:val="both"/>
        <w:rPr>
          <w:rFonts w:cstheme="minorHAnsi"/>
        </w:rPr>
      </w:pPr>
      <w:r w:rsidRPr="00F33A24">
        <w:rPr>
          <w:rFonts w:cstheme="minorHAnsi"/>
        </w:rPr>
        <w:t xml:space="preserve">• Deverá possuir placa de montagem removível, executada em chapa de aço de bitola mínima nº 14MSG, fixada no fundo quadro por meio de parafusos e porcas; </w:t>
      </w:r>
    </w:p>
    <w:p w:rsidR="00AB0B23" w:rsidRPr="00F33A24" w:rsidRDefault="00AB0B23" w:rsidP="00F33A24">
      <w:pPr>
        <w:spacing w:line="240" w:lineRule="auto"/>
        <w:jc w:val="both"/>
        <w:rPr>
          <w:rFonts w:cstheme="minorHAnsi"/>
        </w:rPr>
      </w:pPr>
      <w:r w:rsidRPr="00F33A24">
        <w:rPr>
          <w:rFonts w:cstheme="minorHAnsi"/>
        </w:rPr>
        <w:t xml:space="preserve">• O barramento de equalização de potencial a ser instalado no quadro será de cobre com dimensões aproximadas de 250 x 50 x 6,3mm, fixado à placa de montagem sobre isoladores de epóxi, e deverá possuir 9 (nove) parafusos para fixação dos terminais dos condutores de cobre de seção de até 50mm²; </w:t>
      </w:r>
    </w:p>
    <w:p w:rsidR="00AB0B23" w:rsidRPr="00F33A24" w:rsidRDefault="00AB0B23" w:rsidP="00F33A24">
      <w:pPr>
        <w:spacing w:line="240" w:lineRule="auto"/>
        <w:jc w:val="both"/>
        <w:rPr>
          <w:rFonts w:cstheme="minorHAnsi"/>
        </w:rPr>
      </w:pPr>
      <w:r w:rsidRPr="00F33A24">
        <w:rPr>
          <w:rFonts w:cstheme="minorHAnsi"/>
        </w:rPr>
        <w:t xml:space="preserve">• O quadro será submetido a processo de preparação e pintura, tendo no mínimo, limpeza, desengraxamento, fosfatização, pintura em pó epóxi eletrostático com espessura mínima de 70 microns; </w:t>
      </w:r>
    </w:p>
    <w:p w:rsidR="00AB0B23" w:rsidRPr="00F33A24" w:rsidRDefault="00AB0B23" w:rsidP="00F33A24">
      <w:pPr>
        <w:spacing w:line="240" w:lineRule="auto"/>
        <w:jc w:val="both"/>
        <w:rPr>
          <w:rFonts w:cstheme="minorHAnsi"/>
        </w:rPr>
      </w:pPr>
      <w:r w:rsidRPr="00F33A24">
        <w:rPr>
          <w:rFonts w:cstheme="minorHAnsi"/>
        </w:rPr>
        <w:t xml:space="preserve">• O quadro deverá ser pintado interna e externamente na cor cinza Munsell N6,5, com placa de montagem na cor laranja RAL 2004; </w:t>
      </w:r>
    </w:p>
    <w:p w:rsidR="00AB0B23" w:rsidRPr="00F33A24" w:rsidRDefault="00AB0B23" w:rsidP="00F33A24">
      <w:pPr>
        <w:spacing w:line="240" w:lineRule="auto"/>
        <w:jc w:val="both"/>
        <w:rPr>
          <w:rFonts w:cstheme="minorHAnsi"/>
        </w:rPr>
      </w:pPr>
      <w:r w:rsidRPr="00F33A24">
        <w:rPr>
          <w:rFonts w:cstheme="minorHAnsi"/>
        </w:rPr>
        <w:lastRenderedPageBreak/>
        <w:t xml:space="preserve">• Todas as peças pequenas, parafusos, porcas e acessórios deverão receber acabamento bicromatizados; </w:t>
      </w:r>
    </w:p>
    <w:p w:rsidR="00AB0B23" w:rsidRPr="00F33A24" w:rsidRDefault="00AB0B23" w:rsidP="00F33A24">
      <w:pPr>
        <w:spacing w:line="240" w:lineRule="auto"/>
        <w:jc w:val="both"/>
        <w:rPr>
          <w:rFonts w:cstheme="minorHAnsi"/>
        </w:rPr>
      </w:pPr>
      <w:r w:rsidRPr="00F33A24">
        <w:rPr>
          <w:rFonts w:cstheme="minorHAnsi"/>
        </w:rPr>
        <w:t xml:space="preserve">• O quadro deverá ser identificado através de plaquetas de acrílico com fundo preto e letras brancas, fixadas na porta por meio de parafusos, com os dizeres: “B.E.P”. </w:t>
      </w:r>
    </w:p>
    <w:p w:rsidR="00AB0B23" w:rsidRPr="00F33A24" w:rsidRDefault="00AB0B23" w:rsidP="00F33A24">
      <w:pPr>
        <w:spacing w:line="240" w:lineRule="auto"/>
        <w:jc w:val="both"/>
        <w:rPr>
          <w:rFonts w:cstheme="minorHAnsi"/>
          <w:b/>
          <w:bCs/>
        </w:rPr>
      </w:pPr>
      <w:bookmarkStart w:id="189" w:name="_Toc3280928"/>
      <w:r w:rsidRPr="00F33A24">
        <w:rPr>
          <w:rFonts w:cstheme="minorHAnsi"/>
          <w:b/>
          <w:bCs/>
        </w:rPr>
        <w:t xml:space="preserve"> Caixa Aérea de Junção de Medição</w:t>
      </w:r>
      <w:bookmarkEnd w:id="189"/>
    </w:p>
    <w:p w:rsidR="00AB0B23" w:rsidRPr="00F33A24" w:rsidRDefault="00AB0B23" w:rsidP="00F33A24">
      <w:pPr>
        <w:spacing w:line="240" w:lineRule="auto"/>
        <w:ind w:firstLine="708"/>
        <w:jc w:val="both"/>
        <w:rPr>
          <w:rFonts w:cstheme="minorHAnsi"/>
        </w:rPr>
      </w:pPr>
      <w:r w:rsidRPr="00F33A24">
        <w:rPr>
          <w:rFonts w:cstheme="minorHAnsi"/>
        </w:rPr>
        <w:t xml:space="preserve">Fabricadas em plástico, na cor preta, destinadas às junções/medições entre fita de alumínio e cabo de cobre nu, instaladas nas prumadas do sistema de SPDA, referência modelo CAJM ou equivalente. </w:t>
      </w:r>
    </w:p>
    <w:p w:rsidR="00AB0B23" w:rsidRPr="00F33A24" w:rsidRDefault="00AB0B23" w:rsidP="00F33A24">
      <w:pPr>
        <w:spacing w:line="240" w:lineRule="auto"/>
        <w:jc w:val="both"/>
        <w:rPr>
          <w:rFonts w:cstheme="minorHAnsi"/>
          <w:b/>
          <w:bCs/>
        </w:rPr>
      </w:pPr>
      <w:bookmarkStart w:id="190" w:name="_Toc3280929"/>
      <w:r w:rsidRPr="00F33A24">
        <w:rPr>
          <w:rFonts w:cstheme="minorHAnsi"/>
          <w:b/>
          <w:bCs/>
        </w:rPr>
        <w:t>. Caixa de Inspeção para Aterramento</w:t>
      </w:r>
      <w:bookmarkEnd w:id="190"/>
    </w:p>
    <w:p w:rsidR="00AB0B23" w:rsidRPr="00F33A24" w:rsidRDefault="00AB0B23" w:rsidP="00F33A24">
      <w:pPr>
        <w:spacing w:line="240" w:lineRule="auto"/>
        <w:ind w:firstLine="708"/>
        <w:jc w:val="both"/>
        <w:rPr>
          <w:rFonts w:cstheme="minorHAnsi"/>
        </w:rPr>
      </w:pPr>
      <w:r w:rsidRPr="00F33A24">
        <w:rPr>
          <w:rFonts w:cstheme="minorHAnsi"/>
        </w:rPr>
        <w:t xml:space="preserve">Caixa de inspeção tipo solo, com corpo em PVC de Ø300mmx300mm, com tampa de ferro fundido com a inscrição “Aterramento” para pisos sujeitos à carga de veículos pesados. </w:t>
      </w:r>
    </w:p>
    <w:p w:rsidR="00AB0B23" w:rsidRPr="00F33A24" w:rsidRDefault="00AB0B23" w:rsidP="00F33A24">
      <w:pPr>
        <w:spacing w:line="240" w:lineRule="auto"/>
        <w:jc w:val="both"/>
        <w:rPr>
          <w:rFonts w:cstheme="minorHAnsi"/>
          <w:b/>
          <w:bCs/>
        </w:rPr>
      </w:pPr>
      <w:bookmarkStart w:id="191" w:name="_Toc3280930"/>
      <w:r w:rsidRPr="00F33A24">
        <w:rPr>
          <w:rFonts w:cstheme="minorHAnsi"/>
          <w:b/>
          <w:bCs/>
        </w:rPr>
        <w:t>. Chapa Perfurada para Aterramento</w:t>
      </w:r>
      <w:bookmarkEnd w:id="191"/>
    </w:p>
    <w:p w:rsidR="00AB0B23" w:rsidRPr="00F33A24" w:rsidRDefault="00AB0B23" w:rsidP="00F33A24">
      <w:pPr>
        <w:spacing w:line="240" w:lineRule="auto"/>
        <w:jc w:val="both"/>
        <w:rPr>
          <w:rFonts w:cstheme="minorHAnsi"/>
        </w:rPr>
      </w:pPr>
      <w:r w:rsidRPr="00F33A24">
        <w:rPr>
          <w:rFonts w:cstheme="minorHAnsi"/>
        </w:rPr>
        <w:t xml:space="preserve">Será fabricada em chapa de aço inoxidável, com as seguintes características mínimas: </w:t>
      </w:r>
    </w:p>
    <w:p w:rsidR="00AB0B23" w:rsidRPr="00F33A24" w:rsidRDefault="00AB0B23" w:rsidP="00F33A24">
      <w:pPr>
        <w:spacing w:line="240" w:lineRule="auto"/>
        <w:jc w:val="both"/>
        <w:rPr>
          <w:rFonts w:cstheme="minorHAnsi"/>
        </w:rPr>
      </w:pPr>
      <w:r w:rsidRPr="00F33A24">
        <w:rPr>
          <w:rFonts w:cstheme="minorHAnsi"/>
        </w:rPr>
        <w:t xml:space="preserve">• Tipo moeda (Belinox); </w:t>
      </w:r>
    </w:p>
    <w:p w:rsidR="00AB0B23" w:rsidRPr="00F33A24" w:rsidRDefault="00AB0B23" w:rsidP="00F33A24">
      <w:pPr>
        <w:spacing w:line="240" w:lineRule="auto"/>
        <w:jc w:val="both"/>
        <w:rPr>
          <w:rFonts w:cstheme="minorHAnsi"/>
        </w:rPr>
      </w:pPr>
      <w:r w:rsidRPr="00F33A24">
        <w:rPr>
          <w:rFonts w:cstheme="minorHAnsi"/>
        </w:rPr>
        <w:t xml:space="preserve">• Espessura não inferior ao nº 14MSG (1,9mm); </w:t>
      </w:r>
    </w:p>
    <w:p w:rsidR="00AB0B23" w:rsidRPr="00F33A24" w:rsidRDefault="00AB0B23" w:rsidP="00F33A24">
      <w:pPr>
        <w:spacing w:line="240" w:lineRule="auto"/>
        <w:jc w:val="both"/>
        <w:rPr>
          <w:rFonts w:cstheme="minorHAnsi"/>
        </w:rPr>
      </w:pPr>
      <w:r w:rsidRPr="00F33A24">
        <w:rPr>
          <w:rFonts w:cstheme="minorHAnsi"/>
        </w:rPr>
        <w:t xml:space="preserve">• Com furos de diâmetro máximo de 17mm; </w:t>
      </w:r>
    </w:p>
    <w:p w:rsidR="00AB0B23" w:rsidRPr="00F33A24" w:rsidRDefault="00AB0B23" w:rsidP="00F33A24">
      <w:pPr>
        <w:spacing w:line="240" w:lineRule="auto"/>
        <w:jc w:val="both"/>
        <w:rPr>
          <w:rFonts w:cstheme="minorHAnsi"/>
        </w:rPr>
      </w:pPr>
      <w:r w:rsidRPr="00F33A24">
        <w:rPr>
          <w:rFonts w:cstheme="minorHAnsi"/>
        </w:rPr>
        <w:t>• Área aberta não superior a 30%;</w:t>
      </w:r>
    </w:p>
    <w:p w:rsidR="00AB0B23" w:rsidRPr="00F33A24" w:rsidRDefault="00AB0B23" w:rsidP="00F33A24">
      <w:pPr>
        <w:spacing w:line="240" w:lineRule="auto"/>
        <w:jc w:val="both"/>
        <w:rPr>
          <w:rFonts w:cstheme="minorHAnsi"/>
        </w:rPr>
      </w:pPr>
      <w:r w:rsidRPr="00F33A24">
        <w:rPr>
          <w:rFonts w:cstheme="minorHAnsi"/>
        </w:rPr>
        <w:t xml:space="preserve">• Dimensões mínimas de 300mm de largura e comprimento conforme as dimensões do abrigo de gases; </w:t>
      </w:r>
    </w:p>
    <w:p w:rsidR="0027212C" w:rsidRPr="00F33A24" w:rsidRDefault="00AB0B23" w:rsidP="00F33A24">
      <w:pPr>
        <w:spacing w:line="240" w:lineRule="auto"/>
        <w:jc w:val="both"/>
        <w:rPr>
          <w:rFonts w:cstheme="minorHAnsi"/>
        </w:rPr>
      </w:pPr>
      <w:r w:rsidRPr="00F33A24">
        <w:rPr>
          <w:rFonts w:cstheme="minorHAnsi"/>
        </w:rPr>
        <w:t>• Deverá possuir requadro para acabamento, executado com fita de chapa nº 14MSG do mesmo material;</w:t>
      </w:r>
      <w:r w:rsidR="0027212C" w:rsidRPr="00F33A24">
        <w:rPr>
          <w:rFonts w:cstheme="minorHAnsi"/>
        </w:rPr>
        <w:t xml:space="preserve"> </w:t>
      </w:r>
    </w:p>
    <w:p w:rsidR="00AB0B23" w:rsidRPr="00F33A24" w:rsidRDefault="00AB0B23" w:rsidP="00F33A24">
      <w:pPr>
        <w:spacing w:line="240" w:lineRule="auto"/>
        <w:jc w:val="both"/>
        <w:rPr>
          <w:rFonts w:cstheme="minorHAnsi"/>
        </w:rPr>
      </w:pPr>
      <w:r w:rsidRPr="00F33A24">
        <w:rPr>
          <w:rFonts w:cstheme="minorHAnsi"/>
        </w:rPr>
        <w:t xml:space="preserve">• Deverá conter furações para fixação ao piso do abrigo; </w:t>
      </w:r>
    </w:p>
    <w:p w:rsidR="00AB0B23" w:rsidRPr="00F33A24" w:rsidRDefault="00AB0B23" w:rsidP="00F33A24">
      <w:pPr>
        <w:spacing w:line="240" w:lineRule="auto"/>
        <w:jc w:val="both"/>
        <w:rPr>
          <w:rFonts w:cstheme="minorHAnsi"/>
        </w:rPr>
      </w:pPr>
      <w:r w:rsidRPr="00F33A24">
        <w:rPr>
          <w:rFonts w:cstheme="minorHAnsi"/>
        </w:rPr>
        <w:t xml:space="preserve">• Deverá conter no mínimo dois pontos de conexão para aterramento, localizados preferencialmente nos cantos do requadro. </w:t>
      </w:r>
    </w:p>
    <w:p w:rsidR="00AB0B23" w:rsidRPr="00F33A24" w:rsidRDefault="00AB0B23" w:rsidP="00F33A24">
      <w:pPr>
        <w:spacing w:line="240" w:lineRule="auto"/>
        <w:jc w:val="both"/>
        <w:rPr>
          <w:rFonts w:cstheme="minorHAnsi"/>
          <w:b/>
          <w:bCs/>
        </w:rPr>
      </w:pPr>
      <w:bookmarkStart w:id="192" w:name="_Toc3280931"/>
      <w:r w:rsidRPr="00F33A24">
        <w:rPr>
          <w:rFonts w:cstheme="minorHAnsi"/>
          <w:b/>
          <w:bCs/>
        </w:rPr>
        <w:t>. Cordoalha de cobre nu</w:t>
      </w:r>
      <w:bookmarkEnd w:id="192"/>
    </w:p>
    <w:p w:rsidR="00AB0B23" w:rsidRPr="00F33A24" w:rsidRDefault="00AB0B23" w:rsidP="00F33A24">
      <w:pPr>
        <w:spacing w:line="240" w:lineRule="auto"/>
        <w:jc w:val="both"/>
        <w:rPr>
          <w:rFonts w:cstheme="minorHAnsi"/>
        </w:rPr>
      </w:pPr>
      <w:r w:rsidRPr="00F33A24">
        <w:rPr>
          <w:rFonts w:cstheme="minorHAnsi"/>
        </w:rPr>
        <w:t xml:space="preserve">Composto por fios de cobre nu meio duro ou duro, conforme Norma NBR 5111. </w:t>
      </w:r>
    </w:p>
    <w:p w:rsidR="00AB0B23" w:rsidRPr="00F33A24" w:rsidRDefault="00AB0B23" w:rsidP="00F33A24">
      <w:pPr>
        <w:spacing w:line="240" w:lineRule="auto"/>
        <w:jc w:val="both"/>
        <w:rPr>
          <w:rFonts w:cstheme="minorHAnsi"/>
          <w:b/>
          <w:bCs/>
        </w:rPr>
      </w:pPr>
      <w:bookmarkStart w:id="193" w:name="_Toc3280932"/>
      <w:r w:rsidRPr="00F33A24">
        <w:rPr>
          <w:rFonts w:cstheme="minorHAnsi"/>
          <w:b/>
          <w:bCs/>
        </w:rPr>
        <w:t>. Fita de Alumínio para SPDA</w:t>
      </w:r>
      <w:bookmarkEnd w:id="193"/>
    </w:p>
    <w:p w:rsidR="00AB0B23" w:rsidRPr="00F33A24" w:rsidRDefault="00AB0B23" w:rsidP="00F33A24">
      <w:pPr>
        <w:spacing w:line="240" w:lineRule="auto"/>
        <w:ind w:firstLine="708"/>
        <w:jc w:val="both"/>
        <w:rPr>
          <w:rFonts w:cstheme="minorHAnsi"/>
        </w:rPr>
      </w:pPr>
      <w:r w:rsidRPr="00F33A24">
        <w:rPr>
          <w:rFonts w:cstheme="minorHAnsi"/>
        </w:rPr>
        <w:t xml:space="preserve">Será fabricada em alumínio chato com seção mínima de 7/8”x 1/8”x 3,00m, dotada de dobras e furações específicas para facilitar as emendas. </w:t>
      </w:r>
    </w:p>
    <w:p w:rsidR="00AB0B23" w:rsidRPr="00F33A24" w:rsidRDefault="00AB0B23" w:rsidP="00F33A24">
      <w:pPr>
        <w:spacing w:line="240" w:lineRule="auto"/>
        <w:jc w:val="both"/>
        <w:rPr>
          <w:rFonts w:cstheme="minorHAnsi"/>
          <w:b/>
          <w:bCs/>
        </w:rPr>
      </w:pPr>
      <w:bookmarkStart w:id="194" w:name="_Toc3280933"/>
      <w:r w:rsidRPr="00F33A24">
        <w:rPr>
          <w:rFonts w:cstheme="minorHAnsi"/>
          <w:b/>
          <w:bCs/>
        </w:rPr>
        <w:t>. Haste de Aterramento</w:t>
      </w:r>
      <w:bookmarkEnd w:id="194"/>
    </w:p>
    <w:p w:rsidR="00AB0B23" w:rsidRPr="00F33A24" w:rsidRDefault="00AB0B23" w:rsidP="00F33A24">
      <w:pPr>
        <w:spacing w:line="240" w:lineRule="auto"/>
        <w:ind w:firstLine="708"/>
        <w:jc w:val="both"/>
        <w:rPr>
          <w:rFonts w:cstheme="minorHAnsi"/>
        </w:rPr>
      </w:pPr>
      <w:r w:rsidRPr="00F33A24">
        <w:rPr>
          <w:rFonts w:cstheme="minorHAnsi"/>
        </w:rPr>
        <w:lastRenderedPageBreak/>
        <w:t xml:space="preserve">Fabricadas com barras trefiladas com núcleo de aço carbono SAE 1010/1020 com revestimento de cobre eletrolítico de pureza mínima de 99,9%, sem traços de zinco, alta camada 254 microns, de Ø5/8”x3,00m, conforme preceitos da Norma NBR 13571. </w:t>
      </w:r>
    </w:p>
    <w:p w:rsidR="00AB0B23" w:rsidRPr="00F33A24" w:rsidRDefault="00AB0B23" w:rsidP="00F33A24">
      <w:pPr>
        <w:spacing w:line="240" w:lineRule="auto"/>
        <w:jc w:val="both"/>
        <w:rPr>
          <w:rFonts w:cstheme="minorHAnsi"/>
          <w:b/>
          <w:bCs/>
        </w:rPr>
      </w:pPr>
      <w:bookmarkStart w:id="195" w:name="_Toc3280934"/>
      <w:r w:rsidRPr="00F33A24">
        <w:rPr>
          <w:rFonts w:cstheme="minorHAnsi"/>
          <w:b/>
          <w:bCs/>
        </w:rPr>
        <w:t xml:space="preserve"> Para-raios do SPDA</w:t>
      </w:r>
      <w:bookmarkEnd w:id="195"/>
    </w:p>
    <w:p w:rsidR="00AB0B23" w:rsidRPr="00F33A24" w:rsidRDefault="00AB0B23" w:rsidP="00F33A24">
      <w:pPr>
        <w:spacing w:line="240" w:lineRule="auto"/>
        <w:ind w:firstLine="708"/>
        <w:jc w:val="both"/>
        <w:rPr>
          <w:rFonts w:cstheme="minorHAnsi"/>
        </w:rPr>
      </w:pPr>
      <w:r w:rsidRPr="00F33A24">
        <w:rPr>
          <w:rFonts w:cstheme="minorHAnsi"/>
        </w:rPr>
        <w:t xml:space="preserve">Os captores serão do tipo “Franklin”, com 4 pontas, h= 350mm, fabricados em latão cromado, rosca externa de Ø3/4” - BSP. </w:t>
      </w:r>
    </w:p>
    <w:p w:rsidR="00AB0B23" w:rsidRPr="00F33A24" w:rsidRDefault="00AB0B23" w:rsidP="00F33A24">
      <w:pPr>
        <w:spacing w:line="240" w:lineRule="auto"/>
        <w:ind w:firstLine="708"/>
        <w:jc w:val="both"/>
        <w:rPr>
          <w:rFonts w:cstheme="minorHAnsi"/>
        </w:rPr>
      </w:pPr>
      <w:r w:rsidRPr="00F33A24">
        <w:rPr>
          <w:rFonts w:cstheme="minorHAnsi"/>
        </w:rPr>
        <w:t xml:space="preserve">A instalação do captor será executada através de mastro simples com redução para Ø3/4”, fabricado em aço galvanizado a quente com dimensões de Ø2”x3,00m, provido de contraventagem por meio de estais de aço e base de alumínio fundido de Ø2” com 4 furos para fixação. </w:t>
      </w:r>
    </w:p>
    <w:p w:rsidR="00AB0B23" w:rsidRPr="00F33A24" w:rsidRDefault="00AB0B23" w:rsidP="00F33A24">
      <w:pPr>
        <w:spacing w:line="240" w:lineRule="auto"/>
        <w:jc w:val="both"/>
        <w:rPr>
          <w:rFonts w:cstheme="minorHAnsi"/>
          <w:b/>
          <w:bCs/>
        </w:rPr>
      </w:pPr>
      <w:bookmarkStart w:id="196" w:name="_Toc3280935"/>
      <w:r w:rsidRPr="00F33A24">
        <w:rPr>
          <w:rFonts w:cstheme="minorHAnsi"/>
          <w:b/>
          <w:bCs/>
        </w:rPr>
        <w:t>Solda exotérmica</w:t>
      </w:r>
      <w:bookmarkEnd w:id="196"/>
    </w:p>
    <w:p w:rsidR="00341C4C" w:rsidRPr="00F33A24" w:rsidRDefault="00AB0B23" w:rsidP="00F33A24">
      <w:pPr>
        <w:spacing w:line="240" w:lineRule="auto"/>
        <w:ind w:firstLine="708"/>
        <w:jc w:val="both"/>
        <w:rPr>
          <w:rFonts w:cstheme="minorHAnsi"/>
        </w:rPr>
      </w:pPr>
      <w:r w:rsidRPr="00F33A24">
        <w:rPr>
          <w:rFonts w:cstheme="minorHAnsi"/>
        </w:rPr>
        <w:t xml:space="preserve">Deverá ser fabricada pelo processo aluminotérmico, utilizando-se pó exotérmico em um molde de grafite que, após a reação, transforma-se em liga de cobre formando a conexão da forma desejada para a soldagem de cobre com cobre, e cobre com outros metais para fins elétricos. </w:t>
      </w:r>
    </w:p>
    <w:p w:rsidR="00905E79" w:rsidRPr="00F33A24" w:rsidRDefault="00341C4C" w:rsidP="00F33A24">
      <w:pPr>
        <w:spacing w:line="240" w:lineRule="auto"/>
        <w:jc w:val="both"/>
        <w:rPr>
          <w:rFonts w:cstheme="minorHAnsi"/>
          <w:b/>
        </w:rPr>
      </w:pPr>
      <w:r w:rsidRPr="00F33A24">
        <w:rPr>
          <w:rFonts w:cstheme="minorHAnsi"/>
          <w:b/>
        </w:rPr>
        <w:t>14.2.1 GRUPO GERADOR</w:t>
      </w:r>
    </w:p>
    <w:p w:rsidR="00E76991" w:rsidRPr="00F33A24" w:rsidRDefault="00D40337" w:rsidP="00F33A24">
      <w:pPr>
        <w:spacing w:line="240" w:lineRule="auto"/>
        <w:ind w:firstLine="709"/>
        <w:jc w:val="both"/>
        <w:rPr>
          <w:rFonts w:cstheme="minorHAnsi"/>
        </w:rPr>
      </w:pPr>
      <w:r w:rsidRPr="00F33A24">
        <w:rPr>
          <w:rFonts w:cstheme="minorHAnsi"/>
        </w:rPr>
        <w:t>E</w:t>
      </w:r>
      <w:r w:rsidR="00E76991" w:rsidRPr="00F33A24">
        <w:rPr>
          <w:rFonts w:cstheme="minorHAnsi"/>
        </w:rPr>
        <w:t xml:space="preserve">quipamento que tem como funcionalidade converter a chamada capacidade calorífica em energia mecânica </w:t>
      </w:r>
      <w:r w:rsidR="009534BF" w:rsidRPr="00F33A24">
        <w:rPr>
          <w:rFonts w:cstheme="minorHAnsi"/>
        </w:rPr>
        <w:t xml:space="preserve">e, depois, em energia elétrica. </w:t>
      </w:r>
      <w:r w:rsidR="002575F0" w:rsidRPr="00F33A24">
        <w:rPr>
          <w:rFonts w:cstheme="minorHAnsi"/>
        </w:rPr>
        <w:t>C</w:t>
      </w:r>
      <w:r w:rsidR="00E76991" w:rsidRPr="00F33A24">
        <w:rPr>
          <w:rFonts w:cstheme="minorHAnsi"/>
        </w:rPr>
        <w:t>o</w:t>
      </w:r>
      <w:r w:rsidRPr="00F33A24">
        <w:rPr>
          <w:rFonts w:cstheme="minorHAnsi"/>
        </w:rPr>
        <w:t>mposto por</w:t>
      </w:r>
      <w:r w:rsidR="00E76991" w:rsidRPr="00F33A24">
        <w:rPr>
          <w:rFonts w:cstheme="minorHAnsi"/>
        </w:rPr>
        <w:t> </w:t>
      </w:r>
      <w:r w:rsidR="00E76991" w:rsidRPr="00F33A24">
        <w:rPr>
          <w:rFonts w:cstheme="minorHAnsi"/>
          <w:b/>
          <w:bCs/>
        </w:rPr>
        <w:t>motor</w:t>
      </w:r>
      <w:r w:rsidR="00E76991" w:rsidRPr="00F33A24">
        <w:rPr>
          <w:rFonts w:cstheme="minorHAnsi"/>
        </w:rPr>
        <w:t> e um </w:t>
      </w:r>
      <w:r w:rsidR="00E76991" w:rsidRPr="00F33A24">
        <w:rPr>
          <w:rFonts w:cstheme="minorHAnsi"/>
          <w:b/>
          <w:bCs/>
        </w:rPr>
        <w:t>alternador</w:t>
      </w:r>
      <w:r w:rsidR="00E76991" w:rsidRPr="00F33A24">
        <w:rPr>
          <w:rFonts w:cstheme="minorHAnsi"/>
        </w:rPr>
        <w:t> que são acoplados e inseridos em uma base conjunta com outros elementos.</w:t>
      </w:r>
    </w:p>
    <w:p w:rsidR="00E76991" w:rsidRPr="00F33A24" w:rsidRDefault="00E76991" w:rsidP="00F33A24">
      <w:pPr>
        <w:spacing w:line="240" w:lineRule="auto"/>
        <w:ind w:firstLine="709"/>
        <w:jc w:val="both"/>
        <w:rPr>
          <w:rFonts w:cstheme="minorHAnsi"/>
        </w:rPr>
      </w:pPr>
      <w:r w:rsidRPr="00F33A24">
        <w:rPr>
          <w:rFonts w:cstheme="minorHAnsi"/>
        </w:rPr>
        <w:t>É fabricado com estrutura robusta, motor para acionamento automático e tanque de combustível para alimentação do motor.</w:t>
      </w:r>
    </w:p>
    <w:p w:rsidR="00E0097B" w:rsidRPr="00F33A24" w:rsidRDefault="00167675" w:rsidP="00F33A24">
      <w:pPr>
        <w:spacing w:line="240" w:lineRule="auto"/>
        <w:ind w:firstLine="709"/>
        <w:jc w:val="both"/>
        <w:rPr>
          <w:rFonts w:cstheme="minorHAnsi"/>
        </w:rPr>
      </w:pPr>
      <w:r w:rsidRPr="00F33A24">
        <w:rPr>
          <w:rFonts w:cstheme="minorHAnsi"/>
        </w:rPr>
        <w:t>Grupo gerador diesel, com carenagem,</w:t>
      </w:r>
      <w:r w:rsidR="0030091B" w:rsidRPr="00F33A24">
        <w:rPr>
          <w:rFonts w:cstheme="minorHAnsi"/>
        </w:rPr>
        <w:t xml:space="preserve"> com as características:</w:t>
      </w:r>
      <w:r w:rsidRPr="00F33A24">
        <w:rPr>
          <w:rFonts w:cstheme="minorHAnsi"/>
        </w:rPr>
        <w:t xml:space="preserve"> </w:t>
      </w:r>
    </w:p>
    <w:p w:rsidR="00E0097B" w:rsidRPr="00F33A24" w:rsidRDefault="00E0097B" w:rsidP="00F33A24">
      <w:pPr>
        <w:pStyle w:val="PargrafodaLista"/>
        <w:numPr>
          <w:ilvl w:val="0"/>
          <w:numId w:val="8"/>
        </w:numPr>
        <w:spacing w:line="240" w:lineRule="auto"/>
        <w:ind w:left="993" w:hanging="284"/>
        <w:jc w:val="both"/>
        <w:rPr>
          <w:rFonts w:cstheme="minorHAnsi"/>
        </w:rPr>
      </w:pPr>
      <w:r w:rsidRPr="00F33A24">
        <w:rPr>
          <w:rFonts w:cstheme="minorHAnsi"/>
        </w:rPr>
        <w:t>P</w:t>
      </w:r>
      <w:r w:rsidR="00167675" w:rsidRPr="00F33A24">
        <w:rPr>
          <w:rFonts w:cstheme="minorHAnsi"/>
        </w:rPr>
        <w:t xml:space="preserve">otência standart entre 140 e 150 KVA, </w:t>
      </w:r>
    </w:p>
    <w:p w:rsidR="00E0097B" w:rsidRPr="00F33A24" w:rsidRDefault="00E0097B" w:rsidP="00F33A24">
      <w:pPr>
        <w:pStyle w:val="PargrafodaLista"/>
        <w:numPr>
          <w:ilvl w:val="0"/>
          <w:numId w:val="8"/>
        </w:numPr>
        <w:spacing w:line="240" w:lineRule="auto"/>
        <w:ind w:left="993" w:hanging="284"/>
        <w:jc w:val="both"/>
        <w:rPr>
          <w:rFonts w:cstheme="minorHAnsi"/>
        </w:rPr>
      </w:pPr>
      <w:r w:rsidRPr="00F33A24">
        <w:rPr>
          <w:rFonts w:cstheme="minorHAnsi"/>
        </w:rPr>
        <w:t>V</w:t>
      </w:r>
      <w:r w:rsidR="00167675" w:rsidRPr="00F33A24">
        <w:rPr>
          <w:rFonts w:cstheme="minorHAnsi"/>
        </w:rPr>
        <w:t xml:space="preserve">elocidade de 1800 rpm, </w:t>
      </w:r>
    </w:p>
    <w:p w:rsidR="00341C4C" w:rsidRPr="00F33A24" w:rsidRDefault="00E0097B" w:rsidP="00F33A24">
      <w:pPr>
        <w:pStyle w:val="PargrafodaLista"/>
        <w:numPr>
          <w:ilvl w:val="0"/>
          <w:numId w:val="8"/>
        </w:numPr>
        <w:spacing w:line="240" w:lineRule="auto"/>
        <w:ind w:left="993" w:hanging="284"/>
        <w:jc w:val="both"/>
        <w:rPr>
          <w:rFonts w:cstheme="minorHAnsi"/>
        </w:rPr>
      </w:pPr>
      <w:r w:rsidRPr="00F33A24">
        <w:rPr>
          <w:rFonts w:cstheme="minorHAnsi"/>
        </w:rPr>
        <w:t>F</w:t>
      </w:r>
      <w:r w:rsidR="00167675" w:rsidRPr="00F33A24">
        <w:rPr>
          <w:rFonts w:cstheme="minorHAnsi"/>
        </w:rPr>
        <w:t>requê</w:t>
      </w:r>
      <w:r w:rsidRPr="00F33A24">
        <w:rPr>
          <w:rFonts w:cstheme="minorHAnsi"/>
        </w:rPr>
        <w:t>ncia de 60 HZ</w:t>
      </w:r>
      <w:r w:rsidR="00167675" w:rsidRPr="00F33A24">
        <w:rPr>
          <w:rFonts w:cstheme="minorHAnsi"/>
        </w:rPr>
        <w:t>.</w:t>
      </w:r>
    </w:p>
    <w:p w:rsidR="009534BF" w:rsidRPr="00F33A24" w:rsidRDefault="00E76991" w:rsidP="00F33A24">
      <w:pPr>
        <w:spacing w:line="240" w:lineRule="auto"/>
        <w:ind w:firstLine="709"/>
        <w:jc w:val="both"/>
        <w:rPr>
          <w:rFonts w:cstheme="minorHAnsi"/>
        </w:rPr>
      </w:pPr>
      <w:r w:rsidRPr="00F33A24">
        <w:rPr>
          <w:rFonts w:cstheme="minorHAnsi"/>
        </w:rPr>
        <w:t>ABNT NBR ISO 8528-5:2014 - Grupos geradores de corrente alternada acionados por motores alternativos de combustão interna</w:t>
      </w:r>
      <w:r w:rsidR="009534BF" w:rsidRPr="00F33A24">
        <w:rPr>
          <w:rFonts w:cstheme="minorHAnsi"/>
        </w:rPr>
        <w:t>.</w:t>
      </w:r>
    </w:p>
    <w:p w:rsidR="00112287" w:rsidRPr="00F33A24" w:rsidRDefault="00112287"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197" w:name="_Toc67392182"/>
      <w:r w:rsidRPr="00F33A24">
        <w:rPr>
          <w:rFonts w:asciiTheme="minorHAnsi" w:hAnsiTheme="minorHAnsi" w:cstheme="minorHAnsi"/>
          <w:color w:val="auto"/>
          <w:sz w:val="22"/>
          <w:szCs w:val="22"/>
        </w:rPr>
        <w:t>CLIMATIZAÇÃO</w:t>
      </w:r>
      <w:bookmarkEnd w:id="197"/>
    </w:p>
    <w:p w:rsidR="00112287" w:rsidRPr="00F33A24" w:rsidRDefault="00112287" w:rsidP="00F33A24">
      <w:pPr>
        <w:spacing w:line="240" w:lineRule="auto"/>
        <w:jc w:val="both"/>
        <w:rPr>
          <w:rFonts w:cstheme="minorHAnsi"/>
          <w:b/>
          <w:bCs/>
        </w:rPr>
      </w:pPr>
      <w:bookmarkStart w:id="198" w:name="_Toc3280957"/>
      <w:r w:rsidRPr="00F33A24">
        <w:rPr>
          <w:rFonts w:cstheme="minorHAnsi"/>
          <w:b/>
          <w:bCs/>
        </w:rPr>
        <w:t xml:space="preserve"> PADRONIZAÇÃO</w:t>
      </w:r>
      <w:bookmarkEnd w:id="198"/>
    </w:p>
    <w:p w:rsidR="00112287" w:rsidRPr="00F33A24" w:rsidRDefault="00112287" w:rsidP="00F33A24">
      <w:pPr>
        <w:spacing w:line="240" w:lineRule="auto"/>
        <w:jc w:val="both"/>
        <w:rPr>
          <w:rFonts w:cstheme="minorHAnsi"/>
          <w:b/>
          <w:bCs/>
        </w:rPr>
      </w:pPr>
      <w:bookmarkStart w:id="199" w:name="_Toc3280958"/>
      <w:r w:rsidRPr="00F33A24">
        <w:rPr>
          <w:rFonts w:cstheme="minorHAnsi"/>
          <w:b/>
          <w:bCs/>
        </w:rPr>
        <w:t xml:space="preserve"> Unidade Condicionadora do Tipo “High Wall”</w:t>
      </w:r>
      <w:bookmarkEnd w:id="199"/>
    </w:p>
    <w:p w:rsidR="00112287" w:rsidRPr="00F33A24" w:rsidRDefault="00112287" w:rsidP="00F33A24">
      <w:pPr>
        <w:spacing w:line="240" w:lineRule="auto"/>
        <w:ind w:firstLine="708"/>
        <w:jc w:val="both"/>
        <w:rPr>
          <w:rFonts w:cstheme="minorHAnsi"/>
          <w:b/>
        </w:rPr>
      </w:pPr>
      <w:r w:rsidRPr="00F33A24">
        <w:rPr>
          <w:rFonts w:cstheme="minorHAnsi"/>
        </w:rPr>
        <w:t>As unidades condicionadoras de ar tipo high wall com capacidades indicadas nas tabelas de equipamentos, com o gabinete do evaporador com acabamento em plástico de alta resistência e com filtros de ar de fácil remoção, classe G1, ventilador de três velocidades, baixíssimo nível de ruído em qualquer velocidade de operação do ventilador, direcionador de ar na insuflação, comando remoto sem fio e demais características técnicas, conforme padrão do fabricante.</w:t>
      </w:r>
    </w:p>
    <w:p w:rsidR="00112287" w:rsidRPr="00F33A24" w:rsidRDefault="00112287" w:rsidP="00F33A24">
      <w:pPr>
        <w:spacing w:line="240" w:lineRule="auto"/>
        <w:ind w:firstLine="708"/>
        <w:jc w:val="both"/>
        <w:rPr>
          <w:rFonts w:cstheme="minorHAnsi"/>
        </w:rPr>
      </w:pPr>
      <w:r w:rsidRPr="00F33A24">
        <w:rPr>
          <w:rFonts w:cstheme="minorHAnsi"/>
        </w:rPr>
        <w:lastRenderedPageBreak/>
        <w:t xml:space="preserve">Os condicionadores deverão conter, preferencialmente de fábrica, os seguintes componentes: </w:t>
      </w:r>
    </w:p>
    <w:p w:rsidR="00112287" w:rsidRPr="00F33A24" w:rsidRDefault="00112287" w:rsidP="00F33A24">
      <w:pPr>
        <w:spacing w:line="240" w:lineRule="auto"/>
        <w:jc w:val="both"/>
        <w:rPr>
          <w:rFonts w:cstheme="minorHAnsi"/>
        </w:rPr>
      </w:pPr>
      <w:r w:rsidRPr="00F33A24">
        <w:rPr>
          <w:rFonts w:cstheme="minorHAnsi"/>
        </w:rPr>
        <w:t xml:space="preserve">• Bandejas do evaporador em poliestireno de alto impacto ou aço inoxidável com perfeito escoamento do condensado para o dreno; </w:t>
      </w:r>
    </w:p>
    <w:p w:rsidR="00112287" w:rsidRPr="00F33A24" w:rsidRDefault="00112287" w:rsidP="00F33A24">
      <w:pPr>
        <w:spacing w:line="240" w:lineRule="auto"/>
        <w:jc w:val="both"/>
        <w:rPr>
          <w:rFonts w:cstheme="minorHAnsi"/>
        </w:rPr>
      </w:pPr>
      <w:r w:rsidRPr="00F33A24">
        <w:rPr>
          <w:rFonts w:cstheme="minorHAnsi"/>
        </w:rPr>
        <w:t xml:space="preserve">• Pressostatos-limite de baixa pressão e relês de sequência de fase; </w:t>
      </w:r>
    </w:p>
    <w:p w:rsidR="00112287" w:rsidRPr="00F33A24" w:rsidRDefault="00112287" w:rsidP="00F33A24">
      <w:pPr>
        <w:spacing w:line="240" w:lineRule="auto"/>
        <w:jc w:val="both"/>
        <w:rPr>
          <w:rFonts w:cstheme="minorHAnsi"/>
          <w:b/>
        </w:rPr>
      </w:pPr>
      <w:r w:rsidRPr="00F33A24">
        <w:rPr>
          <w:rFonts w:cstheme="minorHAnsi"/>
        </w:rPr>
        <w:t xml:space="preserve">• Demais proteções como pressostatos de alta e baixa pressão miniaturizados, disjuntores, relês, termostato interno, etc.; </w:t>
      </w:r>
    </w:p>
    <w:p w:rsidR="00112287" w:rsidRPr="00F33A24" w:rsidRDefault="00112287" w:rsidP="00F33A24">
      <w:pPr>
        <w:spacing w:line="240" w:lineRule="auto"/>
        <w:jc w:val="both"/>
        <w:rPr>
          <w:rFonts w:cstheme="minorHAnsi"/>
        </w:rPr>
      </w:pPr>
      <w:r w:rsidRPr="00F33A24">
        <w:rPr>
          <w:rFonts w:cstheme="minorHAnsi"/>
        </w:rPr>
        <w:t xml:space="preserve">• Isolamento termo-acústico em espuma elastomérica, referência Armacell ou equivalente de qualidade igual ou superior, sempre que estiver exposto na superfície interna, sendo que poderá ser fornecido em lã-de-vidro, espuma de poliuretano ou similar somente no caso de o gabinete ser rechapeado. </w:t>
      </w:r>
    </w:p>
    <w:p w:rsidR="00112287" w:rsidRPr="00F33A24" w:rsidRDefault="00112287" w:rsidP="00F33A24">
      <w:pPr>
        <w:spacing w:line="240" w:lineRule="auto"/>
        <w:ind w:firstLine="708"/>
        <w:jc w:val="both"/>
        <w:rPr>
          <w:rFonts w:cstheme="minorHAnsi"/>
          <w:b/>
          <w:bCs/>
        </w:rPr>
      </w:pPr>
      <w:r w:rsidRPr="00F33A24">
        <w:rPr>
          <w:rFonts w:cstheme="minorHAnsi"/>
        </w:rPr>
        <w:t>O termostato de cada condicionador deve possuir escala em °C e ser instalado na entrada do trocador de calor.</w:t>
      </w:r>
    </w:p>
    <w:p w:rsidR="00112287" w:rsidRPr="00F33A24" w:rsidRDefault="00112287" w:rsidP="00F33A24">
      <w:pPr>
        <w:spacing w:line="240" w:lineRule="auto"/>
        <w:jc w:val="both"/>
        <w:rPr>
          <w:rFonts w:cstheme="minorHAnsi"/>
          <w:b/>
          <w:bCs/>
        </w:rPr>
      </w:pPr>
      <w:bookmarkStart w:id="200" w:name="_Toc3280959"/>
      <w:r w:rsidRPr="00F33A24">
        <w:rPr>
          <w:rFonts w:cstheme="minorHAnsi"/>
          <w:b/>
          <w:bCs/>
        </w:rPr>
        <w:t xml:space="preserve"> Unidade Condensadora</w:t>
      </w:r>
      <w:bookmarkEnd w:id="200"/>
    </w:p>
    <w:p w:rsidR="00112287" w:rsidRPr="00F33A24" w:rsidRDefault="00112287" w:rsidP="00F33A24">
      <w:pPr>
        <w:spacing w:line="240" w:lineRule="auto"/>
        <w:ind w:firstLine="708"/>
        <w:jc w:val="both"/>
        <w:rPr>
          <w:rFonts w:cstheme="minorHAnsi"/>
        </w:rPr>
      </w:pPr>
      <w:r w:rsidRPr="00F33A24">
        <w:rPr>
          <w:rFonts w:cstheme="minorHAnsi"/>
        </w:rPr>
        <w:t xml:space="preserve">O gabinete da unidade condensadora será metálico com proteção contra corrosão e pintura de acabamento, ou gabinete em plástico ABS de alto impacto, próprios para instalação ao tempo. </w:t>
      </w:r>
    </w:p>
    <w:p w:rsidR="00112287" w:rsidRPr="00F33A24" w:rsidRDefault="00112287" w:rsidP="00F33A24">
      <w:pPr>
        <w:spacing w:line="240" w:lineRule="auto"/>
        <w:jc w:val="both"/>
        <w:rPr>
          <w:rFonts w:cstheme="minorHAnsi"/>
          <w:b/>
          <w:bCs/>
        </w:rPr>
      </w:pPr>
      <w:bookmarkStart w:id="201" w:name="_Toc3280960"/>
      <w:r w:rsidRPr="00F33A24">
        <w:rPr>
          <w:rFonts w:cstheme="minorHAnsi"/>
          <w:b/>
          <w:bCs/>
        </w:rPr>
        <w:t xml:space="preserve"> Circuito Frigorífico</w:t>
      </w:r>
      <w:bookmarkEnd w:id="201"/>
    </w:p>
    <w:p w:rsidR="00112287" w:rsidRPr="00F33A24" w:rsidRDefault="00112287" w:rsidP="00F33A24">
      <w:pPr>
        <w:spacing w:line="240" w:lineRule="auto"/>
        <w:ind w:firstLine="708"/>
        <w:jc w:val="both"/>
        <w:rPr>
          <w:rFonts w:cstheme="minorHAnsi"/>
        </w:rPr>
      </w:pPr>
      <w:r w:rsidRPr="00F33A24">
        <w:rPr>
          <w:rFonts w:cstheme="minorHAnsi"/>
        </w:rPr>
        <w:t xml:space="preserve">Deverá ser confeccionado em tubos de cobre sem costura, e ser fornecido com carga completa de refrigerante. </w:t>
      </w:r>
    </w:p>
    <w:p w:rsidR="00112287" w:rsidRPr="00F33A24" w:rsidRDefault="00112287" w:rsidP="00F33A24">
      <w:pPr>
        <w:spacing w:line="240" w:lineRule="auto"/>
        <w:ind w:firstLine="708"/>
        <w:jc w:val="both"/>
        <w:rPr>
          <w:rFonts w:cstheme="minorHAnsi"/>
        </w:rPr>
      </w:pPr>
      <w:r w:rsidRPr="00F33A24">
        <w:rPr>
          <w:rFonts w:cstheme="minorHAnsi"/>
        </w:rPr>
        <w:t xml:space="preserve">O Mini Split deverá ser fornecido com condensação a ar e fluido refrigerante R410A. </w:t>
      </w:r>
    </w:p>
    <w:p w:rsidR="00112287" w:rsidRPr="00F33A24" w:rsidRDefault="00112287" w:rsidP="00F33A24">
      <w:pPr>
        <w:spacing w:line="240" w:lineRule="auto"/>
        <w:ind w:firstLine="708"/>
        <w:jc w:val="both"/>
        <w:rPr>
          <w:rFonts w:cstheme="minorHAnsi"/>
        </w:rPr>
      </w:pPr>
      <w:r w:rsidRPr="00F33A24">
        <w:rPr>
          <w:rFonts w:cstheme="minorHAnsi"/>
        </w:rPr>
        <w:t xml:space="preserve">Os aparelhos deverão ser dotados de compressores scroll ou rotativo. </w:t>
      </w:r>
    </w:p>
    <w:p w:rsidR="00112287" w:rsidRPr="00F33A24" w:rsidRDefault="00112287" w:rsidP="00F33A24">
      <w:pPr>
        <w:spacing w:line="240" w:lineRule="auto"/>
        <w:ind w:firstLine="708"/>
        <w:jc w:val="both"/>
        <w:rPr>
          <w:rFonts w:cstheme="minorHAnsi"/>
        </w:rPr>
      </w:pPr>
      <w:r w:rsidRPr="00F33A24">
        <w:rPr>
          <w:rFonts w:cstheme="minorHAnsi"/>
        </w:rPr>
        <w:t xml:space="preserve">Os aparelhos deverão apresentar nível de ruído compatíveis com as Normas ABNT 10.151 e 10.152, bem como a NR 17 – Ergonomia. </w:t>
      </w:r>
    </w:p>
    <w:p w:rsidR="00112287" w:rsidRPr="00F33A24" w:rsidRDefault="00112287" w:rsidP="00F33A24">
      <w:pPr>
        <w:spacing w:line="240" w:lineRule="auto"/>
        <w:jc w:val="both"/>
        <w:rPr>
          <w:rFonts w:cstheme="minorHAnsi"/>
          <w:b/>
          <w:bCs/>
        </w:rPr>
      </w:pPr>
      <w:bookmarkStart w:id="202" w:name="_Toc3280961"/>
      <w:r w:rsidRPr="00F33A24">
        <w:rPr>
          <w:rFonts w:cstheme="minorHAnsi"/>
          <w:b/>
          <w:bCs/>
        </w:rPr>
        <w:t xml:space="preserve"> Parte Elétrica</w:t>
      </w:r>
      <w:bookmarkEnd w:id="202"/>
    </w:p>
    <w:p w:rsidR="00112287" w:rsidRPr="00F33A24" w:rsidRDefault="00112287" w:rsidP="00F33A24">
      <w:pPr>
        <w:spacing w:line="240" w:lineRule="auto"/>
        <w:ind w:firstLine="708"/>
        <w:jc w:val="both"/>
        <w:rPr>
          <w:rFonts w:cstheme="minorHAnsi"/>
        </w:rPr>
      </w:pPr>
      <w:r w:rsidRPr="00F33A24">
        <w:rPr>
          <w:rFonts w:cstheme="minorHAnsi"/>
        </w:rPr>
        <w:t xml:space="preserve">Todas as massas metálicas deverão ser aterradas, tais como gabinetes, carcaças de motores e tubulações. </w:t>
      </w:r>
    </w:p>
    <w:p w:rsidR="00112287" w:rsidRPr="00F33A24" w:rsidRDefault="00112287" w:rsidP="00F33A24">
      <w:pPr>
        <w:spacing w:line="240" w:lineRule="auto"/>
        <w:jc w:val="both"/>
        <w:rPr>
          <w:rFonts w:cstheme="minorHAnsi"/>
          <w:b/>
          <w:bCs/>
        </w:rPr>
      </w:pPr>
      <w:bookmarkStart w:id="203" w:name="_Toc3280962"/>
      <w:r w:rsidRPr="00F33A24">
        <w:rPr>
          <w:rFonts w:cstheme="minorHAnsi"/>
          <w:b/>
          <w:bCs/>
        </w:rPr>
        <w:t>Ventiladores de Exaustão “In Line”</w:t>
      </w:r>
      <w:bookmarkEnd w:id="203"/>
    </w:p>
    <w:p w:rsidR="00112287" w:rsidRPr="00F33A24" w:rsidRDefault="00112287" w:rsidP="00F33A24">
      <w:pPr>
        <w:spacing w:line="240" w:lineRule="auto"/>
        <w:ind w:firstLine="708"/>
        <w:jc w:val="both"/>
        <w:rPr>
          <w:rFonts w:cstheme="minorHAnsi"/>
        </w:rPr>
      </w:pPr>
      <w:r w:rsidRPr="00F33A24">
        <w:rPr>
          <w:rFonts w:cstheme="minorHAnsi"/>
        </w:rPr>
        <w:t xml:space="preserve">Para exaustão do ar do ambiente deverá ser instalado exaustor do tipo axial “In Line” ou tipo Ventokit.  </w:t>
      </w:r>
    </w:p>
    <w:p w:rsidR="00112287" w:rsidRPr="00F33A24" w:rsidRDefault="00112287" w:rsidP="00F33A24">
      <w:pPr>
        <w:spacing w:line="240" w:lineRule="auto"/>
        <w:jc w:val="both"/>
        <w:rPr>
          <w:rFonts w:cstheme="minorHAnsi"/>
          <w:b/>
          <w:bCs/>
        </w:rPr>
      </w:pPr>
      <w:bookmarkStart w:id="204" w:name="_Toc3280963"/>
      <w:r w:rsidRPr="00F33A24">
        <w:rPr>
          <w:rFonts w:cstheme="minorHAnsi"/>
          <w:b/>
          <w:bCs/>
        </w:rPr>
        <w:t xml:space="preserve"> Tubos</w:t>
      </w:r>
      <w:bookmarkEnd w:id="204"/>
    </w:p>
    <w:p w:rsidR="00112287" w:rsidRPr="00F33A24" w:rsidRDefault="00112287" w:rsidP="00F33A24">
      <w:pPr>
        <w:spacing w:line="240" w:lineRule="auto"/>
        <w:ind w:firstLine="708"/>
        <w:jc w:val="both"/>
        <w:rPr>
          <w:rFonts w:cstheme="minorHAnsi"/>
          <w:b/>
        </w:rPr>
      </w:pPr>
      <w:r w:rsidRPr="00F33A24">
        <w:rPr>
          <w:rFonts w:cstheme="minorHAnsi"/>
        </w:rPr>
        <w:t>Serão utilizados tubos de cobre extrudados e trefilados, sem costura, em cobre desoxidado recozido.</w:t>
      </w:r>
    </w:p>
    <w:p w:rsidR="00112287" w:rsidRPr="00F33A24" w:rsidRDefault="00112287" w:rsidP="00F33A24">
      <w:pPr>
        <w:spacing w:line="240" w:lineRule="auto"/>
        <w:jc w:val="both"/>
        <w:rPr>
          <w:rFonts w:cstheme="minorHAnsi"/>
          <w:b/>
          <w:bCs/>
        </w:rPr>
      </w:pPr>
      <w:bookmarkStart w:id="205" w:name="_Toc3280964"/>
      <w:r w:rsidRPr="00F33A24">
        <w:rPr>
          <w:rFonts w:cstheme="minorHAnsi"/>
          <w:b/>
          <w:bCs/>
        </w:rPr>
        <w:lastRenderedPageBreak/>
        <w:t xml:space="preserve"> Conexões</w:t>
      </w:r>
      <w:bookmarkEnd w:id="205"/>
    </w:p>
    <w:p w:rsidR="00DD5C42" w:rsidRPr="00F33A24" w:rsidRDefault="00112287" w:rsidP="00F33A24">
      <w:pPr>
        <w:spacing w:line="240" w:lineRule="auto"/>
        <w:ind w:firstLine="708"/>
        <w:jc w:val="both"/>
        <w:rPr>
          <w:rFonts w:cstheme="minorHAnsi"/>
          <w:b/>
          <w:bCs/>
        </w:rPr>
      </w:pPr>
      <w:r w:rsidRPr="00F33A24">
        <w:rPr>
          <w:rFonts w:cstheme="minorHAnsi"/>
        </w:rPr>
        <w:t>Serão forjadas, de fabricação industrial, fornecidas de acordo com a norma EB 366/77 – Conexões para unir tubos de cobre por soldagem ou brasagem capilar</w:t>
      </w:r>
      <w:bookmarkStart w:id="206" w:name="_Toc3280965"/>
    </w:p>
    <w:p w:rsidR="00112287" w:rsidRPr="00F33A24" w:rsidRDefault="00112287" w:rsidP="00F33A24">
      <w:pPr>
        <w:spacing w:line="240" w:lineRule="auto"/>
        <w:jc w:val="both"/>
        <w:rPr>
          <w:rFonts w:cstheme="minorHAnsi"/>
          <w:b/>
          <w:bCs/>
        </w:rPr>
      </w:pPr>
      <w:r w:rsidRPr="00F33A24">
        <w:rPr>
          <w:rFonts w:cstheme="minorHAnsi"/>
          <w:b/>
          <w:bCs/>
        </w:rPr>
        <w:t>Amortecedores de Vibração</w:t>
      </w:r>
      <w:bookmarkEnd w:id="206"/>
    </w:p>
    <w:p w:rsidR="00112287" w:rsidRPr="00F33A24" w:rsidRDefault="00112287" w:rsidP="00F33A24">
      <w:pPr>
        <w:spacing w:line="240" w:lineRule="auto"/>
        <w:ind w:firstLine="709"/>
        <w:jc w:val="both"/>
        <w:rPr>
          <w:rFonts w:cstheme="minorHAnsi"/>
        </w:rPr>
      </w:pPr>
      <w:r w:rsidRPr="00F33A24">
        <w:rPr>
          <w:rFonts w:cstheme="minorHAnsi"/>
        </w:rPr>
        <w:t xml:space="preserve">São elementos constituídos de fole de aço inoxidável com terminais soldados e conexões flangeadas. </w:t>
      </w:r>
    </w:p>
    <w:p w:rsidR="00112287" w:rsidRPr="00F33A24" w:rsidRDefault="00112287" w:rsidP="00F33A24">
      <w:pPr>
        <w:spacing w:line="240" w:lineRule="auto"/>
        <w:jc w:val="both"/>
        <w:rPr>
          <w:rFonts w:cstheme="minorHAnsi"/>
          <w:b/>
          <w:bCs/>
        </w:rPr>
      </w:pPr>
      <w:bookmarkStart w:id="207" w:name="_Toc3280966"/>
      <w:r w:rsidRPr="00F33A24">
        <w:rPr>
          <w:rFonts w:cstheme="minorHAnsi"/>
          <w:b/>
          <w:bCs/>
        </w:rPr>
        <w:t>Juntas de expansão axiais</w:t>
      </w:r>
      <w:bookmarkEnd w:id="207"/>
    </w:p>
    <w:p w:rsidR="00112287" w:rsidRPr="00F33A24" w:rsidRDefault="00112287" w:rsidP="00F33A24">
      <w:pPr>
        <w:spacing w:line="240" w:lineRule="auto"/>
        <w:ind w:firstLine="708"/>
        <w:jc w:val="both"/>
        <w:rPr>
          <w:rFonts w:cstheme="minorHAnsi"/>
        </w:rPr>
      </w:pPr>
      <w:r w:rsidRPr="00F33A24">
        <w:rPr>
          <w:rFonts w:cstheme="minorHAnsi"/>
        </w:rPr>
        <w:t xml:space="preserve">As juntas de aço inoxidável são similares aos amortecedores de vibração, sendo o conjunto guiado internamente por um cano rígido soldado num dos terminais. Além do amortecimento de vibrações, apresentam maior capacidade de absorver dilatações axiais provocadas por variações de temperatura. </w:t>
      </w:r>
    </w:p>
    <w:p w:rsidR="00112287" w:rsidRPr="00F33A24" w:rsidRDefault="00112287" w:rsidP="00F33A24">
      <w:pPr>
        <w:spacing w:line="240" w:lineRule="auto"/>
        <w:ind w:firstLine="708"/>
        <w:jc w:val="both"/>
        <w:rPr>
          <w:rFonts w:cstheme="minorHAnsi"/>
        </w:rPr>
      </w:pPr>
      <w:r w:rsidRPr="00F33A24">
        <w:rPr>
          <w:rFonts w:cstheme="minorHAnsi"/>
        </w:rPr>
        <w:t xml:space="preserve">As juntas de borracha são construídas com elemento flexível de borracha sintética, com reforços internos de aço e tela de material sintético, fixado a flanges de ferro fundido. Absorvem movimentos axiais, laterais e angulares, além de amortecer vibrações mecânicas. </w:t>
      </w:r>
    </w:p>
    <w:p w:rsidR="00112287" w:rsidRPr="00F33A24" w:rsidRDefault="00112287" w:rsidP="00F33A24">
      <w:pPr>
        <w:spacing w:line="240" w:lineRule="auto"/>
        <w:jc w:val="both"/>
        <w:rPr>
          <w:rFonts w:cstheme="minorHAnsi"/>
          <w:b/>
          <w:bCs/>
        </w:rPr>
      </w:pPr>
      <w:bookmarkStart w:id="208" w:name="_Toc3280967"/>
      <w:r w:rsidRPr="00F33A24">
        <w:rPr>
          <w:rFonts w:cstheme="minorHAnsi"/>
          <w:b/>
          <w:bCs/>
        </w:rPr>
        <w:t xml:space="preserve"> Isoladores de Vibração</w:t>
      </w:r>
      <w:bookmarkEnd w:id="208"/>
    </w:p>
    <w:p w:rsidR="00112287" w:rsidRPr="00F33A24" w:rsidRDefault="00112287" w:rsidP="00F33A24">
      <w:pPr>
        <w:spacing w:line="240" w:lineRule="auto"/>
        <w:ind w:firstLine="708"/>
        <w:jc w:val="both"/>
        <w:rPr>
          <w:rFonts w:cstheme="minorHAnsi"/>
        </w:rPr>
      </w:pPr>
      <w:r w:rsidRPr="00F33A24">
        <w:rPr>
          <w:rFonts w:cstheme="minorHAnsi"/>
        </w:rPr>
        <w:t xml:space="preserve">Os calços serão constituídos por elastômero clorado com alta resiliência e baixa histerese. </w:t>
      </w:r>
    </w:p>
    <w:p w:rsidR="00112287" w:rsidRPr="00F33A24" w:rsidRDefault="00112287" w:rsidP="00F33A24">
      <w:pPr>
        <w:spacing w:line="240" w:lineRule="auto"/>
        <w:ind w:firstLine="708"/>
        <w:jc w:val="both"/>
        <w:rPr>
          <w:rFonts w:cstheme="minorHAnsi"/>
          <w:b/>
          <w:bCs/>
        </w:rPr>
      </w:pPr>
      <w:r w:rsidRPr="00F33A24">
        <w:rPr>
          <w:rFonts w:cstheme="minorHAnsi"/>
        </w:rPr>
        <w:t>Os amortecedores metálicos serão constituídos de elementos elásticos formados por almofadas resilientes montadas em peças metálicas, ou constituídas por fio de aço especial, laminado, enrolado e prensado.</w:t>
      </w:r>
    </w:p>
    <w:p w:rsidR="00112287" w:rsidRPr="00F33A24" w:rsidRDefault="00112287" w:rsidP="00F33A24">
      <w:pPr>
        <w:spacing w:line="240" w:lineRule="auto"/>
        <w:jc w:val="both"/>
        <w:rPr>
          <w:rFonts w:cstheme="minorHAnsi"/>
          <w:b/>
          <w:bCs/>
        </w:rPr>
      </w:pPr>
      <w:bookmarkStart w:id="209" w:name="_Toc3280968"/>
      <w:r w:rsidRPr="00F33A24">
        <w:rPr>
          <w:rFonts w:cstheme="minorHAnsi"/>
          <w:b/>
          <w:bCs/>
        </w:rPr>
        <w:t xml:space="preserve"> Rede de Dutos de Ar Condi</w:t>
      </w:r>
      <w:r w:rsidR="00CA5F9D" w:rsidRPr="00F33A24">
        <w:rPr>
          <w:rFonts w:cstheme="minorHAnsi"/>
          <w:b/>
          <w:bCs/>
        </w:rPr>
        <w:t>ci</w:t>
      </w:r>
      <w:r w:rsidRPr="00F33A24">
        <w:rPr>
          <w:rFonts w:cstheme="minorHAnsi"/>
          <w:b/>
          <w:bCs/>
        </w:rPr>
        <w:t>onado</w:t>
      </w:r>
      <w:bookmarkStart w:id="210" w:name="_Toc3280969"/>
      <w:bookmarkEnd w:id="209"/>
    </w:p>
    <w:p w:rsidR="00112287" w:rsidRPr="00F33A24" w:rsidRDefault="00112287" w:rsidP="00F33A24">
      <w:pPr>
        <w:spacing w:line="240" w:lineRule="auto"/>
        <w:jc w:val="both"/>
        <w:rPr>
          <w:rFonts w:cstheme="minorHAnsi"/>
          <w:b/>
          <w:bCs/>
        </w:rPr>
      </w:pPr>
      <w:r w:rsidRPr="00F33A24">
        <w:rPr>
          <w:rFonts w:cstheme="minorHAnsi"/>
          <w:b/>
          <w:bCs/>
        </w:rPr>
        <w:t xml:space="preserve"> Dutos de Ar Exterior e Exaustão</w:t>
      </w:r>
      <w:bookmarkEnd w:id="210"/>
    </w:p>
    <w:p w:rsidR="00112287" w:rsidRPr="00F33A24" w:rsidRDefault="00112287" w:rsidP="00F33A24">
      <w:pPr>
        <w:spacing w:line="240" w:lineRule="auto"/>
        <w:ind w:firstLine="708"/>
        <w:jc w:val="both"/>
        <w:rPr>
          <w:rFonts w:cstheme="minorHAnsi"/>
        </w:rPr>
      </w:pPr>
      <w:r w:rsidRPr="00F33A24">
        <w:rPr>
          <w:rFonts w:cstheme="minorHAnsi"/>
        </w:rPr>
        <w:t xml:space="preserve">Deverão ser executados em chapa de aço galvanizado, nas bitolas correspondentes à maior dimensão da seção transversais, de acordo com a espessura indicada pela ABNT. </w:t>
      </w:r>
    </w:p>
    <w:p w:rsidR="00112287" w:rsidRPr="00F33A24" w:rsidRDefault="00112287" w:rsidP="00F33A24">
      <w:pPr>
        <w:spacing w:line="240" w:lineRule="auto"/>
        <w:ind w:firstLine="708"/>
        <w:jc w:val="both"/>
        <w:rPr>
          <w:rFonts w:cstheme="minorHAnsi"/>
        </w:rPr>
      </w:pPr>
      <w:r w:rsidRPr="00F33A24">
        <w:rPr>
          <w:rFonts w:cstheme="minorHAnsi"/>
        </w:rPr>
        <w:t xml:space="preserve">Todos os dutos deverão ser executados de acordo com o indicado pela SMACNA para dutos de baixa velocidade e baixa pressão, e de acordo com os desenhos de detalhes do projeto. </w:t>
      </w:r>
    </w:p>
    <w:p w:rsidR="00112287" w:rsidRPr="00F33A24" w:rsidRDefault="00112287" w:rsidP="00F33A24">
      <w:pPr>
        <w:spacing w:line="240" w:lineRule="auto"/>
        <w:ind w:firstLine="708"/>
        <w:jc w:val="both"/>
        <w:rPr>
          <w:rFonts w:cstheme="minorHAnsi"/>
        </w:rPr>
      </w:pPr>
      <w:r w:rsidRPr="00F33A24">
        <w:rPr>
          <w:rFonts w:cstheme="minorHAnsi"/>
        </w:rPr>
        <w:t>As veias defletoras nas curvas deverão ser executadas em chapa de aço</w:t>
      </w:r>
      <w:r w:rsidR="00905E79" w:rsidRPr="00F33A24">
        <w:rPr>
          <w:rFonts w:cstheme="minorHAnsi"/>
        </w:rPr>
        <w:t xml:space="preserve"> </w:t>
      </w:r>
      <w:r w:rsidRPr="00F33A24">
        <w:rPr>
          <w:rFonts w:cstheme="minorHAnsi"/>
        </w:rPr>
        <w:t>galvanizada com bitola 18 (independente da</w:t>
      </w:r>
      <w:r w:rsidR="00905E79" w:rsidRPr="00F33A24">
        <w:rPr>
          <w:rFonts w:cstheme="minorHAnsi"/>
        </w:rPr>
        <w:t>s</w:t>
      </w:r>
      <w:r w:rsidRPr="00F33A24">
        <w:rPr>
          <w:rFonts w:cstheme="minorHAnsi"/>
        </w:rPr>
        <w:t xml:space="preserve"> </w:t>
      </w:r>
      <w:r w:rsidR="00905E79" w:rsidRPr="00F33A24">
        <w:rPr>
          <w:rFonts w:cstheme="minorHAnsi"/>
        </w:rPr>
        <w:t xml:space="preserve">dimensões </w:t>
      </w:r>
      <w:r w:rsidRPr="00F33A24">
        <w:rPr>
          <w:rFonts w:cstheme="minorHAnsi"/>
        </w:rPr>
        <w:t xml:space="preserve">do duto). </w:t>
      </w:r>
    </w:p>
    <w:p w:rsidR="0037491A" w:rsidRPr="00F33A24" w:rsidRDefault="0037491A" w:rsidP="00F33A24">
      <w:pPr>
        <w:spacing w:line="240" w:lineRule="auto"/>
        <w:ind w:firstLine="708"/>
        <w:jc w:val="both"/>
        <w:rPr>
          <w:rFonts w:cstheme="minorHAnsi"/>
        </w:rPr>
      </w:pPr>
      <w:r w:rsidRPr="00F33A24">
        <w:rPr>
          <w:rFonts w:cstheme="minorHAnsi"/>
        </w:rPr>
        <w:t xml:space="preserve">A superfície interna deverá ser livre e desimpedida, sem saliências nem obstruções, utilizando-se entre diferentes seções, juntas e chavetas do mesmo material dos dutos. </w:t>
      </w:r>
    </w:p>
    <w:p w:rsidR="0037491A" w:rsidRPr="00F33A24" w:rsidRDefault="0037491A" w:rsidP="00F33A24">
      <w:pPr>
        <w:spacing w:line="240" w:lineRule="auto"/>
        <w:ind w:firstLine="708"/>
        <w:jc w:val="both"/>
        <w:rPr>
          <w:rFonts w:cstheme="minorHAnsi"/>
        </w:rPr>
      </w:pPr>
      <w:r w:rsidRPr="00F33A24">
        <w:rPr>
          <w:rFonts w:cstheme="minorHAnsi"/>
        </w:rPr>
        <w:t xml:space="preserve">Os dutos deverão ter execução esmerada, principalmente no que diz respeito a sua estanqueidade, sendo preferível sua fabricação em perfiladeira tipo "Lockformer". </w:t>
      </w:r>
    </w:p>
    <w:p w:rsidR="0037491A" w:rsidRPr="00F33A24" w:rsidRDefault="0037491A" w:rsidP="00F33A24">
      <w:pPr>
        <w:spacing w:line="240" w:lineRule="auto"/>
        <w:ind w:firstLine="708"/>
        <w:jc w:val="both"/>
        <w:rPr>
          <w:rFonts w:cstheme="minorHAnsi"/>
        </w:rPr>
      </w:pPr>
      <w:r w:rsidRPr="00F33A24">
        <w:rPr>
          <w:rFonts w:cstheme="minorHAnsi"/>
        </w:rPr>
        <w:lastRenderedPageBreak/>
        <w:t xml:space="preserve">As mudanças de direção deverão ser realizadas por intermédio de curvas, empregando-se raios convenientes e veias defletoras, com dimensões e espaçamentos adequados a manter o fluxo de ar uniforme. </w:t>
      </w:r>
    </w:p>
    <w:p w:rsidR="0037491A" w:rsidRPr="00F33A24" w:rsidRDefault="0037491A" w:rsidP="00F33A24">
      <w:pPr>
        <w:spacing w:line="240" w:lineRule="auto"/>
        <w:ind w:firstLine="708"/>
        <w:jc w:val="both"/>
        <w:rPr>
          <w:rFonts w:cstheme="minorHAnsi"/>
          <w:b/>
        </w:rPr>
      </w:pPr>
      <w:r w:rsidRPr="00F33A24">
        <w:rPr>
          <w:rFonts w:cstheme="minorHAnsi"/>
        </w:rPr>
        <w:t xml:space="preserve">Os colarinhos de ligação dos dutos com as aberturas de insuflação deverão possuir captores, para equalizar o fluxo de ar. </w:t>
      </w:r>
    </w:p>
    <w:p w:rsidR="0037491A" w:rsidRPr="00F33A24" w:rsidRDefault="0037491A" w:rsidP="00F33A24">
      <w:pPr>
        <w:spacing w:line="240" w:lineRule="auto"/>
        <w:ind w:firstLine="708"/>
        <w:jc w:val="both"/>
        <w:rPr>
          <w:rFonts w:cstheme="minorHAnsi"/>
        </w:rPr>
      </w:pPr>
      <w:r w:rsidRPr="00F33A24">
        <w:rPr>
          <w:rFonts w:cstheme="minorHAnsi"/>
        </w:rPr>
        <w:t xml:space="preserve">Todos os dutos deverão ser 100% estanques, não sendo admitido nenhum vazamento, e de modo a garantir a estanqueidade, deverão ter suas juntas de construção e conexão entre seções vedadas com borracha de silicone (sem enxofre), com cordão de 3/8 de polegada em todas as "juntas", "chavetas" e "ilhargas". </w:t>
      </w:r>
    </w:p>
    <w:p w:rsidR="00112287" w:rsidRPr="00F33A24" w:rsidRDefault="00112287" w:rsidP="00F33A24">
      <w:pPr>
        <w:spacing w:line="240" w:lineRule="auto"/>
        <w:jc w:val="both"/>
        <w:rPr>
          <w:rFonts w:cstheme="minorHAnsi"/>
          <w:b/>
          <w:bCs/>
        </w:rPr>
      </w:pPr>
      <w:bookmarkStart w:id="211" w:name="_Toc3280970"/>
      <w:r w:rsidRPr="00F33A24">
        <w:rPr>
          <w:rFonts w:cstheme="minorHAnsi"/>
          <w:b/>
          <w:bCs/>
        </w:rPr>
        <w:t>Fixação e acabamento da rede</w:t>
      </w:r>
      <w:bookmarkEnd w:id="211"/>
    </w:p>
    <w:p w:rsidR="00112287" w:rsidRPr="00F33A24" w:rsidRDefault="00112287" w:rsidP="00F33A24">
      <w:pPr>
        <w:spacing w:line="240" w:lineRule="auto"/>
        <w:ind w:firstLine="708"/>
        <w:jc w:val="both"/>
        <w:rPr>
          <w:rFonts w:cstheme="minorHAnsi"/>
        </w:rPr>
      </w:pPr>
      <w:r w:rsidRPr="00F33A24">
        <w:rPr>
          <w:rFonts w:cstheme="minorHAnsi"/>
        </w:rPr>
        <w:t xml:space="preserve">As cantoneiras e barras de sustentação e fixação da rede serão de aço SAE 1020, com proteção anticorrosiva. </w:t>
      </w:r>
    </w:p>
    <w:p w:rsidR="00112287" w:rsidRPr="00F33A24" w:rsidRDefault="00112287" w:rsidP="00F33A24">
      <w:pPr>
        <w:spacing w:line="240" w:lineRule="auto"/>
        <w:jc w:val="both"/>
        <w:rPr>
          <w:rFonts w:cstheme="minorHAnsi"/>
          <w:b/>
          <w:bCs/>
        </w:rPr>
      </w:pPr>
      <w:bookmarkStart w:id="212" w:name="_Toc3280971"/>
      <w:r w:rsidRPr="00F33A24">
        <w:rPr>
          <w:rFonts w:cstheme="minorHAnsi"/>
          <w:b/>
          <w:bCs/>
        </w:rPr>
        <w:t xml:space="preserve"> Dutos flexíveis</w:t>
      </w:r>
      <w:bookmarkEnd w:id="212"/>
    </w:p>
    <w:p w:rsidR="00112287" w:rsidRPr="00F33A24" w:rsidRDefault="00112287" w:rsidP="00F33A24">
      <w:pPr>
        <w:spacing w:line="240" w:lineRule="auto"/>
        <w:ind w:firstLine="708"/>
        <w:jc w:val="both"/>
        <w:rPr>
          <w:rFonts w:cstheme="minorHAnsi"/>
        </w:rPr>
      </w:pPr>
      <w:r w:rsidRPr="00F33A24">
        <w:rPr>
          <w:rFonts w:cstheme="minorHAnsi"/>
        </w:rPr>
        <w:t xml:space="preserve">Serão utilizados em ramais secundários, dutos de retorno e outras aplicações, conforme projeto. </w:t>
      </w:r>
    </w:p>
    <w:p w:rsidR="00112287" w:rsidRPr="00F33A24" w:rsidRDefault="00112287" w:rsidP="00F33A24">
      <w:pPr>
        <w:spacing w:line="240" w:lineRule="auto"/>
        <w:ind w:firstLine="708"/>
        <w:jc w:val="both"/>
        <w:rPr>
          <w:rFonts w:cstheme="minorHAnsi"/>
          <w:b/>
          <w:bCs/>
        </w:rPr>
      </w:pPr>
      <w:r w:rsidRPr="00F33A24">
        <w:rPr>
          <w:rFonts w:cstheme="minorHAnsi"/>
        </w:rPr>
        <w:t>São formados por espirais de alumínio perfilado e devem possuir flexibilidade com</w:t>
      </w:r>
      <w:r w:rsidR="00905E79" w:rsidRPr="00F33A24">
        <w:rPr>
          <w:rFonts w:cstheme="minorHAnsi"/>
        </w:rPr>
        <w:t xml:space="preserve"> </w:t>
      </w:r>
      <w:r w:rsidRPr="00F33A24">
        <w:rPr>
          <w:rFonts w:cstheme="minorHAnsi"/>
        </w:rPr>
        <w:t>raio de curvatura igual a 1,5 vez o diâmetro nominal. Para aplicações especiais, poderão ser especificados dutos tipo sanduíche, com manta de lã de vidro intercalada entre dois tubos superpostos.</w:t>
      </w:r>
    </w:p>
    <w:p w:rsidR="00112287" w:rsidRPr="00F33A24" w:rsidRDefault="00112287" w:rsidP="00F33A24">
      <w:pPr>
        <w:spacing w:line="240" w:lineRule="auto"/>
        <w:jc w:val="both"/>
        <w:rPr>
          <w:rFonts w:cstheme="minorHAnsi"/>
          <w:b/>
          <w:bCs/>
        </w:rPr>
      </w:pPr>
      <w:bookmarkStart w:id="213" w:name="_bookmark424"/>
      <w:bookmarkStart w:id="214" w:name="_bookmark425"/>
      <w:bookmarkStart w:id="215" w:name="_Toc3280972"/>
      <w:bookmarkEnd w:id="213"/>
      <w:bookmarkEnd w:id="214"/>
      <w:r w:rsidRPr="00F33A24">
        <w:rPr>
          <w:rFonts w:cstheme="minorHAnsi"/>
          <w:b/>
          <w:bCs/>
        </w:rPr>
        <w:t xml:space="preserve"> Elementos de Difusão de Ar</w:t>
      </w:r>
      <w:bookmarkEnd w:id="215"/>
    </w:p>
    <w:p w:rsidR="00112287" w:rsidRPr="00F33A24" w:rsidRDefault="00112287" w:rsidP="00F33A24">
      <w:pPr>
        <w:spacing w:line="240" w:lineRule="auto"/>
        <w:jc w:val="both"/>
        <w:rPr>
          <w:rFonts w:cstheme="minorHAnsi"/>
          <w:b/>
          <w:bCs/>
        </w:rPr>
      </w:pPr>
      <w:bookmarkStart w:id="216" w:name="_Toc3280973"/>
      <w:r w:rsidRPr="00F33A24">
        <w:rPr>
          <w:rFonts w:cstheme="minorHAnsi"/>
          <w:b/>
          <w:bCs/>
        </w:rPr>
        <w:t xml:space="preserve"> Difusores e Grelhas de Insuflação</w:t>
      </w:r>
      <w:bookmarkEnd w:id="216"/>
    </w:p>
    <w:p w:rsidR="00112287" w:rsidRPr="00F33A24" w:rsidRDefault="00112287" w:rsidP="00F33A24">
      <w:pPr>
        <w:spacing w:line="240" w:lineRule="auto"/>
        <w:ind w:firstLine="708"/>
        <w:jc w:val="both"/>
        <w:rPr>
          <w:rFonts w:cstheme="minorHAnsi"/>
        </w:rPr>
      </w:pPr>
      <w:r w:rsidRPr="00F33A24">
        <w:rPr>
          <w:rFonts w:cstheme="minorHAnsi"/>
        </w:rPr>
        <w:t xml:space="preserve">Serão fabricados em perfis de alumínio extrudado e anodizados. As grelhas de insuflação serão de dupla deflexão, sendo as aletas ajustáveis individualmente. Deverão obrigatoriamente ser dotados de registros. </w:t>
      </w:r>
    </w:p>
    <w:p w:rsidR="00112287" w:rsidRPr="00F33A24" w:rsidRDefault="00112287" w:rsidP="00F33A24">
      <w:pPr>
        <w:spacing w:line="240" w:lineRule="auto"/>
        <w:ind w:firstLine="708"/>
        <w:jc w:val="both"/>
        <w:rPr>
          <w:rFonts w:cstheme="minorHAnsi"/>
        </w:rPr>
      </w:pPr>
      <w:r w:rsidRPr="00F33A24">
        <w:rPr>
          <w:rFonts w:cstheme="minorHAnsi"/>
        </w:rPr>
        <w:t xml:space="preserve">Sempre que instalados em dutos de seção constante ou para insuflação em salas individualizadas, os difusores e grelhas serão dotados de registros de aletas convergentes para regulagem de vazão com acionamento pela parte frontal. </w:t>
      </w:r>
    </w:p>
    <w:p w:rsidR="00112287" w:rsidRPr="00F33A24" w:rsidRDefault="00112287" w:rsidP="00F33A24">
      <w:pPr>
        <w:spacing w:line="240" w:lineRule="auto"/>
        <w:jc w:val="both"/>
        <w:rPr>
          <w:rFonts w:cstheme="minorHAnsi"/>
          <w:b/>
          <w:bCs/>
        </w:rPr>
      </w:pPr>
      <w:bookmarkStart w:id="217" w:name="_Toc3280974"/>
      <w:r w:rsidRPr="00F33A24">
        <w:rPr>
          <w:rFonts w:cstheme="minorHAnsi"/>
          <w:b/>
          <w:bCs/>
        </w:rPr>
        <w:t xml:space="preserve"> Grelhas de Retorno e Exaustão</w:t>
      </w:r>
      <w:bookmarkEnd w:id="217"/>
    </w:p>
    <w:p w:rsidR="00112287" w:rsidRPr="00F33A24" w:rsidRDefault="00112287" w:rsidP="00F33A24">
      <w:pPr>
        <w:spacing w:line="240" w:lineRule="auto"/>
        <w:ind w:firstLine="708"/>
        <w:jc w:val="both"/>
        <w:rPr>
          <w:rFonts w:cstheme="minorHAnsi"/>
        </w:rPr>
      </w:pPr>
      <w:r w:rsidRPr="00F33A24">
        <w:rPr>
          <w:rFonts w:cstheme="minorHAnsi"/>
        </w:rPr>
        <w:t xml:space="preserve">Serão construídas em alumínio extrudado ou chapa estampada, conforme especificado, e dotadas de moldura e contra moldura, com aletas horizontais fixas. </w:t>
      </w:r>
    </w:p>
    <w:p w:rsidR="00112287" w:rsidRPr="00F33A24" w:rsidRDefault="00112287" w:rsidP="00F33A24">
      <w:pPr>
        <w:spacing w:line="240" w:lineRule="auto"/>
        <w:jc w:val="both"/>
        <w:rPr>
          <w:rFonts w:cstheme="minorHAnsi"/>
          <w:b/>
          <w:bCs/>
        </w:rPr>
      </w:pPr>
      <w:bookmarkStart w:id="218" w:name="_Toc3280975"/>
      <w:r w:rsidRPr="00F33A24">
        <w:rPr>
          <w:rFonts w:cstheme="minorHAnsi"/>
          <w:b/>
          <w:bCs/>
        </w:rPr>
        <w:t xml:space="preserve"> Venezianas</w:t>
      </w:r>
      <w:bookmarkEnd w:id="218"/>
    </w:p>
    <w:p w:rsidR="00112287" w:rsidRPr="00F33A24" w:rsidRDefault="00112287" w:rsidP="00F33A24">
      <w:pPr>
        <w:spacing w:line="240" w:lineRule="auto"/>
        <w:ind w:firstLine="708"/>
        <w:jc w:val="both"/>
        <w:rPr>
          <w:rFonts w:cstheme="minorHAnsi"/>
        </w:rPr>
      </w:pPr>
      <w:r w:rsidRPr="00F33A24">
        <w:rPr>
          <w:rFonts w:cstheme="minorHAnsi"/>
        </w:rPr>
        <w:t xml:space="preserve">As venezianas deverão ser fornecidas em alumínio pintado de fábrica na cor branca ou cor a ser definida pelo proprietário e/ou responsável pela execução da obra. </w:t>
      </w:r>
    </w:p>
    <w:p w:rsidR="00112287" w:rsidRPr="00F33A24" w:rsidRDefault="00112287" w:rsidP="00F33A24">
      <w:pPr>
        <w:spacing w:line="240" w:lineRule="auto"/>
        <w:ind w:firstLine="708"/>
        <w:jc w:val="both"/>
        <w:rPr>
          <w:rFonts w:cstheme="minorHAnsi"/>
        </w:rPr>
      </w:pPr>
      <w:r w:rsidRPr="00F33A24">
        <w:rPr>
          <w:rFonts w:cstheme="minorHAnsi"/>
        </w:rPr>
        <w:lastRenderedPageBreak/>
        <w:t xml:space="preserve">Todos os elementos de difusão de ar deverão ser providos de um elemento de regulagem, de modo a viabilizar o balanceamento do sistema de distribuição de ar. </w:t>
      </w:r>
    </w:p>
    <w:p w:rsidR="00112287" w:rsidRPr="00F33A24" w:rsidRDefault="00112287" w:rsidP="00F33A24">
      <w:pPr>
        <w:spacing w:line="240" w:lineRule="auto"/>
        <w:jc w:val="both"/>
        <w:rPr>
          <w:rFonts w:cstheme="minorHAnsi"/>
          <w:b/>
          <w:bCs/>
        </w:rPr>
      </w:pPr>
      <w:bookmarkStart w:id="219" w:name="_Toc3280976"/>
      <w:r w:rsidRPr="00F33A24">
        <w:rPr>
          <w:rFonts w:cstheme="minorHAnsi"/>
          <w:b/>
          <w:bCs/>
        </w:rPr>
        <w:t xml:space="preserve"> Registros</w:t>
      </w:r>
      <w:bookmarkEnd w:id="219"/>
    </w:p>
    <w:p w:rsidR="00112287" w:rsidRPr="00F33A24" w:rsidRDefault="00112287" w:rsidP="00F33A24">
      <w:pPr>
        <w:spacing w:line="240" w:lineRule="auto"/>
        <w:ind w:firstLine="708"/>
        <w:jc w:val="both"/>
        <w:rPr>
          <w:rFonts w:cstheme="minorHAnsi"/>
          <w:b/>
          <w:bCs/>
        </w:rPr>
      </w:pPr>
      <w:r w:rsidRPr="00F33A24">
        <w:rPr>
          <w:rFonts w:cstheme="minorHAnsi"/>
        </w:rPr>
        <w:t>Todos os acessórios de insuflação e retorno do ar deverão conter registros, que são utilizados como elementos de regulagem de vazão de ar em dutos ou vãos (registro de volume), ou para dividir o fluxo de ar em derivações (registro divisório). Serão construídos em chapa de aço galvanizado bitola # 16, com aletas apoiadas em eixos com mancais reforçados em náilon e moldura externa.</w:t>
      </w:r>
    </w:p>
    <w:p w:rsidR="00112287" w:rsidRPr="00F33A24" w:rsidRDefault="00112287" w:rsidP="00F33A24">
      <w:pPr>
        <w:spacing w:line="240" w:lineRule="auto"/>
        <w:ind w:firstLine="708"/>
        <w:jc w:val="both"/>
        <w:rPr>
          <w:rFonts w:cstheme="minorHAnsi"/>
          <w:b/>
        </w:rPr>
      </w:pPr>
      <w:r w:rsidRPr="00F33A24">
        <w:rPr>
          <w:rFonts w:cstheme="minorHAnsi"/>
        </w:rPr>
        <w:t>Não deverão possuir aletas com mais de 30 cm de largura ou 120 cm de comprimento. Para vãos maiores serão utilizadas combinações com diversas aletas. O acionamento será efetuado mediante alavanca externa, dotada de dispositivo de fixação e indicação do sentido de abertura.</w:t>
      </w:r>
    </w:p>
    <w:p w:rsidR="00112287" w:rsidRPr="00F33A24" w:rsidRDefault="00112287" w:rsidP="00F33A24">
      <w:pPr>
        <w:spacing w:line="240" w:lineRule="auto"/>
        <w:ind w:firstLine="708"/>
        <w:jc w:val="both"/>
        <w:rPr>
          <w:rFonts w:cstheme="minorHAnsi"/>
          <w:b/>
        </w:rPr>
      </w:pPr>
      <w:r w:rsidRPr="00F33A24">
        <w:rPr>
          <w:rFonts w:cstheme="minorHAnsi"/>
        </w:rPr>
        <w:t>Os registros para modulação de vazão devem ser do tipo de lâminas opostas.</w:t>
      </w:r>
    </w:p>
    <w:p w:rsidR="00112287" w:rsidRPr="00F33A24" w:rsidRDefault="00112287" w:rsidP="00F33A24">
      <w:pPr>
        <w:spacing w:line="240" w:lineRule="auto"/>
        <w:jc w:val="both"/>
        <w:rPr>
          <w:rFonts w:cstheme="minorHAnsi"/>
          <w:b/>
          <w:bCs/>
        </w:rPr>
      </w:pPr>
      <w:bookmarkStart w:id="220" w:name="_Toc3280977"/>
      <w:r w:rsidRPr="00F33A24">
        <w:rPr>
          <w:rFonts w:cstheme="minorHAnsi"/>
          <w:b/>
          <w:bCs/>
        </w:rPr>
        <w:t xml:space="preserve"> Interligações elétricas de Força</w:t>
      </w:r>
      <w:bookmarkEnd w:id="220"/>
    </w:p>
    <w:p w:rsidR="00112287" w:rsidRPr="00F33A24" w:rsidRDefault="00112287" w:rsidP="00F33A24">
      <w:pPr>
        <w:spacing w:line="240" w:lineRule="auto"/>
        <w:ind w:firstLine="708"/>
        <w:jc w:val="both"/>
        <w:rPr>
          <w:rFonts w:cstheme="minorHAnsi"/>
        </w:rPr>
      </w:pPr>
      <w:r w:rsidRPr="00F33A24">
        <w:rPr>
          <w:rFonts w:cstheme="minorHAnsi"/>
        </w:rPr>
        <w:t xml:space="preserve">As interligações elétricas entre os painéis e os equipamentos deverão obedecer às seguintes especificações: </w:t>
      </w:r>
    </w:p>
    <w:p w:rsidR="00112287" w:rsidRPr="00F33A24" w:rsidRDefault="00112287" w:rsidP="00F33A24">
      <w:pPr>
        <w:spacing w:line="240" w:lineRule="auto"/>
        <w:jc w:val="both"/>
        <w:rPr>
          <w:rFonts w:cstheme="minorHAnsi"/>
          <w:b/>
          <w:bCs/>
        </w:rPr>
      </w:pPr>
      <w:bookmarkStart w:id="221" w:name="_Toc3280978"/>
      <w:r w:rsidRPr="00F33A24">
        <w:rPr>
          <w:rFonts w:cstheme="minorHAnsi"/>
          <w:b/>
          <w:bCs/>
        </w:rPr>
        <w:t>Fiação Elétrica</w:t>
      </w:r>
      <w:bookmarkEnd w:id="221"/>
    </w:p>
    <w:p w:rsidR="00112287" w:rsidRPr="00F33A24" w:rsidRDefault="00112287" w:rsidP="00F33A24">
      <w:pPr>
        <w:spacing w:line="240" w:lineRule="auto"/>
        <w:ind w:firstLine="708"/>
        <w:jc w:val="both"/>
        <w:rPr>
          <w:rFonts w:cstheme="minorHAnsi"/>
        </w:rPr>
      </w:pPr>
      <w:r w:rsidRPr="00F33A24">
        <w:rPr>
          <w:rFonts w:cstheme="minorHAnsi"/>
        </w:rPr>
        <w:t xml:space="preserve">Os cabos de força e comando serão unipolares, em condutor de cobre, com encapamento termoplástico, anti-chama classe de isolação 750V, temperatura de operação de 60 ºC em cabos singelos. </w:t>
      </w:r>
    </w:p>
    <w:p w:rsidR="00112287" w:rsidRPr="00F33A24" w:rsidRDefault="00112287" w:rsidP="00F33A24">
      <w:pPr>
        <w:spacing w:line="240" w:lineRule="auto"/>
        <w:jc w:val="both"/>
        <w:rPr>
          <w:rFonts w:cstheme="minorHAnsi"/>
          <w:b/>
          <w:bCs/>
        </w:rPr>
      </w:pPr>
      <w:bookmarkStart w:id="222" w:name="_Toc3280979"/>
      <w:r w:rsidRPr="00F33A24">
        <w:rPr>
          <w:rFonts w:cstheme="minorHAnsi"/>
          <w:b/>
          <w:bCs/>
        </w:rPr>
        <w:t>Eletrodutos e Leitos</w:t>
      </w:r>
      <w:bookmarkEnd w:id="222"/>
    </w:p>
    <w:p w:rsidR="00112287" w:rsidRPr="00F33A24" w:rsidRDefault="00112287" w:rsidP="00F33A24">
      <w:pPr>
        <w:spacing w:line="240" w:lineRule="auto"/>
        <w:ind w:firstLine="708"/>
        <w:jc w:val="both"/>
        <w:rPr>
          <w:rFonts w:cstheme="minorHAnsi"/>
          <w:b/>
          <w:bCs/>
        </w:rPr>
      </w:pPr>
      <w:r w:rsidRPr="00F33A24">
        <w:rPr>
          <w:rFonts w:cstheme="minorHAnsi"/>
        </w:rPr>
        <w:t>Os eletrodutos e leitos deverão ser aparentes.</w:t>
      </w:r>
    </w:p>
    <w:p w:rsidR="00B63085" w:rsidRPr="00F33A24" w:rsidRDefault="00112287" w:rsidP="00F33A24">
      <w:pPr>
        <w:spacing w:line="240" w:lineRule="auto"/>
        <w:ind w:firstLine="708"/>
        <w:jc w:val="both"/>
        <w:rPr>
          <w:rFonts w:cstheme="minorHAnsi"/>
        </w:rPr>
      </w:pPr>
      <w:r w:rsidRPr="00F33A24">
        <w:rPr>
          <w:rFonts w:cstheme="minorHAnsi"/>
        </w:rPr>
        <w:t xml:space="preserve">Eletrodutos metálicos, com galvanização eletrolítica, obedecendo a norma da ABNT. Nas áreas sujeitas às intempéries, os eletrodutos deverão ter galvanização à fogo. </w:t>
      </w:r>
      <w:bookmarkStart w:id="223" w:name="_Toc3280980"/>
      <w:r w:rsidRPr="00F33A24">
        <w:rPr>
          <w:rFonts w:cstheme="minorHAnsi"/>
        </w:rPr>
        <w:t xml:space="preserve"> </w:t>
      </w:r>
    </w:p>
    <w:p w:rsidR="00112287" w:rsidRPr="00F33A24" w:rsidRDefault="00112287" w:rsidP="00F33A24">
      <w:pPr>
        <w:spacing w:line="240" w:lineRule="auto"/>
        <w:jc w:val="both"/>
        <w:rPr>
          <w:rFonts w:cstheme="minorHAnsi"/>
        </w:rPr>
      </w:pPr>
      <w:r w:rsidRPr="00F33A24">
        <w:rPr>
          <w:rFonts w:cstheme="minorHAnsi"/>
        </w:rPr>
        <w:t>EXECUÇÃO</w:t>
      </w:r>
      <w:bookmarkEnd w:id="223"/>
    </w:p>
    <w:p w:rsidR="00112287" w:rsidRPr="00F33A24" w:rsidRDefault="00112287" w:rsidP="00F33A24">
      <w:pPr>
        <w:spacing w:line="240" w:lineRule="auto"/>
        <w:jc w:val="both"/>
        <w:rPr>
          <w:rFonts w:cstheme="minorHAnsi"/>
          <w:b/>
          <w:bCs/>
        </w:rPr>
      </w:pPr>
      <w:bookmarkStart w:id="224" w:name="_Toc3280981"/>
      <w:r w:rsidRPr="00F33A24">
        <w:rPr>
          <w:rFonts w:cstheme="minorHAnsi"/>
          <w:b/>
          <w:bCs/>
        </w:rPr>
        <w:t xml:space="preserve"> Unidade Condicionadora do Tipo “High Wall”</w:t>
      </w:r>
      <w:bookmarkEnd w:id="224"/>
    </w:p>
    <w:p w:rsidR="00112287" w:rsidRPr="00F33A24" w:rsidRDefault="00112287" w:rsidP="00F33A24">
      <w:pPr>
        <w:spacing w:line="240" w:lineRule="auto"/>
        <w:ind w:firstLine="708"/>
        <w:jc w:val="both"/>
        <w:rPr>
          <w:rFonts w:cstheme="minorHAnsi"/>
          <w:b/>
        </w:rPr>
      </w:pPr>
      <w:r w:rsidRPr="00F33A24">
        <w:rPr>
          <w:rFonts w:cstheme="minorHAnsi"/>
        </w:rPr>
        <w:t>A ligação de cada unidade interna à linha de drenagem será executada através da própria mangueira que vem com o equipamento, o ponto de dreno de escopo da civil, deverá ser em tubos e conexões de PVC rígido (mínimo 3/4”), formando um sifão com fecho hídrico e assegurando o caimento necessário para o adequado escoamento. A inclinação a ser adotada será a indicada no manual de instruções do fabricante e na falta desta informação, adotar um caimento de 10 mm para o lado externo.</w:t>
      </w:r>
    </w:p>
    <w:p w:rsidR="00112287" w:rsidRPr="00F33A24" w:rsidRDefault="00112287" w:rsidP="00F33A24">
      <w:pPr>
        <w:spacing w:line="240" w:lineRule="auto"/>
        <w:jc w:val="both"/>
        <w:rPr>
          <w:rFonts w:cstheme="minorHAnsi"/>
          <w:b/>
          <w:bCs/>
        </w:rPr>
      </w:pPr>
      <w:bookmarkStart w:id="225" w:name="_Toc3280982"/>
      <w:r w:rsidRPr="00F33A24">
        <w:rPr>
          <w:rFonts w:cstheme="minorHAnsi"/>
          <w:b/>
          <w:bCs/>
        </w:rPr>
        <w:t>Unidade Condensadora</w:t>
      </w:r>
      <w:bookmarkEnd w:id="225"/>
    </w:p>
    <w:p w:rsidR="00112287" w:rsidRPr="00F33A24" w:rsidRDefault="00112287" w:rsidP="00F33A24">
      <w:pPr>
        <w:spacing w:line="240" w:lineRule="auto"/>
        <w:ind w:firstLine="708"/>
        <w:jc w:val="both"/>
        <w:rPr>
          <w:rFonts w:cstheme="minorHAnsi"/>
        </w:rPr>
      </w:pPr>
      <w:r w:rsidRPr="00F33A24">
        <w:rPr>
          <w:rFonts w:cstheme="minorHAnsi"/>
        </w:rPr>
        <w:lastRenderedPageBreak/>
        <w:t xml:space="preserve">Deverão ser previstos dispositivos para controle de condensação quando houver utilização do condicionador em períodos de baixa temperatura externa. </w:t>
      </w:r>
    </w:p>
    <w:p w:rsidR="00112287" w:rsidRPr="00F33A24" w:rsidRDefault="00112287" w:rsidP="00F33A24">
      <w:pPr>
        <w:spacing w:line="240" w:lineRule="auto"/>
        <w:ind w:firstLine="708"/>
        <w:jc w:val="both"/>
        <w:rPr>
          <w:rFonts w:cstheme="minorHAnsi"/>
          <w:b/>
        </w:rPr>
      </w:pPr>
      <w:r w:rsidRPr="00F33A24">
        <w:rPr>
          <w:rFonts w:cstheme="minorHAnsi"/>
        </w:rPr>
        <w:t xml:space="preserve">O gabinete deverá ser instalado sobre calços de neopreme para absorção de vibração. </w:t>
      </w:r>
    </w:p>
    <w:p w:rsidR="00112287" w:rsidRPr="00F33A24" w:rsidRDefault="00112287" w:rsidP="00F33A24">
      <w:pPr>
        <w:spacing w:line="240" w:lineRule="auto"/>
        <w:jc w:val="both"/>
        <w:rPr>
          <w:rFonts w:cstheme="minorHAnsi"/>
          <w:b/>
          <w:bCs/>
        </w:rPr>
      </w:pPr>
      <w:bookmarkStart w:id="226" w:name="_Toc3280983"/>
      <w:r w:rsidRPr="00F33A24">
        <w:rPr>
          <w:rFonts w:cstheme="minorHAnsi"/>
          <w:b/>
          <w:bCs/>
        </w:rPr>
        <w:t xml:space="preserve"> Circuito Frigorífico</w:t>
      </w:r>
      <w:bookmarkEnd w:id="226"/>
    </w:p>
    <w:p w:rsidR="00112287" w:rsidRPr="00F33A24" w:rsidRDefault="00112287" w:rsidP="00F33A24">
      <w:pPr>
        <w:spacing w:line="240" w:lineRule="auto"/>
        <w:ind w:firstLine="708"/>
        <w:jc w:val="both"/>
        <w:rPr>
          <w:rFonts w:cstheme="minorHAnsi"/>
        </w:rPr>
      </w:pPr>
      <w:r w:rsidRPr="00F33A24">
        <w:rPr>
          <w:rFonts w:cstheme="minorHAnsi"/>
        </w:rPr>
        <w:t xml:space="preserve">As interligações frigoríficas entre as unidades evaporadoras e condensadoras deverão ser executadas conforme as recomendações do fabricante. </w:t>
      </w:r>
    </w:p>
    <w:p w:rsidR="00112287" w:rsidRPr="00F33A24" w:rsidRDefault="00112287" w:rsidP="00F33A24">
      <w:pPr>
        <w:spacing w:line="240" w:lineRule="auto"/>
        <w:ind w:firstLine="708"/>
        <w:jc w:val="both"/>
        <w:rPr>
          <w:rFonts w:cstheme="minorHAnsi"/>
        </w:rPr>
      </w:pPr>
      <w:r w:rsidRPr="00F33A24">
        <w:rPr>
          <w:rFonts w:cstheme="minorHAnsi"/>
        </w:rPr>
        <w:t>A ligação ao circuito frigorífico deverá ser executada com conexões padronizadas, fabricadas por processo industrial, não se admitindo a utilização de peças improvisadas no local da obra.</w:t>
      </w:r>
    </w:p>
    <w:p w:rsidR="00112287" w:rsidRPr="00F33A24" w:rsidRDefault="00112287" w:rsidP="00F33A24">
      <w:pPr>
        <w:spacing w:line="240" w:lineRule="auto"/>
        <w:jc w:val="both"/>
        <w:rPr>
          <w:rFonts w:cstheme="minorHAnsi"/>
          <w:b/>
          <w:bCs/>
        </w:rPr>
      </w:pPr>
      <w:bookmarkStart w:id="227" w:name="_Toc3280984"/>
      <w:r w:rsidRPr="00F33A24">
        <w:rPr>
          <w:rFonts w:cstheme="minorHAnsi"/>
          <w:b/>
          <w:bCs/>
        </w:rPr>
        <w:t xml:space="preserve"> Parte Elétrica</w:t>
      </w:r>
      <w:bookmarkEnd w:id="227"/>
    </w:p>
    <w:p w:rsidR="00112287" w:rsidRPr="00F33A24" w:rsidRDefault="00112287" w:rsidP="00F33A24">
      <w:pPr>
        <w:spacing w:line="240" w:lineRule="auto"/>
        <w:ind w:firstLine="708"/>
        <w:jc w:val="both"/>
        <w:rPr>
          <w:rFonts w:cstheme="minorHAnsi"/>
        </w:rPr>
      </w:pPr>
      <w:r w:rsidRPr="00F33A24">
        <w:rPr>
          <w:rFonts w:cstheme="minorHAnsi"/>
        </w:rPr>
        <w:t xml:space="preserve">A interligação dos eletrodutos de aço galvanizado aos condicionadores e/ou condensadores deverá ser efetuada por meio de conexões flexíveis. </w:t>
      </w:r>
    </w:p>
    <w:p w:rsidR="00112287" w:rsidRPr="00F33A24" w:rsidRDefault="00112287" w:rsidP="00F33A24">
      <w:pPr>
        <w:spacing w:line="240" w:lineRule="auto"/>
        <w:jc w:val="both"/>
        <w:rPr>
          <w:rFonts w:cstheme="minorHAnsi"/>
          <w:b/>
          <w:bCs/>
        </w:rPr>
      </w:pPr>
      <w:bookmarkStart w:id="228" w:name="_Toc3280985"/>
      <w:r w:rsidRPr="00F33A24">
        <w:rPr>
          <w:rFonts w:cstheme="minorHAnsi"/>
          <w:b/>
          <w:bCs/>
        </w:rPr>
        <w:t xml:space="preserve"> Ventiladores de Exaustão “In Line”</w:t>
      </w:r>
      <w:bookmarkEnd w:id="228"/>
    </w:p>
    <w:p w:rsidR="00112287" w:rsidRPr="00F33A24" w:rsidRDefault="00112287" w:rsidP="00F33A24">
      <w:pPr>
        <w:spacing w:line="240" w:lineRule="auto"/>
        <w:ind w:firstLine="708"/>
        <w:jc w:val="both"/>
        <w:rPr>
          <w:rFonts w:cstheme="minorHAnsi"/>
        </w:rPr>
      </w:pPr>
      <w:r w:rsidRPr="00F33A24">
        <w:rPr>
          <w:rFonts w:cstheme="minorHAnsi"/>
        </w:rPr>
        <w:t>O exaustor será instalado no forro com rede de dutos que conduzirá o ar exaurido até a respectiva veneziana instalada na parede voltada para o meio externo.</w:t>
      </w:r>
    </w:p>
    <w:p w:rsidR="00112287" w:rsidRPr="00F33A24" w:rsidRDefault="00112287" w:rsidP="00F33A24">
      <w:pPr>
        <w:spacing w:line="240" w:lineRule="auto"/>
        <w:jc w:val="both"/>
        <w:rPr>
          <w:rFonts w:cstheme="minorHAnsi"/>
          <w:b/>
          <w:bCs/>
        </w:rPr>
      </w:pPr>
      <w:bookmarkStart w:id="229" w:name="_Toc3280986"/>
      <w:r w:rsidRPr="00F33A24">
        <w:rPr>
          <w:rFonts w:cstheme="minorHAnsi"/>
          <w:b/>
          <w:bCs/>
        </w:rPr>
        <w:t xml:space="preserve"> Tubos</w:t>
      </w:r>
      <w:bookmarkEnd w:id="229"/>
    </w:p>
    <w:p w:rsidR="00112287" w:rsidRPr="00F33A24" w:rsidRDefault="00112287" w:rsidP="00F33A24">
      <w:pPr>
        <w:spacing w:line="240" w:lineRule="auto"/>
        <w:jc w:val="both"/>
        <w:rPr>
          <w:rFonts w:cstheme="minorHAnsi"/>
          <w:b/>
          <w:bCs/>
        </w:rPr>
      </w:pPr>
      <w:bookmarkStart w:id="230" w:name="_Toc3280987"/>
      <w:r w:rsidRPr="00F33A24">
        <w:rPr>
          <w:rFonts w:cstheme="minorHAnsi"/>
          <w:b/>
          <w:bCs/>
        </w:rPr>
        <w:t xml:space="preserve"> Isolamento Térmico</w:t>
      </w:r>
      <w:bookmarkEnd w:id="230"/>
    </w:p>
    <w:p w:rsidR="00112287" w:rsidRPr="00F33A24" w:rsidRDefault="00112287" w:rsidP="00F33A24">
      <w:pPr>
        <w:spacing w:line="240" w:lineRule="auto"/>
        <w:ind w:firstLine="708"/>
        <w:jc w:val="both"/>
        <w:rPr>
          <w:rFonts w:cstheme="minorHAnsi"/>
        </w:rPr>
      </w:pPr>
      <w:r w:rsidRPr="00F33A24">
        <w:rPr>
          <w:rFonts w:cstheme="minorHAnsi"/>
        </w:rPr>
        <w:t xml:space="preserve">Toda a linha de interligação (líquido e sucção) entre a unidade evaporadora e a unidade condensadora deverá ser isolada com isolamento flexível em espuma elastomérica com estrutura celular fechada, em toda a sua extensão. </w:t>
      </w:r>
    </w:p>
    <w:p w:rsidR="00112287" w:rsidRPr="00F33A24" w:rsidRDefault="00112287" w:rsidP="00F33A24">
      <w:pPr>
        <w:spacing w:line="240" w:lineRule="auto"/>
        <w:ind w:firstLine="708"/>
        <w:jc w:val="both"/>
        <w:rPr>
          <w:rFonts w:cstheme="minorHAnsi"/>
        </w:rPr>
      </w:pPr>
      <w:r w:rsidRPr="00F33A24">
        <w:rPr>
          <w:rFonts w:cstheme="minorHAnsi"/>
        </w:rPr>
        <w:t>Para áreas externas, além do isolamento térmico a tubulação deverá ter proteção mecânica em alumínio rígido.</w:t>
      </w:r>
    </w:p>
    <w:p w:rsidR="00112287" w:rsidRPr="00F33A24" w:rsidRDefault="00112287" w:rsidP="00F33A24">
      <w:pPr>
        <w:spacing w:line="240" w:lineRule="auto"/>
        <w:jc w:val="both"/>
        <w:rPr>
          <w:rFonts w:cstheme="minorHAnsi"/>
          <w:b/>
          <w:bCs/>
        </w:rPr>
      </w:pPr>
      <w:bookmarkStart w:id="231" w:name="_Toc3280988"/>
      <w:r w:rsidRPr="00F33A24">
        <w:rPr>
          <w:rFonts w:cstheme="minorHAnsi"/>
          <w:b/>
          <w:bCs/>
        </w:rPr>
        <w:t xml:space="preserve"> Acessórios</w:t>
      </w:r>
      <w:bookmarkEnd w:id="231"/>
    </w:p>
    <w:p w:rsidR="00112287" w:rsidRPr="00F33A24" w:rsidRDefault="00112287" w:rsidP="00F33A24">
      <w:pPr>
        <w:spacing w:line="240" w:lineRule="auto"/>
        <w:jc w:val="both"/>
        <w:rPr>
          <w:rFonts w:cstheme="minorHAnsi"/>
          <w:b/>
          <w:bCs/>
        </w:rPr>
      </w:pPr>
      <w:bookmarkStart w:id="232" w:name="_Toc3280989"/>
      <w:r w:rsidRPr="00F33A24">
        <w:rPr>
          <w:rFonts w:cstheme="minorHAnsi"/>
          <w:b/>
          <w:bCs/>
        </w:rPr>
        <w:t xml:space="preserve"> Amortecedores de Vibração</w:t>
      </w:r>
      <w:bookmarkEnd w:id="232"/>
    </w:p>
    <w:p w:rsidR="00112287" w:rsidRPr="00F33A24" w:rsidRDefault="00112287" w:rsidP="00F33A24">
      <w:pPr>
        <w:spacing w:line="240" w:lineRule="auto"/>
        <w:ind w:firstLine="708"/>
        <w:jc w:val="both"/>
        <w:rPr>
          <w:rFonts w:cstheme="minorHAnsi"/>
        </w:rPr>
      </w:pPr>
      <w:r w:rsidRPr="00F33A24">
        <w:rPr>
          <w:rFonts w:cstheme="minorHAnsi"/>
        </w:rPr>
        <w:t xml:space="preserve">São utilizados para eliminar a transmissão de vibrações às tubulações ligadas a bombas ou motores. Para pequenos diâmetros, ou quando solicitado, serão fornecidos com tensores externos. </w:t>
      </w:r>
    </w:p>
    <w:p w:rsidR="00112287" w:rsidRPr="00F33A24" w:rsidRDefault="00112287" w:rsidP="00F33A24">
      <w:pPr>
        <w:spacing w:line="240" w:lineRule="auto"/>
        <w:jc w:val="both"/>
        <w:rPr>
          <w:rFonts w:cstheme="minorHAnsi"/>
          <w:b/>
          <w:bCs/>
        </w:rPr>
      </w:pPr>
      <w:bookmarkStart w:id="233" w:name="_Toc3280990"/>
      <w:r w:rsidRPr="00F33A24">
        <w:rPr>
          <w:rFonts w:cstheme="minorHAnsi"/>
          <w:b/>
          <w:bCs/>
        </w:rPr>
        <w:t xml:space="preserve"> Acessórios para fixação de tubulações e equipamentos</w:t>
      </w:r>
      <w:bookmarkEnd w:id="233"/>
    </w:p>
    <w:p w:rsidR="00112287" w:rsidRPr="00F33A24" w:rsidRDefault="00112287" w:rsidP="00F33A24">
      <w:pPr>
        <w:spacing w:line="240" w:lineRule="auto"/>
        <w:ind w:firstLine="708"/>
        <w:jc w:val="both"/>
        <w:rPr>
          <w:rFonts w:cstheme="minorHAnsi"/>
        </w:rPr>
      </w:pPr>
      <w:r w:rsidRPr="00F33A24">
        <w:rPr>
          <w:rFonts w:cstheme="minorHAnsi"/>
        </w:rPr>
        <w:t xml:space="preserve">O sistema de fixação à pólvora consiste na utilização de uma ferramenta especial (pistola), a qual aproveita a energia gerada pela deflagração de cartuchos com pólvora (finca-pinos) para impulsionar o elemento de fixação (pino). Serão utilizados pinos roscados de aço com acabamento zincado. </w:t>
      </w:r>
    </w:p>
    <w:p w:rsidR="00112287" w:rsidRPr="00F33A24" w:rsidRDefault="00112287" w:rsidP="00F33A24">
      <w:pPr>
        <w:spacing w:line="240" w:lineRule="auto"/>
        <w:ind w:firstLine="708"/>
        <w:jc w:val="both"/>
        <w:rPr>
          <w:rFonts w:cstheme="minorHAnsi"/>
          <w:b/>
        </w:rPr>
      </w:pPr>
      <w:r w:rsidRPr="00F33A24">
        <w:rPr>
          <w:rFonts w:cstheme="minorHAnsi"/>
        </w:rPr>
        <w:lastRenderedPageBreak/>
        <w:t xml:space="preserve">Chumbadores de expansão são elementos de fixação que, após introduzidos em furo efetuado no local de instalação, são fixados pela expansão de uma peça cilíndrica (jaqueta ou presilha). A expansão é provocada pela ação de uma peça cônica, tracionada pelo parafuso quando do aperto da porca. São fabricados em aço com acabamento zincado. Podem ser utilizados chumbadores com parafuso, com prisioneiro de rosca externa ou autoperfurantes com rosca interna, conforme a aplicação. </w:t>
      </w:r>
    </w:p>
    <w:p w:rsidR="00112287" w:rsidRPr="00F33A24" w:rsidRDefault="00112287" w:rsidP="00F33A24">
      <w:pPr>
        <w:spacing w:line="240" w:lineRule="auto"/>
        <w:jc w:val="both"/>
        <w:rPr>
          <w:rFonts w:cstheme="minorHAnsi"/>
          <w:bCs/>
        </w:rPr>
      </w:pPr>
      <w:bookmarkStart w:id="234" w:name="_Toc3280993"/>
      <w:r w:rsidRPr="00F33A24">
        <w:rPr>
          <w:rFonts w:cstheme="minorHAnsi"/>
          <w:b/>
          <w:bCs/>
        </w:rPr>
        <w:t>Fixação e acabamento da rede</w:t>
      </w:r>
      <w:bookmarkEnd w:id="234"/>
    </w:p>
    <w:p w:rsidR="00112287" w:rsidRPr="00F33A24" w:rsidRDefault="00112287" w:rsidP="00F33A24">
      <w:pPr>
        <w:spacing w:line="240" w:lineRule="auto"/>
        <w:ind w:firstLine="708"/>
        <w:jc w:val="both"/>
        <w:rPr>
          <w:rFonts w:cstheme="minorHAnsi"/>
        </w:rPr>
      </w:pPr>
      <w:r w:rsidRPr="00F33A24">
        <w:rPr>
          <w:rFonts w:cstheme="minorHAnsi"/>
        </w:rPr>
        <w:t xml:space="preserve">A rede deverá ter fixação própria à estrutura, independentemente das sustentações dos forros falsos, aparelhos de iluminação ou outros, por meio de suportes e chumbadores, observando o espaçamento máximo de 1,50m entre os suportes e acessórios de fixação. </w:t>
      </w:r>
    </w:p>
    <w:p w:rsidR="00112287" w:rsidRPr="00F33A24" w:rsidRDefault="00112287" w:rsidP="00F33A24">
      <w:pPr>
        <w:spacing w:line="240" w:lineRule="auto"/>
        <w:ind w:firstLine="708"/>
        <w:jc w:val="both"/>
        <w:rPr>
          <w:rFonts w:cstheme="minorHAnsi"/>
        </w:rPr>
      </w:pPr>
      <w:r w:rsidRPr="00F33A24">
        <w:rPr>
          <w:rFonts w:cstheme="minorHAnsi"/>
        </w:rPr>
        <w:t xml:space="preserve">Todos os componentes em que a proteção anticorrosiva tenha sido afetada na execução da montagem e fixação (junções, tirantes, parafusos, etc.) deverão receber aplicação completa e adequada de tratamento anticorrosivo. </w:t>
      </w:r>
    </w:p>
    <w:p w:rsidR="00112287" w:rsidRPr="00F33A24" w:rsidRDefault="00112287" w:rsidP="00F33A24">
      <w:pPr>
        <w:spacing w:line="240" w:lineRule="auto"/>
        <w:ind w:firstLine="708"/>
        <w:jc w:val="both"/>
        <w:rPr>
          <w:rFonts w:cstheme="minorHAnsi"/>
        </w:rPr>
      </w:pPr>
      <w:r w:rsidRPr="00F33A24">
        <w:rPr>
          <w:rFonts w:cstheme="minorHAnsi"/>
        </w:rPr>
        <w:t xml:space="preserve">As interligações entre os dutos e as unidades condicionadoras, climatizadoras, exaustores, etc., serão efetuadas por meio de conexões flexíveis, a fim de serem amortecidas as vibrações. </w:t>
      </w:r>
    </w:p>
    <w:p w:rsidR="00112287" w:rsidRPr="00F33A24" w:rsidRDefault="00112287" w:rsidP="00F33A24">
      <w:pPr>
        <w:spacing w:line="240" w:lineRule="auto"/>
        <w:jc w:val="both"/>
        <w:rPr>
          <w:rFonts w:cstheme="minorHAnsi"/>
          <w:b/>
          <w:bCs/>
        </w:rPr>
      </w:pPr>
      <w:bookmarkStart w:id="235" w:name="_Toc3280994"/>
      <w:r w:rsidRPr="00F33A24">
        <w:rPr>
          <w:rFonts w:cstheme="minorHAnsi"/>
          <w:b/>
          <w:bCs/>
        </w:rPr>
        <w:t xml:space="preserve"> Portas de inspeção</w:t>
      </w:r>
      <w:bookmarkEnd w:id="235"/>
    </w:p>
    <w:p w:rsidR="00112287" w:rsidRPr="00F33A24" w:rsidRDefault="00112287" w:rsidP="00F33A24">
      <w:pPr>
        <w:spacing w:line="240" w:lineRule="auto"/>
        <w:ind w:firstLine="708"/>
        <w:jc w:val="both"/>
        <w:rPr>
          <w:rFonts w:cstheme="minorHAnsi"/>
        </w:rPr>
      </w:pPr>
      <w:r w:rsidRPr="00F33A24">
        <w:rPr>
          <w:rFonts w:cstheme="minorHAnsi"/>
        </w:rPr>
        <w:t xml:space="preserve">Para obter limpezas periódicas, deverão ser confeccionados e instalados portas de inspeção nos ramais principais e secundários, de acordo com o projeto específico. </w:t>
      </w:r>
    </w:p>
    <w:p w:rsidR="00112287" w:rsidRPr="00F33A24" w:rsidRDefault="00112287" w:rsidP="00F33A24">
      <w:pPr>
        <w:spacing w:line="240" w:lineRule="auto"/>
        <w:jc w:val="both"/>
        <w:rPr>
          <w:rFonts w:cstheme="minorHAnsi"/>
          <w:b/>
          <w:bCs/>
        </w:rPr>
      </w:pPr>
      <w:bookmarkStart w:id="236" w:name="_Toc3280995"/>
      <w:r w:rsidRPr="00F33A24">
        <w:rPr>
          <w:rFonts w:cstheme="minorHAnsi"/>
          <w:b/>
          <w:bCs/>
        </w:rPr>
        <w:t xml:space="preserve"> Balanceamento do Ar</w:t>
      </w:r>
      <w:bookmarkEnd w:id="236"/>
    </w:p>
    <w:p w:rsidR="00112287" w:rsidRPr="00F33A24" w:rsidRDefault="00112287" w:rsidP="00F33A24">
      <w:pPr>
        <w:spacing w:line="240" w:lineRule="auto"/>
        <w:ind w:firstLine="708"/>
        <w:jc w:val="both"/>
        <w:rPr>
          <w:rFonts w:cstheme="minorHAnsi"/>
        </w:rPr>
      </w:pPr>
      <w:r w:rsidRPr="00F33A24">
        <w:rPr>
          <w:rFonts w:cstheme="minorHAnsi"/>
        </w:rPr>
        <w:t>A</w:t>
      </w:r>
      <w:r w:rsidRPr="00F33A24">
        <w:rPr>
          <w:rFonts w:cstheme="minorHAnsi"/>
          <w:b/>
        </w:rPr>
        <w:t xml:space="preserve"> CONTRATADA </w:t>
      </w:r>
      <w:r w:rsidRPr="00F33A24">
        <w:rPr>
          <w:rFonts w:cstheme="minorHAnsi"/>
        </w:rPr>
        <w:t>deverá realizar o balanceamento das vazões de ar de cada sistema e regulagens finais da instalação, de acordo com o indicado em projeto.</w:t>
      </w:r>
    </w:p>
    <w:p w:rsidR="00112287" w:rsidRPr="00F33A24" w:rsidRDefault="00112287" w:rsidP="00F33A24">
      <w:pPr>
        <w:spacing w:line="240" w:lineRule="auto"/>
        <w:jc w:val="both"/>
        <w:rPr>
          <w:rFonts w:cstheme="minorHAnsi"/>
          <w:b/>
          <w:bCs/>
        </w:rPr>
      </w:pPr>
      <w:bookmarkStart w:id="237" w:name="_Toc3280996"/>
      <w:r w:rsidRPr="00F33A24">
        <w:rPr>
          <w:rFonts w:cstheme="minorHAnsi"/>
          <w:b/>
          <w:bCs/>
        </w:rPr>
        <w:t xml:space="preserve"> Interligações elétricas de Força</w:t>
      </w:r>
      <w:bookmarkEnd w:id="237"/>
    </w:p>
    <w:p w:rsidR="00112287" w:rsidRPr="00F33A24" w:rsidRDefault="00112287" w:rsidP="00F33A24">
      <w:pPr>
        <w:spacing w:line="240" w:lineRule="auto"/>
        <w:ind w:firstLine="708"/>
        <w:jc w:val="both"/>
        <w:rPr>
          <w:rFonts w:cstheme="minorHAnsi"/>
        </w:rPr>
      </w:pPr>
      <w:r w:rsidRPr="00F33A24">
        <w:rPr>
          <w:rFonts w:cstheme="minorHAnsi"/>
        </w:rPr>
        <w:t xml:space="preserve">As interligações elétricas entre os painéis e os equipamentos deverão obedecer às seguintes especificações: </w:t>
      </w:r>
    </w:p>
    <w:p w:rsidR="00112287" w:rsidRPr="00F33A24" w:rsidRDefault="00112287" w:rsidP="00F33A24">
      <w:pPr>
        <w:spacing w:line="240" w:lineRule="auto"/>
        <w:jc w:val="both"/>
        <w:rPr>
          <w:rFonts w:cstheme="minorHAnsi"/>
          <w:b/>
          <w:bCs/>
        </w:rPr>
      </w:pPr>
      <w:bookmarkStart w:id="238" w:name="_Toc3280997"/>
      <w:r w:rsidRPr="00F33A24">
        <w:rPr>
          <w:rFonts w:cstheme="minorHAnsi"/>
          <w:b/>
          <w:bCs/>
        </w:rPr>
        <w:t xml:space="preserve"> Fiação Elétrica</w:t>
      </w:r>
      <w:bookmarkEnd w:id="238"/>
    </w:p>
    <w:p w:rsidR="00112287" w:rsidRPr="00F33A24" w:rsidRDefault="00112287" w:rsidP="00F33A24">
      <w:pPr>
        <w:spacing w:line="240" w:lineRule="auto"/>
        <w:ind w:firstLine="708"/>
        <w:jc w:val="both"/>
        <w:rPr>
          <w:rFonts w:cstheme="minorHAnsi"/>
        </w:rPr>
      </w:pPr>
      <w:r w:rsidRPr="00F33A24">
        <w:rPr>
          <w:rFonts w:cstheme="minorHAnsi"/>
        </w:rPr>
        <w:t xml:space="preserve">Deverão ser utilizadas cores diferentes para a identificação de circuitos e sistemas. </w:t>
      </w:r>
    </w:p>
    <w:p w:rsidR="00112287" w:rsidRPr="00F33A24" w:rsidRDefault="00112287" w:rsidP="00F33A24">
      <w:pPr>
        <w:spacing w:line="240" w:lineRule="auto"/>
        <w:ind w:firstLine="708"/>
        <w:jc w:val="both"/>
        <w:rPr>
          <w:rFonts w:cstheme="minorHAnsi"/>
        </w:rPr>
      </w:pPr>
      <w:r w:rsidRPr="00F33A24">
        <w:rPr>
          <w:rFonts w:cstheme="minorHAnsi"/>
        </w:rPr>
        <w:t xml:space="preserve">A capacidade dos cabos deverá ser a indicada na última edição da ABNT, e a bitola mínima será 2.5mm². </w:t>
      </w:r>
    </w:p>
    <w:p w:rsidR="00112287" w:rsidRPr="00F33A24" w:rsidRDefault="00112287" w:rsidP="00F33A24">
      <w:pPr>
        <w:spacing w:line="240" w:lineRule="auto"/>
        <w:ind w:firstLine="708"/>
        <w:jc w:val="both"/>
        <w:rPr>
          <w:rFonts w:cstheme="minorHAnsi"/>
        </w:rPr>
      </w:pPr>
      <w:r w:rsidRPr="00F33A24">
        <w:rPr>
          <w:rFonts w:cstheme="minorHAnsi"/>
        </w:rPr>
        <w:t xml:space="preserve">Não serão permitidas emendas nos cabos. </w:t>
      </w:r>
    </w:p>
    <w:p w:rsidR="00112287" w:rsidRPr="00F33A24" w:rsidRDefault="00112287" w:rsidP="00F33A24">
      <w:pPr>
        <w:spacing w:line="240" w:lineRule="auto"/>
        <w:ind w:firstLine="708"/>
        <w:jc w:val="both"/>
        <w:rPr>
          <w:rFonts w:cstheme="minorHAnsi"/>
        </w:rPr>
      </w:pPr>
      <w:r w:rsidRPr="00F33A24">
        <w:rPr>
          <w:rFonts w:cstheme="minorHAnsi"/>
        </w:rPr>
        <w:t xml:space="preserve">Todos os fios e cabos elétricos devem ser de marca com qualidade reconhecida e que atendam as especificações de qualidade do INMETRO. </w:t>
      </w:r>
    </w:p>
    <w:p w:rsidR="00112287" w:rsidRPr="00F33A24" w:rsidRDefault="00112287" w:rsidP="00F33A24">
      <w:pPr>
        <w:spacing w:line="240" w:lineRule="auto"/>
        <w:ind w:firstLine="708"/>
        <w:jc w:val="both"/>
        <w:rPr>
          <w:rFonts w:cstheme="minorHAnsi"/>
        </w:rPr>
      </w:pPr>
      <w:r w:rsidRPr="00F33A24">
        <w:rPr>
          <w:rFonts w:cstheme="minorHAnsi"/>
        </w:rPr>
        <w:lastRenderedPageBreak/>
        <w:t xml:space="preserve">Todos os fios e cabos elétricos deverão ser identificados por anilhas numeradas, nos painéis e fora destes. </w:t>
      </w:r>
    </w:p>
    <w:p w:rsidR="00112287" w:rsidRPr="00F33A24" w:rsidRDefault="00112287" w:rsidP="00F33A24">
      <w:pPr>
        <w:spacing w:line="240" w:lineRule="auto"/>
        <w:jc w:val="both"/>
        <w:rPr>
          <w:rFonts w:cstheme="minorHAnsi"/>
          <w:b/>
          <w:bCs/>
        </w:rPr>
      </w:pPr>
      <w:bookmarkStart w:id="239" w:name="_Toc3280998"/>
      <w:r w:rsidRPr="00F33A24">
        <w:rPr>
          <w:rFonts w:cstheme="minorHAnsi"/>
          <w:b/>
          <w:bCs/>
        </w:rPr>
        <w:t xml:space="preserve"> Eletrodutos e Leitos</w:t>
      </w:r>
      <w:bookmarkEnd w:id="239"/>
    </w:p>
    <w:p w:rsidR="00112287" w:rsidRPr="00F33A24" w:rsidRDefault="00112287" w:rsidP="00F33A24">
      <w:pPr>
        <w:spacing w:line="240" w:lineRule="auto"/>
        <w:ind w:firstLine="708"/>
        <w:jc w:val="both"/>
        <w:rPr>
          <w:rFonts w:cstheme="minorHAnsi"/>
        </w:rPr>
      </w:pPr>
      <w:r w:rsidRPr="00F33A24">
        <w:rPr>
          <w:rFonts w:cstheme="minorHAnsi"/>
        </w:rPr>
        <w:t xml:space="preserve">Os eletrodutos deverão correr de forma paralela ou em ângulo reto com relação às paredes e estruturas, ser adequadamente suportados. </w:t>
      </w:r>
    </w:p>
    <w:p w:rsidR="00112287" w:rsidRPr="00F33A24" w:rsidRDefault="00112287" w:rsidP="00F33A24">
      <w:pPr>
        <w:spacing w:line="240" w:lineRule="auto"/>
        <w:ind w:firstLine="708"/>
        <w:jc w:val="both"/>
        <w:rPr>
          <w:rFonts w:cstheme="minorHAnsi"/>
        </w:rPr>
      </w:pPr>
      <w:r w:rsidRPr="00F33A24">
        <w:rPr>
          <w:rFonts w:cstheme="minorHAnsi"/>
        </w:rPr>
        <w:t xml:space="preserve">Os eletrodutos deverão ser pintados com esmalte de acabamento na cor cinza. </w:t>
      </w:r>
    </w:p>
    <w:p w:rsidR="00112287" w:rsidRPr="00F33A24" w:rsidRDefault="00112287" w:rsidP="00F33A24">
      <w:pPr>
        <w:spacing w:line="240" w:lineRule="auto"/>
        <w:jc w:val="both"/>
        <w:rPr>
          <w:rFonts w:cstheme="minorHAnsi"/>
        </w:rPr>
      </w:pPr>
      <w:r w:rsidRPr="00F33A24">
        <w:rPr>
          <w:rFonts w:cstheme="minorHAnsi"/>
        </w:rPr>
        <w:t xml:space="preserve">Sempre que for possível, deverão ser usadas curvas padrão de 1". Os eletrodutos deverão ser unidos por meio de luvas rosqueadas ou quando necessário para facilitar as conexões, por meio de uniões rosqueadas apropriadas. </w:t>
      </w:r>
    </w:p>
    <w:p w:rsidR="00112287" w:rsidRPr="00F33A24" w:rsidRDefault="00112287" w:rsidP="00F33A24">
      <w:pPr>
        <w:spacing w:line="240" w:lineRule="auto"/>
        <w:ind w:firstLine="708"/>
        <w:jc w:val="both"/>
        <w:rPr>
          <w:rFonts w:cstheme="minorHAnsi"/>
        </w:rPr>
      </w:pPr>
      <w:r w:rsidRPr="00F33A24">
        <w:rPr>
          <w:rFonts w:cstheme="minorHAnsi"/>
        </w:rPr>
        <w:t xml:space="preserve">Com o propósito de evitar a propagação das vibrações produzidas pelos motores, bem como melhor facilitar a manutenção deles, deverão ser instalados eletrodutos flexíveis entre a tubulação rígida e as caixas de ligação dos motores/equipamentos (tipo Cell tube). </w:t>
      </w:r>
    </w:p>
    <w:p w:rsidR="00112287" w:rsidRPr="00F33A24" w:rsidRDefault="00112287" w:rsidP="00F33A24">
      <w:pPr>
        <w:spacing w:line="240" w:lineRule="auto"/>
        <w:ind w:firstLine="708"/>
        <w:jc w:val="both"/>
        <w:rPr>
          <w:rFonts w:cstheme="minorHAnsi"/>
        </w:rPr>
      </w:pPr>
      <w:r w:rsidRPr="00F33A24">
        <w:rPr>
          <w:rFonts w:cstheme="minorHAnsi"/>
        </w:rPr>
        <w:t>A CONTRATADA</w:t>
      </w:r>
      <w:r w:rsidR="007B3AAF" w:rsidRPr="00F33A24">
        <w:rPr>
          <w:rFonts w:cstheme="minorHAnsi"/>
        </w:rPr>
        <w:t xml:space="preserve"> </w:t>
      </w:r>
      <w:r w:rsidRPr="00F33A24">
        <w:rPr>
          <w:rFonts w:cstheme="minorHAnsi"/>
        </w:rPr>
        <w:t>se responsabilizará pelos serviços de apoio civil, elétrico e hidráulico, conforme segue:</w:t>
      </w:r>
    </w:p>
    <w:p w:rsidR="00112287" w:rsidRPr="00F33A24" w:rsidRDefault="00112287" w:rsidP="00F33A24">
      <w:pPr>
        <w:spacing w:line="240" w:lineRule="auto"/>
        <w:jc w:val="both"/>
        <w:rPr>
          <w:rFonts w:cstheme="minorHAnsi"/>
        </w:rPr>
      </w:pPr>
      <w:r w:rsidRPr="00F33A24">
        <w:rPr>
          <w:rFonts w:cstheme="minorHAnsi"/>
        </w:rPr>
        <w:t xml:space="preserve">a) Executar os pontos de força, conforme potência e posição, indicadas nos desenhos anexos; </w:t>
      </w:r>
    </w:p>
    <w:p w:rsidR="00112287" w:rsidRPr="00F33A24" w:rsidRDefault="00112287" w:rsidP="00F33A24">
      <w:pPr>
        <w:spacing w:line="240" w:lineRule="auto"/>
        <w:jc w:val="both"/>
        <w:rPr>
          <w:rFonts w:cstheme="minorHAnsi"/>
        </w:rPr>
      </w:pPr>
      <w:r w:rsidRPr="00F33A24">
        <w:rPr>
          <w:rFonts w:cstheme="minorHAnsi"/>
        </w:rPr>
        <w:t xml:space="preserve">b) Executar septos de fechamento no forro, conforme indicado; </w:t>
      </w:r>
    </w:p>
    <w:p w:rsidR="00112287" w:rsidRPr="00F33A24" w:rsidRDefault="00112287" w:rsidP="00F33A24">
      <w:pPr>
        <w:spacing w:line="240" w:lineRule="auto"/>
        <w:jc w:val="both"/>
        <w:rPr>
          <w:rFonts w:cstheme="minorHAnsi"/>
        </w:rPr>
      </w:pPr>
      <w:r w:rsidRPr="00F33A24">
        <w:rPr>
          <w:rFonts w:cstheme="minorHAnsi"/>
        </w:rPr>
        <w:t xml:space="preserve">c) Executar bases de concreto para os condicionadores de ar; </w:t>
      </w:r>
    </w:p>
    <w:p w:rsidR="00112287" w:rsidRPr="00F33A24" w:rsidRDefault="00112287" w:rsidP="00F33A24">
      <w:pPr>
        <w:spacing w:line="240" w:lineRule="auto"/>
        <w:jc w:val="both"/>
        <w:rPr>
          <w:rFonts w:cstheme="minorHAnsi"/>
        </w:rPr>
      </w:pPr>
      <w:r w:rsidRPr="00F33A24">
        <w:rPr>
          <w:rFonts w:cstheme="minorHAnsi"/>
        </w:rPr>
        <w:t xml:space="preserve">d) Executar furações na laje e alvenaria para o transpasse de dutos; </w:t>
      </w:r>
    </w:p>
    <w:p w:rsidR="00112287" w:rsidRPr="00F33A24" w:rsidRDefault="00112287" w:rsidP="00F33A24">
      <w:pPr>
        <w:spacing w:line="240" w:lineRule="auto"/>
        <w:jc w:val="both"/>
        <w:rPr>
          <w:rFonts w:cstheme="minorHAnsi"/>
        </w:rPr>
      </w:pPr>
      <w:r w:rsidRPr="00F33A24">
        <w:rPr>
          <w:rFonts w:cstheme="minorHAnsi"/>
        </w:rPr>
        <w:t xml:space="preserve">e) Executar furações nas placas de forro para as bocas de ar; </w:t>
      </w:r>
    </w:p>
    <w:p w:rsidR="00112287" w:rsidRPr="00F33A24" w:rsidRDefault="00112287" w:rsidP="00F33A24">
      <w:pPr>
        <w:spacing w:line="240" w:lineRule="auto"/>
        <w:jc w:val="both"/>
        <w:rPr>
          <w:rFonts w:cstheme="minorHAnsi"/>
        </w:rPr>
      </w:pPr>
      <w:r w:rsidRPr="00F33A24">
        <w:rPr>
          <w:rFonts w:cstheme="minorHAnsi"/>
        </w:rPr>
        <w:t xml:space="preserve">f) Remoção ou relocação das interferências existentes no entre-forro, que venham impedir a execução da rede de dutos proposta; </w:t>
      </w:r>
    </w:p>
    <w:p w:rsidR="00112287" w:rsidRPr="00F33A24" w:rsidRDefault="00112287" w:rsidP="00F33A24">
      <w:pPr>
        <w:spacing w:line="240" w:lineRule="auto"/>
        <w:jc w:val="both"/>
        <w:rPr>
          <w:rFonts w:cstheme="minorHAnsi"/>
        </w:rPr>
      </w:pPr>
      <w:r w:rsidRPr="00F33A24">
        <w:rPr>
          <w:rFonts w:cstheme="minorHAnsi"/>
        </w:rPr>
        <w:t xml:space="preserve">g) Recompor as partes afetadas pela obra de instalação do ar condicionado, conforme padrão existente; </w:t>
      </w:r>
    </w:p>
    <w:p w:rsidR="00F5028F" w:rsidRPr="00F33A24" w:rsidRDefault="00112287" w:rsidP="00F33A24">
      <w:pPr>
        <w:spacing w:line="240" w:lineRule="auto"/>
        <w:jc w:val="both"/>
        <w:rPr>
          <w:rFonts w:cstheme="minorHAnsi"/>
        </w:rPr>
      </w:pPr>
      <w:r w:rsidRPr="00F33A24">
        <w:rPr>
          <w:rFonts w:cstheme="minorHAnsi"/>
        </w:rPr>
        <w:t>h) Executar todos os demais serviços necessários à instalação da configuração das redes de dutos, mesmos que não es</w:t>
      </w:r>
      <w:r w:rsidR="00F5028F" w:rsidRPr="00F33A24">
        <w:rPr>
          <w:rFonts w:cstheme="minorHAnsi"/>
        </w:rPr>
        <w:t xml:space="preserve">pecificamente descritos acima. </w:t>
      </w:r>
    </w:p>
    <w:p w:rsidR="00FA1922" w:rsidRPr="00F33A24" w:rsidRDefault="00FA1922"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40" w:name="_Toc67392183"/>
      <w:r w:rsidRPr="00F33A24">
        <w:rPr>
          <w:rFonts w:asciiTheme="minorHAnsi" w:hAnsiTheme="minorHAnsi" w:cstheme="minorHAnsi"/>
          <w:color w:val="auto"/>
          <w:sz w:val="22"/>
          <w:szCs w:val="22"/>
        </w:rPr>
        <w:t>PAISAGISMO E VEGETAÇÃO</w:t>
      </w:r>
      <w:bookmarkEnd w:id="240"/>
    </w:p>
    <w:p w:rsidR="00FA1922" w:rsidRPr="00F33A24" w:rsidRDefault="00FA1922" w:rsidP="00F33A24">
      <w:pPr>
        <w:spacing w:line="240" w:lineRule="auto"/>
        <w:jc w:val="both"/>
        <w:rPr>
          <w:rFonts w:cstheme="minorHAnsi"/>
          <w:b/>
          <w:bCs/>
        </w:rPr>
      </w:pPr>
      <w:r w:rsidRPr="00F33A24">
        <w:rPr>
          <w:rFonts w:cstheme="minorHAnsi"/>
          <w:b/>
          <w:bCs/>
        </w:rPr>
        <w:t>DISPOSIÇÕES GERAIS</w:t>
      </w:r>
    </w:p>
    <w:p w:rsidR="00FA1922" w:rsidRPr="00F33A24" w:rsidRDefault="0027212C" w:rsidP="00F33A24">
      <w:pPr>
        <w:spacing w:line="240" w:lineRule="auto"/>
        <w:ind w:firstLine="708"/>
        <w:jc w:val="both"/>
        <w:rPr>
          <w:rFonts w:cstheme="minorHAnsi"/>
        </w:rPr>
      </w:pPr>
      <w:r w:rsidRPr="00F33A24">
        <w:rPr>
          <w:rFonts w:cstheme="minorHAnsi"/>
        </w:rPr>
        <w:tab/>
      </w:r>
      <w:r w:rsidR="00FA1922" w:rsidRPr="00F33A24">
        <w:rPr>
          <w:rFonts w:cstheme="minorHAnsi"/>
        </w:rPr>
        <w:t>Deverá ser executado nas áreas indicadas no Projeto de Paisagismo, sendo que a formação e plantio dos canteiros ornamentais deverão ser executados após a execução dos meios-fios. As espécies de árvores e plantas estão determinadas no projeto de paisagismo. Na impossibilidade de consecução das mudas e árvores na altura indicada em projeto, os projetistas deverão ser consultados para possível redimensionamento</w:t>
      </w:r>
      <w:r w:rsidR="000D2AE2" w:rsidRPr="00F33A24">
        <w:rPr>
          <w:rFonts w:cstheme="minorHAnsi"/>
        </w:rPr>
        <w:t>.</w:t>
      </w:r>
    </w:p>
    <w:p w:rsidR="00FA1922" w:rsidRPr="00F33A24" w:rsidRDefault="00FA1922" w:rsidP="00F33A24">
      <w:pPr>
        <w:spacing w:line="240" w:lineRule="auto"/>
        <w:jc w:val="both"/>
        <w:rPr>
          <w:rFonts w:cstheme="minorHAnsi"/>
          <w:bCs/>
        </w:rPr>
      </w:pPr>
      <w:r w:rsidRPr="00F33A24">
        <w:rPr>
          <w:rFonts w:cstheme="minorHAnsi"/>
          <w:b/>
          <w:bCs/>
        </w:rPr>
        <w:lastRenderedPageBreak/>
        <w:t>PREPARO DO TERRENO PARA PLANTIO</w:t>
      </w:r>
    </w:p>
    <w:p w:rsidR="00FA1922" w:rsidRPr="00F33A24" w:rsidRDefault="00FA1922" w:rsidP="00F33A24">
      <w:pPr>
        <w:spacing w:line="240" w:lineRule="auto"/>
        <w:jc w:val="both"/>
        <w:rPr>
          <w:rFonts w:cstheme="minorHAnsi"/>
        </w:rPr>
      </w:pPr>
      <w:r w:rsidRPr="00F33A24">
        <w:rPr>
          <w:rFonts w:cstheme="minorHAnsi"/>
        </w:rPr>
        <w:t>a) Limpeza:</w:t>
      </w:r>
    </w:p>
    <w:p w:rsidR="00FA1922" w:rsidRPr="00F33A24" w:rsidRDefault="00FA1922" w:rsidP="00F33A24">
      <w:pPr>
        <w:spacing w:line="240" w:lineRule="auto"/>
        <w:ind w:firstLine="708"/>
        <w:jc w:val="both"/>
        <w:rPr>
          <w:rFonts w:cstheme="minorHAnsi"/>
        </w:rPr>
      </w:pPr>
      <w:r w:rsidRPr="00F33A24">
        <w:rPr>
          <w:rFonts w:cstheme="minorHAnsi"/>
        </w:rPr>
        <w:t>O terreno destinado ao plantio será inicialmente limpo de todo o material prejudicial ao desenvolvimento e manutenção da vegetação, removendo-se tocos, materiais não biodegradáveis, materiais ferruginosos e outros.</w:t>
      </w:r>
    </w:p>
    <w:p w:rsidR="00FA1922" w:rsidRPr="00F33A24" w:rsidRDefault="00FA1922" w:rsidP="00F33A24">
      <w:pPr>
        <w:spacing w:line="240" w:lineRule="auto"/>
        <w:jc w:val="both"/>
        <w:rPr>
          <w:rFonts w:cstheme="minorHAnsi"/>
          <w:b/>
          <w:bCs/>
        </w:rPr>
      </w:pPr>
      <w:r w:rsidRPr="00F33A24">
        <w:rPr>
          <w:rFonts w:cstheme="minorHAnsi"/>
          <w:b/>
          <w:bCs/>
        </w:rPr>
        <w:t xml:space="preserve">Grama em Placas, Inclusive Conservação </w:t>
      </w:r>
    </w:p>
    <w:p w:rsidR="00FA1922" w:rsidRPr="00F33A24" w:rsidRDefault="00B63085" w:rsidP="00F33A24">
      <w:pPr>
        <w:spacing w:line="240" w:lineRule="auto"/>
        <w:ind w:firstLine="708"/>
        <w:jc w:val="both"/>
        <w:rPr>
          <w:rFonts w:cstheme="minorHAnsi"/>
        </w:rPr>
      </w:pPr>
      <w:r w:rsidRPr="00F33A24">
        <w:rPr>
          <w:rFonts w:cstheme="minorHAnsi"/>
        </w:rPr>
        <w:tab/>
      </w:r>
      <w:r w:rsidR="00FA1922" w:rsidRPr="00F33A24">
        <w:rPr>
          <w:rFonts w:cstheme="minorHAnsi"/>
        </w:rPr>
        <w:t>O terreno deverá estar isento de pedras e entulhos de demolições, ser regularizado e levemente compactado com soquete manual. Sobre o terreno regularizado deverá ser espalhado uma camada de terra vegetal na espessura de 10 cm, previamente misturada com adubo e espalhada manualmente, a fim de obter uma superfície fofa</w:t>
      </w:r>
    </w:p>
    <w:p w:rsidR="00FA1922" w:rsidRPr="00F33A24" w:rsidRDefault="00B63085" w:rsidP="00F33A24">
      <w:pPr>
        <w:spacing w:line="240" w:lineRule="auto"/>
        <w:ind w:firstLine="708"/>
        <w:jc w:val="both"/>
        <w:rPr>
          <w:rFonts w:cstheme="minorHAnsi"/>
        </w:rPr>
      </w:pPr>
      <w:r w:rsidRPr="00F33A24">
        <w:rPr>
          <w:rFonts w:cstheme="minorHAnsi"/>
        </w:rPr>
        <w:tab/>
      </w:r>
      <w:r w:rsidR="00FA1922" w:rsidRPr="00F33A24">
        <w:rPr>
          <w:rFonts w:cstheme="minorHAnsi"/>
        </w:rPr>
        <w:t xml:space="preserve">Sobre o terreno plano ou em talude de pequenas inclinações (1:0,5) as placas deverão ser simplesmente espalhadas, colocadas umas próximas as outras, a fim de evitar aparecimento de juntas entre elas, caso o terreno seja inclinado as placas deverão ser fixadas com estacas. </w:t>
      </w:r>
    </w:p>
    <w:p w:rsidR="00FA1922" w:rsidRPr="00F33A24" w:rsidRDefault="00B63085" w:rsidP="00F33A24">
      <w:pPr>
        <w:spacing w:line="240" w:lineRule="auto"/>
        <w:ind w:firstLine="708"/>
        <w:jc w:val="both"/>
        <w:rPr>
          <w:rFonts w:cstheme="minorHAnsi"/>
        </w:rPr>
      </w:pPr>
      <w:r w:rsidRPr="00F33A24">
        <w:rPr>
          <w:rFonts w:cstheme="minorHAnsi"/>
        </w:rPr>
        <w:tab/>
      </w:r>
      <w:r w:rsidR="00FA1922" w:rsidRPr="00F33A24">
        <w:rPr>
          <w:rFonts w:cstheme="minorHAnsi"/>
        </w:rPr>
        <w:t>As placas, depois de colocadas, deverão ser regadas, de modo que haja umidade suficiente para que as raízes tenham ambiente para o desenvolvimento, sendo que durante três meses seguintes ao plantio a rega deverá ser diária, principalmente nos dias de maior calor. Neste período qualquer aparecimento de outra espécie vegetal, esta deverá ser retirada. Estão inclusos: fornecimento, transporte, cuidados, ferramentas, plantio e serviços necessários, conforme projeto.</w:t>
      </w:r>
    </w:p>
    <w:p w:rsidR="00FA1922" w:rsidRPr="00F33A24" w:rsidRDefault="00FA1922" w:rsidP="00F33A24">
      <w:pPr>
        <w:spacing w:line="240" w:lineRule="auto"/>
        <w:jc w:val="both"/>
        <w:rPr>
          <w:rFonts w:cstheme="minorHAnsi"/>
          <w:b/>
          <w:bCs/>
        </w:rPr>
      </w:pPr>
      <w:r w:rsidRPr="00F33A24">
        <w:rPr>
          <w:rFonts w:cstheme="minorHAnsi"/>
          <w:b/>
          <w:bCs/>
        </w:rPr>
        <w:t xml:space="preserve">Árvores Ornamentais em Geral, com Altura Mínima de 2,50m </w:t>
      </w:r>
    </w:p>
    <w:p w:rsidR="00FA1922" w:rsidRPr="00F33A24" w:rsidRDefault="00FA1922" w:rsidP="00F33A24">
      <w:pPr>
        <w:spacing w:line="240" w:lineRule="auto"/>
        <w:ind w:firstLine="708"/>
        <w:jc w:val="both"/>
        <w:rPr>
          <w:rFonts w:cstheme="minorHAnsi"/>
        </w:rPr>
      </w:pPr>
      <w:r w:rsidRPr="00F33A24">
        <w:rPr>
          <w:rFonts w:cstheme="minorHAnsi"/>
        </w:rPr>
        <w:t xml:space="preserve">Para o plantio das árvores deverá ser aberta uma cova de 1,00x1,00x1,00m. No fundo deverá ser colocada uma camada de terra vegetal adubada. Coloca-se a árvore na cova e preencher o restante da cova com terra vegetal, colocar uma ou mais estaca da altura da árvore para esta ter suporte até a fixação das raízes. Para a rega seguir o mesmo procedimento da grama. Estão inclusos: fornecimento, transporte, cuidados, ferramentas, plantio e serviços necessários, conforme projeto. </w:t>
      </w:r>
    </w:p>
    <w:p w:rsidR="00FA1922" w:rsidRPr="00F33A24" w:rsidRDefault="00FA1922" w:rsidP="00F33A24">
      <w:pPr>
        <w:spacing w:line="240" w:lineRule="auto"/>
        <w:jc w:val="both"/>
        <w:rPr>
          <w:rFonts w:cstheme="minorHAnsi"/>
          <w:bCs/>
        </w:rPr>
      </w:pPr>
      <w:r w:rsidRPr="00F33A24">
        <w:rPr>
          <w:rFonts w:cstheme="minorHAnsi"/>
          <w:b/>
          <w:bCs/>
        </w:rPr>
        <w:t xml:space="preserve">Arbustos Ornamentais em Geral, com Altura Mínima de 50cm </w:t>
      </w:r>
    </w:p>
    <w:p w:rsidR="002451C2" w:rsidRPr="00F33A24" w:rsidRDefault="00FA1922" w:rsidP="00F33A24">
      <w:pPr>
        <w:spacing w:line="240" w:lineRule="auto"/>
        <w:ind w:firstLine="432"/>
        <w:jc w:val="both"/>
        <w:rPr>
          <w:rFonts w:cstheme="minorHAnsi"/>
        </w:rPr>
      </w:pPr>
      <w:r w:rsidRPr="00F33A24">
        <w:rPr>
          <w:rFonts w:cstheme="minorHAnsi"/>
        </w:rPr>
        <w:t>Para os arbustos seguir o mesmo procedimento de plantio das árvores sendo que a cova deverá ser de 0,50x0,50x0,50m. Estão inclusos: fornecimento, transporte, cuidados, ferramentas, plantio e serviços necessários, conforme projeto.</w:t>
      </w:r>
    </w:p>
    <w:p w:rsidR="00F5028F" w:rsidRPr="00F33A24" w:rsidRDefault="00F5028F"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41" w:name="_Toc67392184"/>
      <w:r w:rsidRPr="00F33A24">
        <w:rPr>
          <w:rFonts w:asciiTheme="minorHAnsi" w:hAnsiTheme="minorHAnsi" w:cstheme="minorHAnsi"/>
          <w:color w:val="auto"/>
          <w:sz w:val="22"/>
          <w:szCs w:val="22"/>
        </w:rPr>
        <w:t>INSTALAÇÕES MECÂNICAS - (ELEVADOR)</w:t>
      </w:r>
      <w:bookmarkEnd w:id="241"/>
      <w:r w:rsidRPr="00F33A24">
        <w:rPr>
          <w:rFonts w:asciiTheme="minorHAnsi" w:hAnsiTheme="minorHAnsi" w:cstheme="minorHAnsi"/>
          <w:color w:val="auto"/>
          <w:sz w:val="22"/>
          <w:szCs w:val="22"/>
        </w:rPr>
        <w:t xml:space="preserve"> </w:t>
      </w:r>
    </w:p>
    <w:p w:rsidR="002451C2" w:rsidRPr="00F33A24" w:rsidRDefault="00F5028F" w:rsidP="00F33A24">
      <w:pPr>
        <w:spacing w:line="240" w:lineRule="auto"/>
        <w:ind w:firstLine="567"/>
        <w:jc w:val="both"/>
        <w:rPr>
          <w:rFonts w:cstheme="minorHAnsi"/>
        </w:rPr>
      </w:pPr>
      <w:r w:rsidRPr="00F33A24">
        <w:rPr>
          <w:rFonts w:cstheme="minorHAnsi"/>
        </w:rPr>
        <w:t>Fornecim</w:t>
      </w:r>
      <w:r w:rsidR="002451C2" w:rsidRPr="00F33A24">
        <w:rPr>
          <w:rFonts w:cstheme="minorHAnsi"/>
        </w:rPr>
        <w:t>ento e Instalação de Elevador:</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t>C</w:t>
      </w:r>
      <w:r w:rsidR="00F5028F" w:rsidRPr="00F33A24">
        <w:rPr>
          <w:rFonts w:cstheme="minorHAnsi"/>
        </w:rPr>
        <w:t xml:space="preserve">apacidade </w:t>
      </w:r>
      <w:r w:rsidR="0079625E" w:rsidRPr="00F33A24">
        <w:rPr>
          <w:rFonts w:cstheme="minorHAnsi"/>
        </w:rPr>
        <w:t>450 Kg, 6 Passageiros</w:t>
      </w:r>
      <w:r w:rsidRPr="00F33A24">
        <w:rPr>
          <w:rFonts w:cstheme="minorHAnsi"/>
        </w:rPr>
        <w:t>;</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t>Cabine e portas de aço inoxidável e</w:t>
      </w:r>
      <w:r w:rsidR="00F5028F" w:rsidRPr="00F33A24">
        <w:rPr>
          <w:rFonts w:cstheme="minorHAnsi"/>
        </w:rPr>
        <w:t>scovado</w:t>
      </w:r>
      <w:r w:rsidR="0079625E" w:rsidRPr="00F33A24">
        <w:rPr>
          <w:rFonts w:cstheme="minorHAnsi"/>
        </w:rPr>
        <w:t xml:space="preserve"> com as seguintes dimensões: (1,00m X 1,25m X 2,2m)</w:t>
      </w:r>
      <w:r w:rsidRPr="00F33A24">
        <w:rPr>
          <w:rFonts w:cstheme="minorHAnsi"/>
        </w:rPr>
        <w:t xml:space="preserve"> aproximadamente;</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t>Caixa: 1,75m X 1,74m</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t>02 entradas, 02 paradas;</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lastRenderedPageBreak/>
        <w:t>Tipo de parada:  automático coletivo, seletivo na subida/descida;</w:t>
      </w:r>
    </w:p>
    <w:p w:rsidR="00F5028F" w:rsidRPr="00F33A24" w:rsidRDefault="002451C2" w:rsidP="00F33A24">
      <w:pPr>
        <w:pStyle w:val="PargrafodaLista"/>
        <w:numPr>
          <w:ilvl w:val="0"/>
          <w:numId w:val="8"/>
        </w:numPr>
        <w:spacing w:line="240" w:lineRule="auto"/>
        <w:jc w:val="both"/>
        <w:rPr>
          <w:rFonts w:cstheme="minorHAnsi"/>
        </w:rPr>
      </w:pPr>
      <w:r w:rsidRPr="00F33A24">
        <w:rPr>
          <w:rFonts w:cstheme="minorHAnsi"/>
        </w:rPr>
        <w:t>Velocidade 45m/min;</w:t>
      </w:r>
    </w:p>
    <w:p w:rsidR="002451C2" w:rsidRPr="00F33A24" w:rsidRDefault="002451C2" w:rsidP="00F33A24">
      <w:pPr>
        <w:pStyle w:val="PargrafodaLista"/>
        <w:numPr>
          <w:ilvl w:val="0"/>
          <w:numId w:val="8"/>
        </w:numPr>
        <w:spacing w:line="240" w:lineRule="auto"/>
        <w:jc w:val="both"/>
        <w:rPr>
          <w:rFonts w:cstheme="minorHAnsi"/>
        </w:rPr>
      </w:pPr>
      <w:r w:rsidRPr="00F33A24">
        <w:rPr>
          <w:rFonts w:cstheme="minorHAnsi"/>
        </w:rPr>
        <w:t>Botoeira da cabine e dos pavimentos;</w:t>
      </w:r>
    </w:p>
    <w:p w:rsidR="00F5028F" w:rsidRPr="00F33A24" w:rsidRDefault="00F5028F" w:rsidP="00F33A24">
      <w:pPr>
        <w:spacing w:line="240" w:lineRule="auto"/>
        <w:ind w:firstLine="567"/>
        <w:jc w:val="both"/>
        <w:rPr>
          <w:rFonts w:cstheme="minorHAnsi"/>
        </w:rPr>
      </w:pPr>
      <w:r w:rsidRPr="00F33A24">
        <w:rPr>
          <w:rFonts w:cstheme="minorHAnsi"/>
        </w:rPr>
        <w:t>Os elevadores que serão utilizados no prédio do Corpo de Bombeiro deverão estar de acordo com a especificação técnica de Projeto e Normas pertinentes. Depois de concluído os serviços de instalação, os mesmos deverão ser testados.</w:t>
      </w:r>
    </w:p>
    <w:p w:rsidR="00201793" w:rsidRPr="00F33A24" w:rsidRDefault="00201793" w:rsidP="00F33A24">
      <w:pPr>
        <w:spacing w:line="240" w:lineRule="auto"/>
        <w:jc w:val="both"/>
        <w:rPr>
          <w:rFonts w:cstheme="minorHAnsi"/>
          <w:b/>
        </w:rPr>
      </w:pPr>
      <w:r w:rsidRPr="00F33A24">
        <w:rPr>
          <w:rFonts w:cstheme="minorHAnsi"/>
          <w:b/>
        </w:rPr>
        <w:t>Garantia, assistência técnica e projeto:</w:t>
      </w:r>
    </w:p>
    <w:p w:rsidR="00211BE2" w:rsidRPr="00F33A24" w:rsidRDefault="00201793" w:rsidP="00F33A24">
      <w:pPr>
        <w:spacing w:line="240" w:lineRule="auto"/>
        <w:ind w:firstLine="567"/>
        <w:jc w:val="both"/>
        <w:rPr>
          <w:rFonts w:cstheme="minorHAnsi"/>
        </w:rPr>
      </w:pPr>
      <w:r w:rsidRPr="00F33A24">
        <w:rPr>
          <w:rFonts w:cstheme="minorHAnsi"/>
        </w:rPr>
        <w:t>Garantia de 01 (um) ano após a entrega do elevador em condições de funcionamento com substituição/reparo de qualquer equipamento com defeito de fabricação.</w:t>
      </w:r>
    </w:p>
    <w:p w:rsidR="00DD5C42" w:rsidRPr="00F33A24" w:rsidRDefault="00201793" w:rsidP="00F33A24">
      <w:pPr>
        <w:spacing w:line="240" w:lineRule="auto"/>
        <w:ind w:firstLine="567"/>
        <w:jc w:val="both"/>
        <w:rPr>
          <w:rFonts w:cstheme="minorHAnsi"/>
        </w:rPr>
      </w:pPr>
      <w:r w:rsidRPr="00F33A24">
        <w:rPr>
          <w:rFonts w:cstheme="minorHAnsi"/>
        </w:rPr>
        <w:t>Projeto Executivo e ART do fornecimento do Elevador serão por conta da contratada.</w:t>
      </w:r>
    </w:p>
    <w:p w:rsidR="00D16B90" w:rsidRPr="00F33A24" w:rsidRDefault="00D16B90" w:rsidP="00F33A24">
      <w:pPr>
        <w:spacing w:after="0" w:line="240" w:lineRule="auto"/>
        <w:ind w:firstLine="567"/>
        <w:contextualSpacing/>
        <w:jc w:val="both"/>
        <w:rPr>
          <w:rFonts w:eastAsia="Times New Roman" w:cstheme="minorHAnsi"/>
        </w:rPr>
      </w:pPr>
    </w:p>
    <w:p w:rsidR="00FA1922" w:rsidRPr="00F33A24" w:rsidRDefault="00602909" w:rsidP="00F33A24">
      <w:pPr>
        <w:pStyle w:val="PargrafodaLista"/>
        <w:numPr>
          <w:ilvl w:val="0"/>
          <w:numId w:val="41"/>
        </w:numPr>
        <w:spacing w:after="0" w:line="240" w:lineRule="auto"/>
        <w:jc w:val="both"/>
        <w:rPr>
          <w:rFonts w:eastAsia="Times New Roman" w:cstheme="minorHAnsi"/>
          <w:b/>
        </w:rPr>
      </w:pPr>
      <w:r w:rsidRPr="00F33A24">
        <w:rPr>
          <w:rFonts w:eastAsia="Times New Roman" w:cstheme="minorHAnsi"/>
          <w:b/>
        </w:rPr>
        <w:t xml:space="preserve">LETRAS </w:t>
      </w:r>
      <w:r w:rsidR="00A60A9E" w:rsidRPr="00F33A24">
        <w:rPr>
          <w:rFonts w:eastAsia="Times New Roman" w:cstheme="minorHAnsi"/>
          <w:b/>
        </w:rPr>
        <w:t>DA BASE DE PRONTA RESPOSTA À EMERGÊNCIA</w:t>
      </w:r>
    </w:p>
    <w:p w:rsidR="00FA1922" w:rsidRPr="00F33A24" w:rsidRDefault="00FA1922" w:rsidP="00F33A24">
      <w:pPr>
        <w:spacing w:after="0" w:line="240" w:lineRule="auto"/>
        <w:jc w:val="both"/>
        <w:rPr>
          <w:rFonts w:eastAsia="Times New Roman" w:cstheme="minorHAnsi"/>
          <w:b/>
        </w:rPr>
      </w:pPr>
    </w:p>
    <w:p w:rsidR="00BF3E0B" w:rsidRDefault="00BF3E0B" w:rsidP="00F33A24">
      <w:pPr>
        <w:spacing w:after="0" w:line="240" w:lineRule="auto"/>
        <w:ind w:firstLine="567"/>
        <w:jc w:val="both"/>
        <w:rPr>
          <w:rFonts w:cstheme="minorHAnsi"/>
        </w:rPr>
      </w:pPr>
      <w:r w:rsidRPr="00F33A24">
        <w:rPr>
          <w:rFonts w:cstheme="minorHAnsi"/>
        </w:rPr>
        <w:t>O letreiro será feito em Letra aço inox (AISI 304</w:t>
      </w:r>
      <w:r w:rsidR="00DE7089" w:rsidRPr="00F33A24">
        <w:rPr>
          <w:rFonts w:cstheme="minorHAnsi"/>
        </w:rPr>
        <w:t>), chapa número</w:t>
      </w:r>
      <w:r w:rsidRPr="00F33A24">
        <w:rPr>
          <w:rFonts w:cstheme="minorHAnsi"/>
        </w:rPr>
        <w:t xml:space="preserve"> 22, recortado, h=20 cm (sem relevo). As escritas serão as seguintes: </w:t>
      </w:r>
    </w:p>
    <w:p w:rsidR="00F33A24" w:rsidRPr="00F33A24" w:rsidRDefault="00F33A24" w:rsidP="00F33A24">
      <w:pPr>
        <w:spacing w:after="0" w:line="240" w:lineRule="auto"/>
        <w:ind w:firstLine="567"/>
        <w:jc w:val="both"/>
        <w:rPr>
          <w:rFonts w:cstheme="minorHAnsi"/>
        </w:rPr>
      </w:pPr>
    </w:p>
    <w:p w:rsidR="00BF3E0B" w:rsidRPr="00F33A24" w:rsidRDefault="00BF3E0B" w:rsidP="00F33A24">
      <w:pPr>
        <w:spacing w:after="0" w:line="240" w:lineRule="auto"/>
        <w:jc w:val="both"/>
        <w:rPr>
          <w:rFonts w:cstheme="minorHAnsi"/>
        </w:rPr>
      </w:pPr>
      <w:r w:rsidRPr="00F33A24">
        <w:rPr>
          <w:rFonts w:cstheme="minorHAnsi"/>
        </w:rPr>
        <w:sym w:font="Symbol" w:char="F0B7"/>
      </w:r>
      <w:r w:rsidRPr="00F33A24">
        <w:rPr>
          <w:rFonts w:cstheme="minorHAnsi"/>
        </w:rPr>
        <w:t xml:space="preserve"> </w:t>
      </w:r>
      <w:r w:rsidR="00A60A9E" w:rsidRPr="00F33A24">
        <w:rPr>
          <w:rFonts w:cstheme="minorHAnsi"/>
        </w:rPr>
        <w:t>BASE DE PRONTA RESPOSTA À EMERGÊNCIA</w:t>
      </w:r>
      <w:r w:rsidR="00261815" w:rsidRPr="00F33A24">
        <w:rPr>
          <w:rFonts w:cstheme="minorHAnsi"/>
        </w:rPr>
        <w:t xml:space="preserve"> DO PORTO DO ITAQUI – MA.</w:t>
      </w:r>
    </w:p>
    <w:p w:rsidR="007A27A4" w:rsidRPr="00F33A24" w:rsidRDefault="00BF3E0B" w:rsidP="00F33A24">
      <w:pPr>
        <w:spacing w:after="0" w:line="240" w:lineRule="auto"/>
        <w:jc w:val="both"/>
        <w:rPr>
          <w:rFonts w:cstheme="minorHAnsi"/>
        </w:rPr>
      </w:pPr>
      <w:r w:rsidRPr="00F33A24">
        <w:rPr>
          <w:rFonts w:cstheme="minorHAnsi"/>
        </w:rPr>
        <w:t xml:space="preserve">Quantidade: </w:t>
      </w:r>
      <w:r w:rsidR="00261815" w:rsidRPr="00F33A24">
        <w:rPr>
          <w:rFonts w:cstheme="minorHAnsi"/>
        </w:rPr>
        <w:t>49</w:t>
      </w:r>
      <w:r w:rsidR="007A27A4" w:rsidRPr="00F33A24">
        <w:rPr>
          <w:rFonts w:cstheme="minorHAnsi"/>
        </w:rPr>
        <w:t xml:space="preserve"> letras.</w:t>
      </w:r>
    </w:p>
    <w:p w:rsidR="00FA1922" w:rsidRPr="00F33A24" w:rsidRDefault="00FA1922" w:rsidP="00F33A24">
      <w:pPr>
        <w:spacing w:after="0" w:line="240" w:lineRule="auto"/>
        <w:jc w:val="both"/>
        <w:rPr>
          <w:rFonts w:eastAsia="Times New Roman" w:cstheme="minorHAnsi"/>
          <w:b/>
        </w:rPr>
      </w:pPr>
    </w:p>
    <w:p w:rsidR="00602909" w:rsidRPr="00F33A24" w:rsidRDefault="00602909" w:rsidP="00F33A24">
      <w:pPr>
        <w:pStyle w:val="PargrafodaLista"/>
        <w:numPr>
          <w:ilvl w:val="0"/>
          <w:numId w:val="41"/>
        </w:numPr>
        <w:spacing w:after="0" w:line="240" w:lineRule="auto"/>
        <w:jc w:val="both"/>
        <w:rPr>
          <w:rFonts w:eastAsia="Times New Roman" w:cstheme="minorHAnsi"/>
          <w:b/>
        </w:rPr>
      </w:pPr>
      <w:r w:rsidRPr="00F33A24">
        <w:rPr>
          <w:rFonts w:eastAsia="Times New Roman" w:cstheme="minorHAnsi"/>
          <w:b/>
        </w:rPr>
        <w:t>SUBESTAÇÃO</w:t>
      </w:r>
      <w:r w:rsidR="00B63C44" w:rsidRPr="00F33A24">
        <w:rPr>
          <w:rFonts w:eastAsia="Times New Roman" w:cstheme="minorHAnsi"/>
          <w:b/>
        </w:rPr>
        <w:t xml:space="preserve"> DE 150 KVA</w:t>
      </w:r>
    </w:p>
    <w:p w:rsidR="00FA1922" w:rsidRPr="00F33A24" w:rsidRDefault="00FA1922" w:rsidP="00F33A24">
      <w:pPr>
        <w:spacing w:after="0" w:line="240" w:lineRule="auto"/>
        <w:jc w:val="both"/>
        <w:rPr>
          <w:rFonts w:eastAsia="Times New Roman" w:cstheme="minorHAnsi"/>
          <w:b/>
        </w:rPr>
      </w:pPr>
    </w:p>
    <w:p w:rsidR="00B63C44" w:rsidRPr="00F33A24" w:rsidRDefault="00B63C44" w:rsidP="00F33A24">
      <w:pPr>
        <w:spacing w:after="0" w:line="240" w:lineRule="auto"/>
        <w:ind w:firstLine="851"/>
        <w:jc w:val="both"/>
        <w:rPr>
          <w:rFonts w:eastAsia="Times New Roman" w:cstheme="minorHAnsi"/>
        </w:rPr>
      </w:pPr>
      <w:r w:rsidRPr="00F33A24">
        <w:rPr>
          <w:rFonts w:eastAsia="Times New Roman" w:cstheme="minorHAnsi"/>
        </w:rPr>
        <w:t>Subestação aérea com transformador trifásico de 150 KVA e frequência nominal de 60 Hz.</w:t>
      </w:r>
    </w:p>
    <w:p w:rsidR="00B63C44" w:rsidRPr="00F33A24" w:rsidRDefault="0013409D" w:rsidP="00F33A24">
      <w:pPr>
        <w:spacing w:after="0" w:line="240" w:lineRule="auto"/>
        <w:ind w:firstLine="851"/>
        <w:jc w:val="both"/>
        <w:rPr>
          <w:rFonts w:eastAsia="Times New Roman" w:cstheme="minorHAnsi"/>
        </w:rPr>
      </w:pPr>
      <w:r w:rsidRPr="00F33A24">
        <w:rPr>
          <w:rFonts w:eastAsia="Times New Roman" w:cstheme="minorHAnsi"/>
        </w:rPr>
        <w:t>Subestação ao Tempo em Poste (Aérea)</w:t>
      </w:r>
    </w:p>
    <w:p w:rsidR="0013409D" w:rsidRPr="00F33A24" w:rsidRDefault="0013409D" w:rsidP="00F33A24">
      <w:pPr>
        <w:spacing w:after="0" w:line="240" w:lineRule="auto"/>
        <w:ind w:firstLine="851"/>
        <w:jc w:val="both"/>
        <w:rPr>
          <w:rFonts w:eastAsia="Times New Roman" w:cstheme="minorHAnsi"/>
        </w:rPr>
      </w:pPr>
      <w:r w:rsidRPr="00F33A24">
        <w:rPr>
          <w:rFonts w:eastAsia="Times New Roman" w:cstheme="minorHAnsi"/>
        </w:rPr>
        <w:t>Este tipo de padrão construtivo, também conhecido como subestação aérea, aplica-se somente aos transformadores de distribuição em líquido isolante até 300 kVA trifásicos (também se aplica aos transformadores em líquido isolante monofásicos) e a medição é realizada em baixa tensão.</w:t>
      </w:r>
    </w:p>
    <w:p w:rsidR="0013409D" w:rsidRPr="00F33A24" w:rsidRDefault="0013409D" w:rsidP="00F33A24">
      <w:pPr>
        <w:spacing w:after="0" w:line="240" w:lineRule="auto"/>
        <w:ind w:firstLine="851"/>
        <w:jc w:val="both"/>
        <w:rPr>
          <w:rFonts w:eastAsia="Times New Roman" w:cstheme="minorHAnsi"/>
        </w:rPr>
      </w:pPr>
      <w:r w:rsidRPr="00F33A24">
        <w:rPr>
          <w:rFonts w:eastAsia="Times New Roman" w:cstheme="minorHAnsi"/>
        </w:rPr>
        <w:t>A subestação aérea obrigatoriamente deve ser provida de recuo ou área livre, para efeito de medição e inspeção, com ace</w:t>
      </w:r>
      <w:r w:rsidR="004A0D8C" w:rsidRPr="00F33A24">
        <w:rPr>
          <w:rFonts w:eastAsia="Times New Roman" w:cstheme="minorHAnsi"/>
        </w:rPr>
        <w:t xml:space="preserve">sso a medição, conforme </w:t>
      </w:r>
      <w:r w:rsidR="004F56E1" w:rsidRPr="00F33A24">
        <w:rPr>
          <w:rFonts w:eastAsia="Times New Roman" w:cstheme="minorHAnsi"/>
        </w:rPr>
        <w:t>figura 16</w:t>
      </w:r>
      <w:r w:rsidR="004A0D8C" w:rsidRPr="00F33A24">
        <w:rPr>
          <w:rFonts w:eastAsia="Times New Roman" w:cstheme="minorHAnsi"/>
        </w:rPr>
        <w:t xml:space="preserve">. </w:t>
      </w:r>
      <w:r w:rsidRPr="00F33A24">
        <w:rPr>
          <w:rFonts w:eastAsia="Times New Roman" w:cstheme="minorHAnsi"/>
        </w:rPr>
        <w:t xml:space="preserve"> O poste, transformador e o conjunto de medição devem ser instalados exatamente no limite da via pública com a propriedade do cliente (permanecendo dentro da propriedade do cliente), reduzindo ao máximo a profundidade do recuo sem que os componentes da subestação penetrem na via pública e dificulte a montagem dos mesmos.</w:t>
      </w:r>
    </w:p>
    <w:p w:rsidR="0013409D" w:rsidRPr="00F33A24" w:rsidRDefault="0013409D" w:rsidP="00F33A24">
      <w:pPr>
        <w:spacing w:after="0" w:line="240" w:lineRule="auto"/>
        <w:ind w:firstLine="851"/>
        <w:jc w:val="both"/>
        <w:rPr>
          <w:rFonts w:eastAsia="Times New Roman" w:cstheme="minorHAnsi"/>
        </w:rPr>
      </w:pPr>
      <w:r w:rsidRPr="00F33A24">
        <w:rPr>
          <w:rFonts w:eastAsia="Times New Roman" w:cstheme="minorHAnsi"/>
        </w:rPr>
        <w:t>A tabela abaixo mostra o esforço e altura padrão do poste duplo T (DT) a ser utilizado, poderá ser utilizado poste de altura diferente, no caso 10 m, desde que o ponto de entrega do consumidor esteja no mesmo nível do ponto de derivação da CONCESSIONÁRIA, mantendo o ramal de ligação nivelado em seus extremos.</w:t>
      </w:r>
    </w:p>
    <w:p w:rsidR="004F56E1" w:rsidRPr="00F33A24" w:rsidRDefault="004F56E1" w:rsidP="00F33A24">
      <w:pPr>
        <w:spacing w:after="0" w:line="240" w:lineRule="auto"/>
        <w:ind w:firstLine="851"/>
        <w:jc w:val="both"/>
        <w:rPr>
          <w:rFonts w:eastAsia="Times New Roman" w:cstheme="minorHAnsi"/>
        </w:rPr>
      </w:pPr>
    </w:p>
    <w:p w:rsidR="0013409D" w:rsidRPr="00F33A24" w:rsidRDefault="0013409D" w:rsidP="00F33A24">
      <w:pPr>
        <w:spacing w:after="0" w:line="240" w:lineRule="auto"/>
        <w:ind w:firstLine="432"/>
        <w:jc w:val="center"/>
        <w:rPr>
          <w:rFonts w:eastAsia="Times New Roman" w:cstheme="minorHAnsi"/>
        </w:rPr>
      </w:pPr>
      <w:r w:rsidRPr="00F33A24">
        <w:rPr>
          <w:rFonts w:cstheme="minorHAnsi"/>
          <w:noProof/>
        </w:rPr>
        <w:lastRenderedPageBreak/>
        <w:drawing>
          <wp:inline distT="0" distB="0" distL="0" distR="0" wp14:anchorId="3ABECBE2" wp14:editId="5A00F7EA">
            <wp:extent cx="3333750" cy="1095375"/>
            <wp:effectExtent l="0" t="0" r="0" b="9525"/>
            <wp:docPr id="25" name="Imagem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3333750" cy="1095375"/>
                    </a:xfrm>
                    <a:prstGeom prst="rect">
                      <a:avLst/>
                    </a:prstGeom>
                  </pic:spPr>
                </pic:pic>
              </a:graphicData>
            </a:graphic>
          </wp:inline>
        </w:drawing>
      </w:r>
    </w:p>
    <w:p w:rsidR="00C33361" w:rsidRDefault="00C33361" w:rsidP="00F33A24">
      <w:pPr>
        <w:spacing w:after="0" w:line="240" w:lineRule="auto"/>
        <w:ind w:firstLine="432"/>
        <w:jc w:val="center"/>
        <w:rPr>
          <w:rFonts w:eastAsia="Times New Roman" w:cstheme="minorHAnsi"/>
        </w:rPr>
      </w:pPr>
      <w:r w:rsidRPr="00F33A24">
        <w:rPr>
          <w:rFonts w:eastAsia="Times New Roman" w:cstheme="minorHAnsi"/>
        </w:rPr>
        <w:t>Tabela 07: Altura padrão do poste duplo T (DT) a ser utilizado</w:t>
      </w:r>
    </w:p>
    <w:p w:rsidR="0082165F" w:rsidRPr="00F33A24" w:rsidRDefault="0082165F" w:rsidP="00F33A24">
      <w:pPr>
        <w:spacing w:after="0" w:line="240" w:lineRule="auto"/>
        <w:ind w:firstLine="432"/>
        <w:jc w:val="center"/>
        <w:rPr>
          <w:rFonts w:eastAsia="Times New Roman" w:cstheme="minorHAnsi"/>
        </w:rPr>
      </w:pPr>
    </w:p>
    <w:p w:rsidR="0013409D" w:rsidRPr="00F33A24" w:rsidRDefault="0013409D" w:rsidP="00F33A24">
      <w:pPr>
        <w:spacing w:after="0" w:line="240" w:lineRule="auto"/>
        <w:ind w:firstLine="851"/>
        <w:jc w:val="both"/>
        <w:rPr>
          <w:rFonts w:eastAsia="Times New Roman" w:cstheme="minorHAnsi"/>
        </w:rPr>
      </w:pPr>
      <w:r w:rsidRPr="00F33A24">
        <w:rPr>
          <w:rFonts w:eastAsia="Times New Roman" w:cstheme="minorHAnsi"/>
        </w:rPr>
        <w:t>Os cabos de baixa tensão que saem do transformador e vão para a caixa de medição (cabos de energia não medida), ou seja, os cabos do ramal de entrada, devem ser instalados de forma aparente, através de eletroduto de aço, do tipo pesado, zincado por imersão a quente, em um único eletroduto de 6m de altura em relação ao solo, salvo em situações que a quantidade e bitola dos condutores, por questões de agrupamento condicione a necessidade da instalação de mais de um eletroduto. Na zona de corrosão atmosférica muito alta (tipo C5), até 2 km da orla marítima devem ser utilizados eletrodutos em PVC rígido.</w:t>
      </w:r>
    </w:p>
    <w:p w:rsidR="00C33361" w:rsidRPr="00F33A24" w:rsidRDefault="00C33361" w:rsidP="00F33A24">
      <w:pPr>
        <w:spacing w:after="0" w:line="240" w:lineRule="auto"/>
        <w:ind w:firstLine="851"/>
        <w:jc w:val="both"/>
        <w:rPr>
          <w:rFonts w:eastAsia="Times New Roman" w:cstheme="minorHAnsi"/>
        </w:rPr>
      </w:pPr>
    </w:p>
    <w:p w:rsidR="00FA1922" w:rsidRPr="00F33A24" w:rsidRDefault="00A53488" w:rsidP="00F33A24">
      <w:pPr>
        <w:spacing w:after="0" w:line="240" w:lineRule="auto"/>
        <w:ind w:firstLine="851"/>
        <w:jc w:val="both"/>
        <w:rPr>
          <w:rFonts w:eastAsia="Times New Roman" w:cstheme="minorHAnsi"/>
        </w:rPr>
      </w:pPr>
      <w:r w:rsidRPr="00F33A24">
        <w:rPr>
          <w:rFonts w:eastAsia="Times New Roman" w:cstheme="minorHAnsi"/>
        </w:rPr>
        <w:t>O poste dentro da mureta deve ficar localizado de tal maneira que, no caso do terreno fazer fronteira com a propriedade de terceiros, o poste deve estar localizado de modo que a parte energizada respeite os limites de afastamentos mínimos de segurança.</w:t>
      </w:r>
    </w:p>
    <w:p w:rsidR="00A53488" w:rsidRPr="00F33A24" w:rsidRDefault="00A53488" w:rsidP="00F33A24">
      <w:pPr>
        <w:spacing w:after="0" w:line="240" w:lineRule="auto"/>
        <w:ind w:firstLine="851"/>
        <w:jc w:val="both"/>
        <w:rPr>
          <w:rFonts w:cstheme="minorHAnsi"/>
          <w:noProof/>
        </w:rPr>
      </w:pPr>
      <w:r w:rsidRPr="00F33A24">
        <w:rPr>
          <w:rFonts w:cstheme="minorHAnsi"/>
          <w:noProof/>
        </w:rPr>
        <w:t>O poste a ser utilizado deve ter altura suficiente para o ponto de entrega mantenha o mesmo nível do ponto de derivação da rede de distribuição da CONCESSIONÁRIA, desta forma o ramal de ligação deve ficar nivelado em seus extremos. Esta nota aplica-se a todas as subestações ao tempo em poste (aérea).</w:t>
      </w:r>
    </w:p>
    <w:p w:rsidR="00A53488" w:rsidRPr="00F33A24" w:rsidRDefault="00A53488" w:rsidP="00F33A24">
      <w:pPr>
        <w:spacing w:after="0" w:line="240" w:lineRule="auto"/>
        <w:jc w:val="both"/>
        <w:rPr>
          <w:rFonts w:cstheme="minorHAnsi"/>
          <w:noProof/>
        </w:rPr>
      </w:pPr>
    </w:p>
    <w:p w:rsidR="00A53488" w:rsidRPr="00F33A24" w:rsidRDefault="00A53488" w:rsidP="0082165F">
      <w:pPr>
        <w:spacing w:after="0" w:line="240" w:lineRule="auto"/>
        <w:jc w:val="center"/>
        <w:rPr>
          <w:rFonts w:cstheme="minorHAnsi"/>
          <w:noProof/>
        </w:rPr>
      </w:pPr>
      <w:r w:rsidRPr="00F33A24">
        <w:rPr>
          <w:rFonts w:cstheme="minorHAnsi"/>
          <w:noProof/>
        </w:rPr>
        <w:drawing>
          <wp:inline distT="0" distB="0" distL="0" distR="0" wp14:anchorId="375A4470" wp14:editId="598C66B6">
            <wp:extent cx="3031434" cy="2779121"/>
            <wp:effectExtent l="0" t="0" r="0" b="2540"/>
            <wp:docPr id="26" name="Imagem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3052077" cy="2798046"/>
                    </a:xfrm>
                    <a:prstGeom prst="rect">
                      <a:avLst/>
                    </a:prstGeom>
                  </pic:spPr>
                </pic:pic>
              </a:graphicData>
            </a:graphic>
          </wp:inline>
        </w:drawing>
      </w:r>
    </w:p>
    <w:p w:rsidR="00FA1922" w:rsidRPr="00F33A24" w:rsidRDefault="006E5D68" w:rsidP="0082165F">
      <w:pPr>
        <w:spacing w:after="0" w:line="240" w:lineRule="auto"/>
        <w:jc w:val="center"/>
        <w:rPr>
          <w:rFonts w:eastAsia="Times New Roman" w:cstheme="minorHAnsi"/>
        </w:rPr>
      </w:pPr>
      <w:r w:rsidRPr="00F33A24">
        <w:rPr>
          <w:rFonts w:eastAsia="Times New Roman" w:cstheme="minorHAnsi"/>
        </w:rPr>
        <w:t xml:space="preserve">Figura </w:t>
      </w:r>
      <w:r w:rsidR="00C33361" w:rsidRPr="00F33A24">
        <w:rPr>
          <w:rFonts w:eastAsia="Times New Roman" w:cstheme="minorHAnsi"/>
        </w:rPr>
        <w:t>1</w:t>
      </w:r>
      <w:r w:rsidR="00D16B90" w:rsidRPr="00F33A24">
        <w:rPr>
          <w:rFonts w:eastAsia="Times New Roman" w:cstheme="minorHAnsi"/>
        </w:rPr>
        <w:t>6</w:t>
      </w:r>
      <w:r w:rsidRPr="00F33A24">
        <w:rPr>
          <w:rFonts w:eastAsia="Times New Roman" w:cstheme="minorHAnsi"/>
        </w:rPr>
        <w:t>: Modelo de mureta de medição – Subestação em poste</w:t>
      </w:r>
    </w:p>
    <w:p w:rsidR="006E5D68" w:rsidRPr="00F33A24" w:rsidRDefault="006E5D68" w:rsidP="00F33A24">
      <w:pPr>
        <w:spacing w:after="0" w:line="240" w:lineRule="auto"/>
        <w:jc w:val="both"/>
        <w:rPr>
          <w:rFonts w:eastAsia="Times New Roman" w:cstheme="minorHAnsi"/>
        </w:rPr>
      </w:pPr>
    </w:p>
    <w:p w:rsidR="006E5D68" w:rsidRPr="00F33A24" w:rsidRDefault="00A53488" w:rsidP="0082165F">
      <w:pPr>
        <w:spacing w:after="0" w:line="240" w:lineRule="auto"/>
        <w:jc w:val="center"/>
        <w:rPr>
          <w:rFonts w:eastAsia="Times New Roman" w:cstheme="minorHAnsi"/>
        </w:rPr>
      </w:pPr>
      <w:r w:rsidRPr="00F33A24">
        <w:rPr>
          <w:rFonts w:cstheme="minorHAnsi"/>
          <w:noProof/>
        </w:rPr>
        <w:lastRenderedPageBreak/>
        <w:drawing>
          <wp:inline distT="0" distB="0" distL="0" distR="0" wp14:anchorId="64F58B47" wp14:editId="3256B0FF">
            <wp:extent cx="1995990" cy="2663687"/>
            <wp:effectExtent l="0" t="0" r="4445" b="3810"/>
            <wp:docPr id="28" name="Imagem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2026892" cy="2704926"/>
                    </a:xfrm>
                    <a:prstGeom prst="rect">
                      <a:avLst/>
                    </a:prstGeom>
                  </pic:spPr>
                </pic:pic>
              </a:graphicData>
            </a:graphic>
          </wp:inline>
        </w:drawing>
      </w:r>
    </w:p>
    <w:p w:rsidR="00283998" w:rsidRPr="00F33A24" w:rsidRDefault="00C33361" w:rsidP="0082165F">
      <w:pPr>
        <w:spacing w:after="0" w:line="240" w:lineRule="auto"/>
        <w:jc w:val="center"/>
        <w:rPr>
          <w:rFonts w:eastAsia="Times New Roman" w:cstheme="minorHAnsi"/>
        </w:rPr>
      </w:pPr>
      <w:r w:rsidRPr="00F33A24">
        <w:rPr>
          <w:rFonts w:eastAsia="Times New Roman" w:cstheme="minorHAnsi"/>
        </w:rPr>
        <w:t xml:space="preserve">Figura </w:t>
      </w:r>
      <w:r w:rsidR="00D16B90" w:rsidRPr="00F33A24">
        <w:rPr>
          <w:rFonts w:eastAsia="Times New Roman" w:cstheme="minorHAnsi"/>
        </w:rPr>
        <w:t>17</w:t>
      </w:r>
      <w:r w:rsidR="00707974" w:rsidRPr="00F33A24">
        <w:rPr>
          <w:rFonts w:eastAsia="Times New Roman" w:cstheme="minorHAnsi"/>
        </w:rPr>
        <w:t xml:space="preserve">: </w:t>
      </w:r>
      <w:r w:rsidRPr="00F33A24">
        <w:rPr>
          <w:rFonts w:eastAsia="Times New Roman" w:cstheme="minorHAnsi"/>
        </w:rPr>
        <w:t>Subestação em poste</w:t>
      </w:r>
    </w:p>
    <w:p w:rsidR="00DF76FB" w:rsidRPr="00F33A24" w:rsidRDefault="00DF76FB" w:rsidP="00F33A24">
      <w:pPr>
        <w:spacing w:after="0" w:line="240" w:lineRule="auto"/>
        <w:jc w:val="both"/>
        <w:rPr>
          <w:rFonts w:eastAsia="Times New Roman" w:cstheme="minorHAnsi"/>
        </w:rPr>
      </w:pPr>
    </w:p>
    <w:p w:rsidR="00DF76FB" w:rsidRPr="00F33A24" w:rsidRDefault="00DF76FB" w:rsidP="00F33A24">
      <w:pPr>
        <w:spacing w:after="0" w:line="240" w:lineRule="auto"/>
        <w:jc w:val="both"/>
        <w:rPr>
          <w:rFonts w:eastAsia="Times New Roman" w:cstheme="minorHAnsi"/>
        </w:rPr>
      </w:pPr>
      <w:r w:rsidRPr="00F33A24">
        <w:rPr>
          <w:rFonts w:eastAsia="Times New Roman" w:cstheme="minorHAnsi"/>
        </w:rPr>
        <w:t>OBS: A contratada será responsável pela entrega do Projeto executivo da Sub</w:t>
      </w:r>
      <w:r w:rsidR="008A73E1" w:rsidRPr="00F33A24">
        <w:rPr>
          <w:rFonts w:eastAsia="Times New Roman" w:cstheme="minorHAnsi"/>
        </w:rPr>
        <w:t>e</w:t>
      </w:r>
      <w:r w:rsidRPr="00F33A24">
        <w:rPr>
          <w:rFonts w:eastAsia="Times New Roman" w:cstheme="minorHAnsi"/>
        </w:rPr>
        <w:t>stação</w:t>
      </w:r>
      <w:r w:rsidR="008A73E1" w:rsidRPr="00F33A24">
        <w:rPr>
          <w:rFonts w:eastAsia="Times New Roman" w:cstheme="minorHAnsi"/>
        </w:rPr>
        <w:t>, deverá ser recebido e aprovado pela GEMAN.</w:t>
      </w:r>
    </w:p>
    <w:p w:rsidR="00D16B90" w:rsidRPr="00F33A24" w:rsidRDefault="00D16B90" w:rsidP="00F33A24">
      <w:pPr>
        <w:spacing w:after="0" w:line="240" w:lineRule="auto"/>
        <w:jc w:val="both"/>
        <w:rPr>
          <w:rFonts w:eastAsia="Times New Roman" w:cstheme="minorHAnsi"/>
        </w:rPr>
      </w:pPr>
    </w:p>
    <w:p w:rsidR="00FA1922" w:rsidRPr="00F33A24" w:rsidRDefault="00FA1922" w:rsidP="00F33A24">
      <w:pPr>
        <w:pStyle w:val="PargrafodaLista"/>
        <w:numPr>
          <w:ilvl w:val="0"/>
          <w:numId w:val="41"/>
        </w:numPr>
        <w:spacing w:after="0" w:line="240" w:lineRule="auto"/>
        <w:jc w:val="both"/>
        <w:rPr>
          <w:rFonts w:eastAsia="Times New Roman" w:cstheme="minorHAnsi"/>
          <w:b/>
        </w:rPr>
      </w:pPr>
      <w:r w:rsidRPr="00F33A24">
        <w:rPr>
          <w:rFonts w:eastAsia="Times New Roman" w:cstheme="minorHAnsi"/>
          <w:b/>
        </w:rPr>
        <w:t>MURO DE ARRIMO</w:t>
      </w:r>
    </w:p>
    <w:p w:rsidR="00FA1922" w:rsidRPr="00F33A24" w:rsidRDefault="00FA1922" w:rsidP="00F33A24">
      <w:pPr>
        <w:spacing w:after="0" w:line="240" w:lineRule="auto"/>
        <w:jc w:val="both"/>
        <w:rPr>
          <w:rFonts w:eastAsia="Times New Roman" w:cstheme="minorHAnsi"/>
          <w:b/>
        </w:rPr>
      </w:pPr>
      <w:r w:rsidRPr="00F33A24">
        <w:rPr>
          <w:rFonts w:eastAsia="Times New Roman" w:cstheme="minorHAnsi"/>
          <w:b/>
        </w:rPr>
        <w:t xml:space="preserve"> Muro de Flexão</w:t>
      </w:r>
    </w:p>
    <w:p w:rsidR="00182227" w:rsidRPr="00F33A24" w:rsidRDefault="00182227" w:rsidP="00F33A24">
      <w:pPr>
        <w:pStyle w:val="PargrafodaLista"/>
        <w:spacing w:after="0" w:line="240" w:lineRule="auto"/>
        <w:ind w:left="0" w:firstLine="720"/>
        <w:jc w:val="both"/>
        <w:rPr>
          <w:rFonts w:eastAsia="Times New Roman" w:cstheme="minorHAnsi"/>
        </w:rPr>
      </w:pPr>
    </w:p>
    <w:p w:rsidR="00FA1922" w:rsidRPr="00F33A24" w:rsidRDefault="00FA1922" w:rsidP="00F33A24">
      <w:pPr>
        <w:pStyle w:val="PargrafodaLista"/>
        <w:spacing w:after="0" w:line="240" w:lineRule="auto"/>
        <w:ind w:left="0" w:firstLine="720"/>
        <w:jc w:val="both"/>
        <w:rPr>
          <w:rFonts w:eastAsia="Times New Roman" w:cstheme="minorHAnsi"/>
        </w:rPr>
      </w:pPr>
      <w:r w:rsidRPr="00F33A24">
        <w:rPr>
          <w:rFonts w:eastAsia="Times New Roman" w:cstheme="minorHAnsi"/>
        </w:rPr>
        <w:t>Muros de Flexão são estruturas mais esbeltas com seção transversal em forma de “L” que resistem aos empuxos por flexão, utilizando parte do peso próprio do maciço, que se apóia sobre a base do “L”, para manter-se em equilíbrio. Em geral, são construídos em concreto armado, tornando-se anti-econômicos para alturas acima de 5 a 7m. A laje de base em geral apresenta largura entre 50 e 70% da altura do muro. A face trabalha à flexão e se necessário pode empregar vigas de enrijecimento, no caso alturas maiores.</w:t>
      </w:r>
    </w:p>
    <w:p w:rsidR="00FA1922" w:rsidRPr="00F33A24" w:rsidRDefault="00FA1922" w:rsidP="00F33A24">
      <w:pPr>
        <w:spacing w:line="240" w:lineRule="auto"/>
        <w:jc w:val="both"/>
        <w:rPr>
          <w:rFonts w:cstheme="minorHAnsi"/>
        </w:rPr>
      </w:pPr>
    </w:p>
    <w:p w:rsidR="00FA1922" w:rsidRPr="00F33A24" w:rsidRDefault="00FA1922" w:rsidP="00C41762">
      <w:pPr>
        <w:tabs>
          <w:tab w:val="left" w:pos="1035"/>
        </w:tabs>
        <w:spacing w:after="0" w:line="240" w:lineRule="auto"/>
        <w:jc w:val="center"/>
        <w:rPr>
          <w:rFonts w:cstheme="minorHAnsi"/>
        </w:rPr>
      </w:pPr>
      <w:r w:rsidRPr="00F33A24">
        <w:rPr>
          <w:rFonts w:cstheme="minorHAnsi"/>
          <w:noProof/>
        </w:rPr>
        <w:drawing>
          <wp:inline distT="0" distB="0" distL="0" distR="0" wp14:anchorId="16433189" wp14:editId="2AD015E2">
            <wp:extent cx="2077278" cy="2119499"/>
            <wp:effectExtent l="0" t="0" r="0" b="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135004" cy="2178398"/>
                    </a:xfrm>
                    <a:prstGeom prst="rect">
                      <a:avLst/>
                    </a:prstGeom>
                  </pic:spPr>
                </pic:pic>
              </a:graphicData>
            </a:graphic>
          </wp:inline>
        </w:drawing>
      </w:r>
    </w:p>
    <w:p w:rsidR="00E66BF3" w:rsidRPr="00C41762" w:rsidRDefault="00FA1922" w:rsidP="00C41762">
      <w:pPr>
        <w:tabs>
          <w:tab w:val="left" w:pos="1500"/>
        </w:tabs>
        <w:spacing w:after="0" w:line="240" w:lineRule="auto"/>
        <w:jc w:val="center"/>
        <w:rPr>
          <w:rFonts w:cstheme="minorHAnsi"/>
        </w:rPr>
      </w:pPr>
      <w:r w:rsidRPr="00F33A24">
        <w:rPr>
          <w:rFonts w:cstheme="minorHAnsi"/>
        </w:rPr>
        <w:t xml:space="preserve">Figura </w:t>
      </w:r>
      <w:r w:rsidR="00D16B90" w:rsidRPr="00F33A24">
        <w:rPr>
          <w:rFonts w:cstheme="minorHAnsi"/>
        </w:rPr>
        <w:t>18</w:t>
      </w:r>
      <w:r w:rsidR="00FA6C82" w:rsidRPr="00F33A24">
        <w:rPr>
          <w:rFonts w:cstheme="minorHAnsi"/>
        </w:rPr>
        <w:t xml:space="preserve"> – Muro em concreto armado</w:t>
      </w:r>
    </w:p>
    <w:p w:rsidR="00D40337" w:rsidRPr="00F33A24" w:rsidRDefault="00FA1922" w:rsidP="00C41762">
      <w:pPr>
        <w:tabs>
          <w:tab w:val="left" w:pos="1500"/>
        </w:tabs>
        <w:spacing w:line="240" w:lineRule="auto"/>
        <w:ind w:firstLine="851"/>
        <w:jc w:val="both"/>
        <w:rPr>
          <w:rFonts w:cstheme="minorHAnsi"/>
        </w:rPr>
      </w:pPr>
      <w:r w:rsidRPr="00F33A24">
        <w:rPr>
          <w:rFonts w:cstheme="minorHAnsi"/>
          <w:iCs/>
        </w:rPr>
        <w:lastRenderedPageBreak/>
        <w:t>Constituído apenas por concreto e barras de aço. Possui dois componentes bem definidos que é a sapata de fundação e a parede que contém o solo</w:t>
      </w:r>
      <w:r w:rsidRPr="00F33A24">
        <w:rPr>
          <w:rFonts w:cstheme="minorHAnsi"/>
        </w:rPr>
        <w:t>. Esse tipo de muro é geralmente construído em concreto armado e pode ser considerado como composto por duas placas, uma vertical e outra horizontal. A placa vertical deve resistir aos esforços gerados pela ação horizontal causada pela terra a ser contida.</w:t>
      </w:r>
    </w:p>
    <w:p w:rsidR="00FA1922" w:rsidRPr="00F33A24" w:rsidRDefault="00FA1922" w:rsidP="00C41762">
      <w:pPr>
        <w:spacing w:line="240" w:lineRule="auto"/>
        <w:jc w:val="center"/>
        <w:rPr>
          <w:rFonts w:cstheme="minorHAnsi"/>
        </w:rPr>
      </w:pPr>
      <w:r w:rsidRPr="00F33A24">
        <w:rPr>
          <w:rFonts w:cstheme="minorHAnsi"/>
          <w:noProof/>
          <w:bdr w:val="single" w:sz="12" w:space="0" w:color="auto"/>
        </w:rPr>
        <w:drawing>
          <wp:inline distT="0" distB="0" distL="0" distR="0" wp14:anchorId="0BE45306" wp14:editId="5151D170">
            <wp:extent cx="3676001" cy="3775166"/>
            <wp:effectExtent l="0" t="0" r="1270" b="0"/>
            <wp:docPr id="3"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4"/>
                    <a:srcRect l="8844" b="3981"/>
                    <a:stretch/>
                  </pic:blipFill>
                  <pic:spPr bwMode="auto">
                    <a:xfrm>
                      <a:off x="0" y="0"/>
                      <a:ext cx="3692855" cy="3792475"/>
                    </a:xfrm>
                    <a:prstGeom prst="rect">
                      <a:avLst/>
                    </a:prstGeom>
                    <a:ln>
                      <a:noFill/>
                    </a:ln>
                    <a:extLst>
                      <a:ext uri="{53640926-AAD7-44D8-BBD7-CCE9431645EC}">
                        <a14:shadowObscured xmlns:a14="http://schemas.microsoft.com/office/drawing/2010/main"/>
                      </a:ext>
                    </a:extLst>
                  </pic:spPr>
                </pic:pic>
              </a:graphicData>
            </a:graphic>
          </wp:inline>
        </w:drawing>
      </w:r>
    </w:p>
    <w:p w:rsidR="007B3AAF" w:rsidRPr="00F33A24" w:rsidRDefault="00FA1922" w:rsidP="00C41762">
      <w:pPr>
        <w:tabs>
          <w:tab w:val="left" w:pos="1845"/>
        </w:tabs>
        <w:spacing w:line="240" w:lineRule="auto"/>
        <w:jc w:val="center"/>
        <w:rPr>
          <w:rFonts w:cstheme="minorHAnsi"/>
        </w:rPr>
      </w:pPr>
      <w:r w:rsidRPr="00F33A24">
        <w:rPr>
          <w:rFonts w:cstheme="minorHAnsi"/>
        </w:rPr>
        <w:t xml:space="preserve">Figura </w:t>
      </w:r>
      <w:r w:rsidR="00D16B90" w:rsidRPr="00F33A24">
        <w:rPr>
          <w:rFonts w:cstheme="minorHAnsi"/>
        </w:rPr>
        <w:t>19</w:t>
      </w:r>
      <w:r w:rsidRPr="00F33A24">
        <w:rPr>
          <w:rFonts w:cstheme="minorHAnsi"/>
        </w:rPr>
        <w:t>: Pla</w:t>
      </w:r>
      <w:r w:rsidR="00FA6C82" w:rsidRPr="00F33A24">
        <w:rPr>
          <w:rFonts w:cstheme="minorHAnsi"/>
        </w:rPr>
        <w:t>nta de locação – Muro de arrimo</w:t>
      </w:r>
    </w:p>
    <w:p w:rsidR="00FA6C82" w:rsidRPr="00F33A24" w:rsidRDefault="00FA6C82" w:rsidP="00F33A24">
      <w:pPr>
        <w:tabs>
          <w:tab w:val="left" w:pos="1845"/>
        </w:tabs>
        <w:spacing w:line="240" w:lineRule="auto"/>
        <w:jc w:val="both"/>
        <w:rPr>
          <w:rFonts w:cstheme="minorHAnsi"/>
        </w:rPr>
      </w:pPr>
    </w:p>
    <w:p w:rsidR="00FA1922" w:rsidRPr="00F33A24" w:rsidRDefault="00FA1922" w:rsidP="00F33A24">
      <w:pPr>
        <w:pStyle w:val="PargrafodaLista"/>
        <w:numPr>
          <w:ilvl w:val="0"/>
          <w:numId w:val="41"/>
        </w:numPr>
        <w:spacing w:after="0" w:line="240" w:lineRule="auto"/>
        <w:jc w:val="both"/>
        <w:rPr>
          <w:rFonts w:eastAsia="Times New Roman" w:cstheme="minorHAnsi"/>
          <w:b/>
        </w:rPr>
      </w:pPr>
      <w:r w:rsidRPr="00F33A24">
        <w:rPr>
          <w:rFonts w:eastAsia="Times New Roman" w:cstheme="minorHAnsi"/>
          <w:b/>
        </w:rPr>
        <w:t>ACESSIBILIDADE E MASTROS PARA BANDEIRAS</w:t>
      </w:r>
    </w:p>
    <w:p w:rsidR="004466E4" w:rsidRPr="00F33A24" w:rsidRDefault="004466E4" w:rsidP="00F33A24">
      <w:pPr>
        <w:spacing w:after="0" w:line="240" w:lineRule="auto"/>
        <w:ind w:firstLine="567"/>
        <w:contextualSpacing/>
        <w:jc w:val="both"/>
        <w:rPr>
          <w:rFonts w:eastAsia="Times New Roman" w:cstheme="minorHAnsi"/>
        </w:rPr>
      </w:pPr>
    </w:p>
    <w:p w:rsidR="00DF1801" w:rsidRPr="00F33A24" w:rsidRDefault="00DF1801" w:rsidP="00F33A24">
      <w:pPr>
        <w:tabs>
          <w:tab w:val="left" w:pos="1845"/>
        </w:tabs>
        <w:spacing w:line="240" w:lineRule="auto"/>
        <w:jc w:val="both"/>
        <w:rPr>
          <w:rFonts w:cstheme="minorHAnsi"/>
          <w:b/>
        </w:rPr>
      </w:pPr>
      <w:r w:rsidRPr="00F33A24">
        <w:rPr>
          <w:rFonts w:cstheme="minorHAnsi"/>
          <w:b/>
        </w:rPr>
        <w:t xml:space="preserve">Piso </w:t>
      </w:r>
      <w:r w:rsidR="00F97BB1" w:rsidRPr="00F33A24">
        <w:rPr>
          <w:rFonts w:cstheme="minorHAnsi"/>
          <w:b/>
        </w:rPr>
        <w:t>T</w:t>
      </w:r>
      <w:r w:rsidRPr="00F33A24">
        <w:rPr>
          <w:rFonts w:cstheme="minorHAnsi"/>
          <w:b/>
        </w:rPr>
        <w:t>átil</w:t>
      </w:r>
    </w:p>
    <w:p w:rsidR="00DF1801" w:rsidRPr="00F33A24" w:rsidRDefault="00B83E66" w:rsidP="00F33A24">
      <w:pPr>
        <w:tabs>
          <w:tab w:val="left" w:pos="1845"/>
        </w:tabs>
        <w:spacing w:line="240" w:lineRule="auto"/>
        <w:ind w:firstLine="851"/>
        <w:jc w:val="both"/>
        <w:rPr>
          <w:rFonts w:cstheme="minorHAnsi"/>
          <w:color w:val="161616"/>
          <w:shd w:val="clear" w:color="auto" w:fill="FFFFFF"/>
        </w:rPr>
      </w:pPr>
      <w:r w:rsidRPr="00F33A24">
        <w:rPr>
          <w:rFonts w:cstheme="minorHAnsi"/>
        </w:rPr>
        <w:t xml:space="preserve">Fornece sinalização adequada para deficientes visuais. São placas com relevo fixados no chão. </w:t>
      </w:r>
      <w:r w:rsidRPr="00F33A24">
        <w:rPr>
          <w:rFonts w:cstheme="minorHAnsi"/>
          <w:color w:val="161616"/>
          <w:shd w:val="clear" w:color="auto" w:fill="FFFFFF"/>
        </w:rPr>
        <w:t>Por meio destes relevos, o deficiente visual ou pessoa com baixo índice de visão pode compreender onde se encontra e se locomover de maneira independente pelo local.</w:t>
      </w:r>
    </w:p>
    <w:p w:rsidR="00B83E66" w:rsidRPr="00F33A24" w:rsidRDefault="00B83E66" w:rsidP="00F33A24">
      <w:pPr>
        <w:tabs>
          <w:tab w:val="left" w:pos="1845"/>
        </w:tabs>
        <w:spacing w:line="240" w:lineRule="auto"/>
        <w:ind w:firstLine="851"/>
        <w:jc w:val="both"/>
        <w:rPr>
          <w:rFonts w:cstheme="minorHAnsi"/>
        </w:rPr>
      </w:pPr>
      <w:r w:rsidRPr="00F33A24">
        <w:rPr>
          <w:rFonts w:cstheme="minorHAnsi"/>
        </w:rPr>
        <w:t>Uma das primeiras coisas que devemos saber é sobre a cor do piso tátil. </w:t>
      </w:r>
      <w:r w:rsidRPr="00F33A24">
        <w:rPr>
          <w:rFonts w:cstheme="minorHAnsi"/>
          <w:b/>
          <w:bCs/>
        </w:rPr>
        <w:t>É obrigatório que a coloração da placa do piso seja contrastante ao solo adjacente</w:t>
      </w:r>
      <w:r w:rsidRPr="00F33A24">
        <w:rPr>
          <w:rFonts w:cstheme="minorHAnsi"/>
        </w:rPr>
        <w:t>. Dessa forma, o usuário com baixo índice de visão também conseguirá perceber a diferença sem a necessidade de bengala auxiliar.</w:t>
      </w:r>
    </w:p>
    <w:p w:rsidR="00B83E66" w:rsidRPr="00F33A24" w:rsidRDefault="00B83E66" w:rsidP="00F33A24">
      <w:pPr>
        <w:tabs>
          <w:tab w:val="left" w:pos="1845"/>
        </w:tabs>
        <w:spacing w:line="240" w:lineRule="auto"/>
        <w:ind w:firstLine="851"/>
        <w:jc w:val="both"/>
        <w:rPr>
          <w:rFonts w:cstheme="minorHAnsi"/>
        </w:rPr>
      </w:pPr>
      <w:r w:rsidRPr="00F33A24">
        <w:rPr>
          <w:rFonts w:cstheme="minorHAnsi"/>
        </w:rPr>
        <w:t>Piso tátil de alerta</w:t>
      </w:r>
    </w:p>
    <w:p w:rsidR="00B83E66" w:rsidRPr="00F33A24" w:rsidRDefault="00B83E66" w:rsidP="00F33A24">
      <w:pPr>
        <w:tabs>
          <w:tab w:val="left" w:pos="1845"/>
        </w:tabs>
        <w:spacing w:line="240" w:lineRule="auto"/>
        <w:ind w:firstLine="851"/>
        <w:jc w:val="both"/>
        <w:rPr>
          <w:rFonts w:cstheme="minorHAnsi"/>
        </w:rPr>
      </w:pPr>
      <w:r w:rsidRPr="00F33A24">
        <w:rPr>
          <w:rFonts w:cstheme="minorHAnsi"/>
        </w:rPr>
        <w:lastRenderedPageBreak/>
        <w:t>Esse modelo de piso tátil deve seguir as seguintes medidas:</w:t>
      </w:r>
    </w:p>
    <w:p w:rsidR="00B83E66" w:rsidRPr="00F33A24" w:rsidRDefault="00B83E66" w:rsidP="00F33A24">
      <w:pPr>
        <w:numPr>
          <w:ilvl w:val="0"/>
          <w:numId w:val="24"/>
        </w:numPr>
        <w:tabs>
          <w:tab w:val="left" w:pos="1845"/>
        </w:tabs>
        <w:spacing w:line="240" w:lineRule="auto"/>
        <w:jc w:val="both"/>
        <w:rPr>
          <w:rFonts w:cstheme="minorHAnsi"/>
        </w:rPr>
      </w:pPr>
      <w:r w:rsidRPr="00F33A24">
        <w:rPr>
          <w:rFonts w:cstheme="minorHAnsi"/>
        </w:rPr>
        <w:t>Diâmetro de base do relevo: 22mm (mínimo) a 30m (máximo).</w:t>
      </w:r>
    </w:p>
    <w:p w:rsidR="00B83E66" w:rsidRPr="00F33A24" w:rsidRDefault="00B83E66" w:rsidP="00F33A24">
      <w:pPr>
        <w:numPr>
          <w:ilvl w:val="0"/>
          <w:numId w:val="24"/>
        </w:numPr>
        <w:tabs>
          <w:tab w:val="left" w:pos="1845"/>
        </w:tabs>
        <w:spacing w:line="240" w:lineRule="auto"/>
        <w:jc w:val="both"/>
        <w:rPr>
          <w:rFonts w:cstheme="minorHAnsi"/>
        </w:rPr>
      </w:pPr>
      <w:r w:rsidRPr="00F33A24">
        <w:rPr>
          <w:rFonts w:cstheme="minorHAnsi"/>
        </w:rPr>
        <w:t>Distância horizontal entre centros de relevo: 42mm (mínimo) a 53mm (máximo).</w:t>
      </w:r>
    </w:p>
    <w:p w:rsidR="00B83E66" w:rsidRPr="00F33A24" w:rsidRDefault="00B83E66" w:rsidP="00F33A24">
      <w:pPr>
        <w:numPr>
          <w:ilvl w:val="0"/>
          <w:numId w:val="24"/>
        </w:numPr>
        <w:tabs>
          <w:tab w:val="left" w:pos="1845"/>
        </w:tabs>
        <w:spacing w:line="240" w:lineRule="auto"/>
        <w:jc w:val="both"/>
        <w:rPr>
          <w:rFonts w:cstheme="minorHAnsi"/>
        </w:rPr>
      </w:pPr>
      <w:r w:rsidRPr="00F33A24">
        <w:rPr>
          <w:rFonts w:cstheme="minorHAnsi"/>
        </w:rPr>
        <w:t>Distância diagonal entre centros de relevo: 60mm (mínimo) a 75mm (máximo).</w:t>
      </w:r>
    </w:p>
    <w:p w:rsidR="00B83E66" w:rsidRPr="00F33A24" w:rsidRDefault="00B83E66" w:rsidP="00F33A24">
      <w:pPr>
        <w:numPr>
          <w:ilvl w:val="0"/>
          <w:numId w:val="24"/>
        </w:numPr>
        <w:tabs>
          <w:tab w:val="left" w:pos="1845"/>
        </w:tabs>
        <w:spacing w:line="240" w:lineRule="auto"/>
        <w:jc w:val="both"/>
        <w:rPr>
          <w:rFonts w:cstheme="minorHAnsi"/>
        </w:rPr>
      </w:pPr>
      <w:r w:rsidRPr="00F33A24">
        <w:rPr>
          <w:rFonts w:cstheme="minorHAnsi"/>
        </w:rPr>
        <w:t>Altura do relevo: Entre 3mm a 5mm</w:t>
      </w:r>
    </w:p>
    <w:p w:rsidR="00B83E66" w:rsidRPr="00F33A24" w:rsidRDefault="00FA1922" w:rsidP="00F33A24">
      <w:pPr>
        <w:tabs>
          <w:tab w:val="left" w:pos="1845"/>
          <w:tab w:val="left" w:pos="2613"/>
        </w:tabs>
        <w:spacing w:line="240" w:lineRule="auto"/>
        <w:ind w:firstLine="851"/>
        <w:jc w:val="both"/>
        <w:rPr>
          <w:rFonts w:cstheme="minorHAnsi"/>
        </w:rPr>
      </w:pPr>
      <w:r w:rsidRPr="00F33A24">
        <w:rPr>
          <w:rFonts w:cstheme="minorHAnsi"/>
        </w:rPr>
        <w:tab/>
      </w:r>
      <w:r w:rsidRPr="00F33A24">
        <w:rPr>
          <w:rFonts w:cstheme="minorHAnsi"/>
        </w:rPr>
        <w:tab/>
      </w:r>
      <w:r w:rsidRPr="00F33A24">
        <w:rPr>
          <w:rFonts w:cstheme="minorHAnsi"/>
          <w:noProof/>
        </w:rPr>
        <w:drawing>
          <wp:inline distT="0" distB="0" distL="0" distR="0" wp14:anchorId="1360B49C">
            <wp:extent cx="1950720" cy="1718945"/>
            <wp:effectExtent l="0" t="0" r="0" b="0"/>
            <wp:docPr id="19" name="Imagem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950720" cy="1718945"/>
                    </a:xfrm>
                    <a:prstGeom prst="rect">
                      <a:avLst/>
                    </a:prstGeom>
                    <a:noFill/>
                  </pic:spPr>
                </pic:pic>
              </a:graphicData>
            </a:graphic>
          </wp:inline>
        </w:drawing>
      </w:r>
    </w:p>
    <w:p w:rsidR="00B83E66" w:rsidRPr="00F33A24" w:rsidRDefault="00735C63" w:rsidP="00F33A24">
      <w:pPr>
        <w:tabs>
          <w:tab w:val="left" w:pos="1845"/>
        </w:tabs>
        <w:spacing w:line="240" w:lineRule="auto"/>
        <w:ind w:firstLine="851"/>
        <w:jc w:val="both"/>
        <w:rPr>
          <w:rFonts w:cstheme="minorHAnsi"/>
        </w:rPr>
      </w:pPr>
      <w:r w:rsidRPr="00F33A24">
        <w:rPr>
          <w:rFonts w:cstheme="minorHAnsi"/>
        </w:rPr>
        <w:t xml:space="preserve">Figura </w:t>
      </w:r>
      <w:r w:rsidR="00D16B90" w:rsidRPr="00F33A24">
        <w:rPr>
          <w:rFonts w:cstheme="minorHAnsi"/>
        </w:rPr>
        <w:t>20</w:t>
      </w:r>
      <w:r w:rsidRPr="00F33A24">
        <w:rPr>
          <w:rFonts w:cstheme="minorHAnsi"/>
        </w:rPr>
        <w:t xml:space="preserve">: </w:t>
      </w:r>
      <w:r w:rsidR="00B83E66" w:rsidRPr="00F33A24">
        <w:rPr>
          <w:rFonts w:cstheme="minorHAnsi"/>
        </w:rPr>
        <w:t>medidas obrigatórias do piso de alerta</w:t>
      </w:r>
    </w:p>
    <w:p w:rsidR="00735C63" w:rsidRPr="00F33A24" w:rsidRDefault="00735C63" w:rsidP="00F33A24">
      <w:pPr>
        <w:tabs>
          <w:tab w:val="left" w:pos="1845"/>
        </w:tabs>
        <w:spacing w:line="240" w:lineRule="auto"/>
        <w:ind w:firstLine="851"/>
        <w:jc w:val="both"/>
        <w:rPr>
          <w:rFonts w:cstheme="minorHAnsi"/>
        </w:rPr>
      </w:pPr>
      <w:r w:rsidRPr="00F33A24">
        <w:rPr>
          <w:rFonts w:cstheme="minorHAnsi"/>
        </w:rPr>
        <w:t>Piso tátil direcional</w:t>
      </w:r>
    </w:p>
    <w:p w:rsidR="00735C63" w:rsidRPr="00F33A24" w:rsidRDefault="00735C63" w:rsidP="00F33A24">
      <w:pPr>
        <w:tabs>
          <w:tab w:val="left" w:pos="1845"/>
        </w:tabs>
        <w:spacing w:line="240" w:lineRule="auto"/>
        <w:ind w:firstLine="851"/>
        <w:jc w:val="both"/>
        <w:rPr>
          <w:rFonts w:cstheme="minorHAnsi"/>
        </w:rPr>
      </w:pPr>
      <w:r w:rsidRPr="00F33A24">
        <w:rPr>
          <w:rFonts w:cstheme="minorHAnsi"/>
        </w:rPr>
        <w:t xml:space="preserve">Relevos lineares, regularmente </w:t>
      </w:r>
      <w:r w:rsidR="00F97BB1" w:rsidRPr="00F33A24">
        <w:rPr>
          <w:rFonts w:cstheme="minorHAnsi"/>
        </w:rPr>
        <w:t>dispostos. Medidas</w:t>
      </w:r>
      <w:r w:rsidRPr="00F33A24">
        <w:rPr>
          <w:rFonts w:cstheme="minorHAnsi"/>
        </w:rPr>
        <w:t xml:space="preserve"> são:</w:t>
      </w:r>
    </w:p>
    <w:p w:rsidR="00735C63" w:rsidRPr="00F33A24" w:rsidRDefault="00735C63" w:rsidP="00F33A24">
      <w:pPr>
        <w:numPr>
          <w:ilvl w:val="0"/>
          <w:numId w:val="25"/>
        </w:numPr>
        <w:tabs>
          <w:tab w:val="left" w:pos="1845"/>
        </w:tabs>
        <w:spacing w:line="240" w:lineRule="auto"/>
        <w:jc w:val="both"/>
        <w:rPr>
          <w:rFonts w:cstheme="minorHAnsi"/>
        </w:rPr>
      </w:pPr>
      <w:r w:rsidRPr="00F33A24">
        <w:rPr>
          <w:rFonts w:cstheme="minorHAnsi"/>
        </w:rPr>
        <w:t>Largura de base do relevo: 30mm (mínimo) a 40mm (máximo).</w:t>
      </w:r>
    </w:p>
    <w:p w:rsidR="00735C63" w:rsidRPr="00F33A24" w:rsidRDefault="00735C63" w:rsidP="00F33A24">
      <w:pPr>
        <w:numPr>
          <w:ilvl w:val="0"/>
          <w:numId w:val="25"/>
        </w:numPr>
        <w:tabs>
          <w:tab w:val="left" w:pos="1845"/>
        </w:tabs>
        <w:spacing w:line="240" w:lineRule="auto"/>
        <w:jc w:val="both"/>
        <w:rPr>
          <w:rFonts w:cstheme="minorHAnsi"/>
        </w:rPr>
      </w:pPr>
      <w:r w:rsidRPr="00F33A24">
        <w:rPr>
          <w:rFonts w:cstheme="minorHAnsi"/>
        </w:rPr>
        <w:t>Largura do topo: 20mm (mínimo) a 30mm (máximo).</w:t>
      </w:r>
    </w:p>
    <w:p w:rsidR="00735C63" w:rsidRPr="00F33A24" w:rsidRDefault="00735C63" w:rsidP="00F33A24">
      <w:pPr>
        <w:numPr>
          <w:ilvl w:val="0"/>
          <w:numId w:val="25"/>
        </w:numPr>
        <w:tabs>
          <w:tab w:val="left" w:pos="1845"/>
        </w:tabs>
        <w:spacing w:line="240" w:lineRule="auto"/>
        <w:jc w:val="both"/>
        <w:rPr>
          <w:rFonts w:cstheme="minorHAnsi"/>
        </w:rPr>
      </w:pPr>
      <w:r w:rsidRPr="00F33A24">
        <w:rPr>
          <w:rFonts w:cstheme="minorHAnsi"/>
        </w:rPr>
        <w:t>Altura do relevo: entre 4 e 5 (quando em placas sobrepostas, a altura do relevo pode ser de 3).</w:t>
      </w:r>
    </w:p>
    <w:p w:rsidR="00735C63" w:rsidRPr="00F33A24" w:rsidRDefault="00735C63" w:rsidP="00F33A24">
      <w:pPr>
        <w:numPr>
          <w:ilvl w:val="0"/>
          <w:numId w:val="25"/>
        </w:numPr>
        <w:tabs>
          <w:tab w:val="left" w:pos="1845"/>
        </w:tabs>
        <w:spacing w:line="240" w:lineRule="auto"/>
        <w:jc w:val="both"/>
        <w:rPr>
          <w:rFonts w:cstheme="minorHAnsi"/>
        </w:rPr>
      </w:pPr>
      <w:r w:rsidRPr="00F33A24">
        <w:rPr>
          <w:rFonts w:cstheme="minorHAnsi"/>
        </w:rPr>
        <w:t>Distância horizontal entre centros de relevo: 70mm (mínimo) a 85mm (máximo).</w:t>
      </w:r>
    </w:p>
    <w:p w:rsidR="00735C63" w:rsidRPr="00F33A24" w:rsidRDefault="00735C63" w:rsidP="00F33A24">
      <w:pPr>
        <w:numPr>
          <w:ilvl w:val="0"/>
          <w:numId w:val="25"/>
        </w:numPr>
        <w:tabs>
          <w:tab w:val="left" w:pos="1845"/>
        </w:tabs>
        <w:spacing w:line="240" w:lineRule="auto"/>
        <w:jc w:val="both"/>
        <w:rPr>
          <w:rFonts w:cstheme="minorHAnsi"/>
        </w:rPr>
      </w:pPr>
      <w:r w:rsidRPr="00F33A24">
        <w:rPr>
          <w:rFonts w:cstheme="minorHAnsi"/>
        </w:rPr>
        <w:t>Distância horizontal entre bases de relevo: 45mm (mínimo) a 55mm (máximo).</w:t>
      </w:r>
    </w:p>
    <w:p w:rsidR="00735C63" w:rsidRPr="00F33A24" w:rsidRDefault="00735C63" w:rsidP="00F33A24">
      <w:pPr>
        <w:tabs>
          <w:tab w:val="left" w:pos="1845"/>
        </w:tabs>
        <w:spacing w:line="240" w:lineRule="auto"/>
        <w:ind w:firstLine="851"/>
        <w:rPr>
          <w:rFonts w:cstheme="minorHAnsi"/>
        </w:rPr>
      </w:pPr>
      <w:r w:rsidRPr="00F33A24">
        <w:rPr>
          <w:rFonts w:cstheme="minorHAnsi"/>
          <w:noProof/>
        </w:rPr>
        <w:drawing>
          <wp:inline distT="0" distB="0" distL="0" distR="0" wp14:anchorId="25D7236E" wp14:editId="1EAF95D2">
            <wp:extent cx="1251845" cy="1541417"/>
            <wp:effectExtent l="0" t="0" r="5715" b="1905"/>
            <wp:docPr id="7"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261223" cy="1552964"/>
                    </a:xfrm>
                    <a:prstGeom prst="rect">
                      <a:avLst/>
                    </a:prstGeom>
                  </pic:spPr>
                </pic:pic>
              </a:graphicData>
            </a:graphic>
          </wp:inline>
        </w:drawing>
      </w:r>
    </w:p>
    <w:p w:rsidR="00735C63" w:rsidRPr="00F33A24" w:rsidRDefault="00283998" w:rsidP="00F33A24">
      <w:pPr>
        <w:tabs>
          <w:tab w:val="left" w:pos="1455"/>
        </w:tabs>
        <w:spacing w:line="240" w:lineRule="auto"/>
        <w:jc w:val="both"/>
        <w:rPr>
          <w:rFonts w:cstheme="minorHAnsi"/>
        </w:rPr>
      </w:pPr>
      <w:r w:rsidRPr="00F33A24">
        <w:rPr>
          <w:rFonts w:cstheme="minorHAnsi"/>
        </w:rPr>
        <w:lastRenderedPageBreak/>
        <w:t xml:space="preserve">            </w:t>
      </w:r>
      <w:r w:rsidR="00735C63" w:rsidRPr="00F33A24">
        <w:rPr>
          <w:rFonts w:cstheme="minorHAnsi"/>
        </w:rPr>
        <w:t xml:space="preserve">Figura </w:t>
      </w:r>
      <w:r w:rsidR="00D16B90" w:rsidRPr="00F33A24">
        <w:rPr>
          <w:rFonts w:cstheme="minorHAnsi"/>
        </w:rPr>
        <w:t>21</w:t>
      </w:r>
      <w:r w:rsidR="00735C63" w:rsidRPr="00F33A24">
        <w:rPr>
          <w:rFonts w:cstheme="minorHAnsi"/>
        </w:rPr>
        <w:t>: medidas obrigatórias do piso direcional</w:t>
      </w:r>
    </w:p>
    <w:p w:rsidR="00283998" w:rsidRPr="00F33A24" w:rsidRDefault="00283998" w:rsidP="00F33A24">
      <w:pPr>
        <w:tabs>
          <w:tab w:val="left" w:pos="1455"/>
        </w:tabs>
        <w:spacing w:line="240" w:lineRule="auto"/>
        <w:jc w:val="both"/>
        <w:rPr>
          <w:rFonts w:cstheme="minorHAnsi"/>
        </w:rPr>
      </w:pPr>
    </w:p>
    <w:p w:rsidR="00735C63" w:rsidRPr="00F33A24" w:rsidRDefault="00735C63" w:rsidP="00F33A24">
      <w:pPr>
        <w:tabs>
          <w:tab w:val="left" w:pos="1455"/>
        </w:tabs>
        <w:spacing w:line="240" w:lineRule="auto"/>
        <w:jc w:val="both"/>
        <w:rPr>
          <w:rFonts w:cstheme="minorHAnsi"/>
        </w:rPr>
      </w:pPr>
      <w:r w:rsidRPr="00F33A24">
        <w:rPr>
          <w:rFonts w:cstheme="minorHAnsi"/>
        </w:rPr>
        <w:t>Instalação</w:t>
      </w:r>
    </w:p>
    <w:p w:rsidR="00735C63" w:rsidRPr="00F33A24" w:rsidRDefault="00B63085" w:rsidP="00F33A24">
      <w:pPr>
        <w:tabs>
          <w:tab w:val="left" w:pos="1455"/>
        </w:tabs>
        <w:spacing w:line="240" w:lineRule="auto"/>
        <w:jc w:val="both"/>
        <w:rPr>
          <w:rFonts w:cstheme="minorHAnsi"/>
        </w:rPr>
      </w:pPr>
      <w:r w:rsidRPr="00F33A24">
        <w:rPr>
          <w:rFonts w:cstheme="minorHAnsi"/>
        </w:rPr>
        <w:tab/>
      </w:r>
      <w:r w:rsidR="00735C63" w:rsidRPr="00F33A24">
        <w:rPr>
          <w:rFonts w:cstheme="minorHAnsi"/>
        </w:rPr>
        <w:t>A ABNT prevê os seguintes pontos que devem ser respeitados para a instalação do piso tátil:</w:t>
      </w:r>
    </w:p>
    <w:p w:rsidR="00735C63" w:rsidRPr="00F33A24" w:rsidRDefault="00735C63" w:rsidP="00F33A24">
      <w:pPr>
        <w:numPr>
          <w:ilvl w:val="0"/>
          <w:numId w:val="26"/>
        </w:numPr>
        <w:tabs>
          <w:tab w:val="left" w:pos="1455"/>
        </w:tabs>
        <w:spacing w:line="240" w:lineRule="auto"/>
        <w:jc w:val="both"/>
        <w:rPr>
          <w:rFonts w:cstheme="minorHAnsi"/>
        </w:rPr>
      </w:pPr>
      <w:r w:rsidRPr="00F33A24">
        <w:rPr>
          <w:rFonts w:cstheme="minorHAnsi"/>
        </w:rPr>
        <w:t>Havendo mudança de direção entre duas ou mais linhas de sinalização tátil direcional, deve haver uma área de alerta indicando que existem alternativas de trajeto. Essas áreas de alerta devem ter dimensão proporcional à largura da sinalização tátil direcional, conforme imagem abaixo;</w:t>
      </w:r>
    </w:p>
    <w:p w:rsidR="00735C63" w:rsidRPr="00F33A24" w:rsidRDefault="00BD5C38" w:rsidP="00F33A24">
      <w:pPr>
        <w:tabs>
          <w:tab w:val="left" w:pos="1455"/>
        </w:tabs>
        <w:spacing w:after="0" w:line="240" w:lineRule="auto"/>
        <w:ind w:left="709"/>
        <w:jc w:val="both"/>
        <w:rPr>
          <w:rFonts w:cstheme="minorHAnsi"/>
        </w:rPr>
      </w:pPr>
      <w:r w:rsidRPr="00F33A24">
        <w:rPr>
          <w:rFonts w:cstheme="minorHAnsi"/>
          <w:noProof/>
        </w:rPr>
        <w:drawing>
          <wp:inline distT="0" distB="0" distL="0" distR="0" wp14:anchorId="559D379D" wp14:editId="1730FD13">
            <wp:extent cx="1740876" cy="1257129"/>
            <wp:effectExtent l="0" t="0" r="0" b="635"/>
            <wp:docPr id="16" name="Imagem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771490" cy="1279236"/>
                    </a:xfrm>
                    <a:prstGeom prst="rect">
                      <a:avLst/>
                    </a:prstGeom>
                  </pic:spPr>
                </pic:pic>
              </a:graphicData>
            </a:graphic>
          </wp:inline>
        </w:drawing>
      </w:r>
    </w:p>
    <w:p w:rsidR="00F97BB1" w:rsidRPr="00F33A24" w:rsidRDefault="00F97BB1" w:rsidP="00F33A24">
      <w:pPr>
        <w:tabs>
          <w:tab w:val="left" w:pos="1455"/>
        </w:tabs>
        <w:spacing w:after="0" w:line="240" w:lineRule="auto"/>
        <w:jc w:val="both"/>
        <w:rPr>
          <w:rFonts w:cstheme="minorHAnsi"/>
        </w:rPr>
      </w:pPr>
      <w:r w:rsidRPr="00F33A24">
        <w:rPr>
          <w:rFonts w:cstheme="minorHAnsi"/>
        </w:rPr>
        <w:t xml:space="preserve">      </w:t>
      </w:r>
      <w:r w:rsidR="00283998" w:rsidRPr="00F33A24">
        <w:rPr>
          <w:rFonts w:cstheme="minorHAnsi"/>
        </w:rPr>
        <w:t xml:space="preserve">      </w:t>
      </w:r>
      <w:r w:rsidRPr="00F33A24">
        <w:rPr>
          <w:rFonts w:cstheme="minorHAnsi"/>
        </w:rPr>
        <w:t xml:space="preserve">Figura </w:t>
      </w:r>
      <w:r w:rsidR="00D16B90" w:rsidRPr="00F33A24">
        <w:rPr>
          <w:rFonts w:cstheme="minorHAnsi"/>
        </w:rPr>
        <w:t>22</w:t>
      </w:r>
      <w:r w:rsidRPr="00F33A24">
        <w:rPr>
          <w:rFonts w:cstheme="minorHAnsi"/>
        </w:rPr>
        <w:t>: Mudança de direção de piso tátil</w:t>
      </w:r>
    </w:p>
    <w:p w:rsidR="00707974" w:rsidRPr="00F33A24" w:rsidRDefault="00707974" w:rsidP="00F33A24">
      <w:pPr>
        <w:tabs>
          <w:tab w:val="left" w:pos="1455"/>
        </w:tabs>
        <w:spacing w:line="240" w:lineRule="auto"/>
        <w:ind w:firstLine="851"/>
        <w:jc w:val="both"/>
        <w:rPr>
          <w:rFonts w:cstheme="minorHAnsi"/>
        </w:rPr>
      </w:pPr>
    </w:p>
    <w:p w:rsidR="00BD5C38" w:rsidRPr="00F33A24" w:rsidRDefault="00BD5C38" w:rsidP="00F33A24">
      <w:pPr>
        <w:tabs>
          <w:tab w:val="left" w:pos="1455"/>
        </w:tabs>
        <w:spacing w:line="240" w:lineRule="auto"/>
        <w:ind w:firstLine="851"/>
        <w:jc w:val="both"/>
        <w:rPr>
          <w:rFonts w:cstheme="minorHAnsi"/>
        </w:rPr>
      </w:pPr>
      <w:r w:rsidRPr="00F33A24">
        <w:rPr>
          <w:rFonts w:cstheme="minorHAnsi"/>
        </w:rPr>
        <w:t>Havendo mudança de direção formando ângulo superior a 90°, a linha-guia deve ser sinalizada com piso tátil direcional. Observar foto abaixo:</w:t>
      </w:r>
    </w:p>
    <w:p w:rsidR="00BD5C38" w:rsidRPr="00F33A24" w:rsidRDefault="00BD5C38" w:rsidP="00F33A24">
      <w:pPr>
        <w:spacing w:line="240" w:lineRule="auto"/>
        <w:ind w:firstLine="851"/>
        <w:jc w:val="both"/>
        <w:rPr>
          <w:rFonts w:cstheme="minorHAnsi"/>
        </w:rPr>
      </w:pPr>
      <w:r w:rsidRPr="00F33A24">
        <w:rPr>
          <w:rFonts w:cstheme="minorHAnsi"/>
        </w:rPr>
        <w:t>Em rebaixamentos de calçadas, quando houver sinalização tátil direcional, esta deve encontrar com a sinalização tátil de alerta, conforme exemplo de imagem abaixo:</w:t>
      </w:r>
    </w:p>
    <w:p w:rsidR="00B60314" w:rsidRPr="00F33A24" w:rsidRDefault="00B60314" w:rsidP="00F33A24">
      <w:pPr>
        <w:spacing w:line="240" w:lineRule="auto"/>
        <w:jc w:val="both"/>
        <w:rPr>
          <w:rFonts w:cstheme="minorHAnsi"/>
        </w:rPr>
      </w:pPr>
    </w:p>
    <w:p w:rsidR="00F97BB1" w:rsidRPr="00F33A24" w:rsidRDefault="00F97BB1" w:rsidP="00F33A24">
      <w:pPr>
        <w:spacing w:line="240" w:lineRule="auto"/>
        <w:jc w:val="both"/>
        <w:rPr>
          <w:rFonts w:cstheme="minorHAnsi"/>
          <w:b/>
        </w:rPr>
      </w:pPr>
      <w:r w:rsidRPr="00F33A24">
        <w:rPr>
          <w:rFonts w:cstheme="minorHAnsi"/>
          <w:b/>
        </w:rPr>
        <w:t>Mastros para bandeiras</w:t>
      </w:r>
    </w:p>
    <w:p w:rsidR="00CE1475" w:rsidRPr="00F33A24" w:rsidRDefault="00CE1475" w:rsidP="00F33A24">
      <w:pPr>
        <w:spacing w:line="240" w:lineRule="auto"/>
        <w:ind w:firstLine="708"/>
        <w:jc w:val="both"/>
        <w:rPr>
          <w:rFonts w:cstheme="minorHAnsi"/>
        </w:rPr>
      </w:pPr>
      <w:r w:rsidRPr="00F33A24">
        <w:rPr>
          <w:rFonts w:cstheme="minorHAnsi"/>
        </w:rPr>
        <w:t xml:space="preserve">Foram </w:t>
      </w:r>
      <w:r w:rsidR="004E5D78" w:rsidRPr="00F33A24">
        <w:rPr>
          <w:rFonts w:cstheme="minorHAnsi"/>
        </w:rPr>
        <w:t xml:space="preserve">instalados quatro mastros para </w:t>
      </w:r>
      <w:r w:rsidRPr="00F33A24">
        <w:rPr>
          <w:rFonts w:cstheme="minorHAnsi"/>
        </w:rPr>
        <w:t xml:space="preserve">hastear as bandeiras nacional, estadual, </w:t>
      </w:r>
      <w:r w:rsidR="00A60A9E" w:rsidRPr="00F33A24">
        <w:rPr>
          <w:rFonts w:cstheme="minorHAnsi"/>
        </w:rPr>
        <w:t>da</w:t>
      </w:r>
      <w:r w:rsidR="004E5D78" w:rsidRPr="00F33A24">
        <w:rPr>
          <w:rFonts w:cstheme="minorHAnsi"/>
        </w:rPr>
        <w:t xml:space="preserve"> </w:t>
      </w:r>
      <w:r w:rsidR="00A60A9E" w:rsidRPr="00F33A24">
        <w:rPr>
          <w:rFonts w:cstheme="minorHAnsi"/>
        </w:rPr>
        <w:t>Base de Pronta Resposta à Emergência</w:t>
      </w:r>
      <w:r w:rsidRPr="00F33A24">
        <w:rPr>
          <w:rFonts w:cstheme="minorHAnsi"/>
        </w:rPr>
        <w:t xml:space="preserve"> e d</w:t>
      </w:r>
      <w:r w:rsidR="004E5D78" w:rsidRPr="00F33A24">
        <w:rPr>
          <w:rFonts w:cstheme="minorHAnsi"/>
        </w:rPr>
        <w:t>a</w:t>
      </w:r>
      <w:r w:rsidRPr="00F33A24">
        <w:rPr>
          <w:rFonts w:cstheme="minorHAnsi"/>
        </w:rPr>
        <w:t xml:space="preserve"> </w:t>
      </w:r>
      <w:r w:rsidR="004E5D78" w:rsidRPr="00F33A24">
        <w:rPr>
          <w:rFonts w:cstheme="minorHAnsi"/>
        </w:rPr>
        <w:t>Emap</w:t>
      </w:r>
      <w:r w:rsidR="00707974" w:rsidRPr="00F33A24">
        <w:rPr>
          <w:rFonts w:cstheme="minorHAnsi"/>
        </w:rPr>
        <w:t xml:space="preserve">. </w:t>
      </w:r>
    </w:p>
    <w:p w:rsidR="00C41762" w:rsidRDefault="00CE1475" w:rsidP="00F33A24">
      <w:pPr>
        <w:spacing w:line="240" w:lineRule="auto"/>
        <w:jc w:val="both"/>
        <w:rPr>
          <w:rFonts w:cstheme="minorHAnsi"/>
        </w:rPr>
      </w:pPr>
      <w:r w:rsidRPr="00F33A24">
        <w:rPr>
          <w:rFonts w:cstheme="minorHAnsi"/>
          <w:noProof/>
        </w:rPr>
        <w:lastRenderedPageBreak/>
        <w:drawing>
          <wp:anchor distT="0" distB="0" distL="114300" distR="114300" simplePos="0" relativeHeight="251678208" behindDoc="0" locked="0" layoutInCell="1" allowOverlap="1">
            <wp:simplePos x="1083365" y="2047461"/>
            <wp:positionH relativeFrom="margin">
              <wp:align>left</wp:align>
            </wp:positionH>
            <wp:positionV relativeFrom="paragraph">
              <wp:align>top</wp:align>
            </wp:positionV>
            <wp:extent cx="2165350" cy="2047240"/>
            <wp:effectExtent l="0" t="0" r="6350" b="0"/>
            <wp:wrapSquare wrapText="bothSides"/>
            <wp:docPr id="20" name="Imagem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165350" cy="2047240"/>
                    </a:xfrm>
                    <a:prstGeom prst="rect">
                      <a:avLst/>
                    </a:prstGeom>
                  </pic:spPr>
                </pic:pic>
              </a:graphicData>
            </a:graphic>
            <wp14:sizeRelH relativeFrom="margin">
              <wp14:pctWidth>0</wp14:pctWidth>
            </wp14:sizeRelH>
            <wp14:sizeRelV relativeFrom="margin">
              <wp14:pctHeight>0</wp14:pctHeight>
            </wp14:sizeRelV>
          </wp:anchor>
        </w:drawing>
      </w:r>
    </w:p>
    <w:p w:rsidR="00C41762" w:rsidRDefault="00C41762" w:rsidP="00C41762">
      <w:pPr>
        <w:tabs>
          <w:tab w:val="left" w:pos="1017"/>
        </w:tabs>
        <w:spacing w:line="240" w:lineRule="auto"/>
        <w:jc w:val="both"/>
        <w:rPr>
          <w:rFonts w:cstheme="minorHAnsi"/>
        </w:rPr>
      </w:pPr>
      <w:r>
        <w:rPr>
          <w:rFonts w:cstheme="minorHAnsi"/>
        </w:rPr>
        <w:tab/>
      </w:r>
      <w:r>
        <w:rPr>
          <w:rFonts w:cstheme="minorHAnsi"/>
        </w:rPr>
        <w:tab/>
      </w:r>
      <w:r>
        <w:rPr>
          <w:rFonts w:cstheme="minorHAnsi"/>
          <w:noProof/>
        </w:rPr>
        <w:drawing>
          <wp:inline distT="0" distB="0" distL="0" distR="0" wp14:anchorId="039681B1">
            <wp:extent cx="2594113" cy="1302360"/>
            <wp:effectExtent l="0" t="0" r="0" b="0"/>
            <wp:docPr id="22" name="Imagem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607349" cy="1309005"/>
                    </a:xfrm>
                    <a:prstGeom prst="rect">
                      <a:avLst/>
                    </a:prstGeom>
                    <a:noFill/>
                  </pic:spPr>
                </pic:pic>
              </a:graphicData>
            </a:graphic>
          </wp:inline>
        </w:drawing>
      </w:r>
    </w:p>
    <w:p w:rsidR="00FA1922" w:rsidRPr="00F33A24" w:rsidRDefault="00C41762" w:rsidP="00F33A24">
      <w:pPr>
        <w:spacing w:after="0" w:line="240" w:lineRule="auto"/>
        <w:jc w:val="both"/>
        <w:rPr>
          <w:rFonts w:cstheme="minorHAnsi"/>
        </w:rPr>
      </w:pPr>
      <w:r>
        <w:rPr>
          <w:rFonts w:cstheme="minorHAnsi"/>
        </w:rPr>
        <w:t xml:space="preserve">                                         </w:t>
      </w:r>
      <w:r w:rsidR="00707974" w:rsidRPr="00F33A24">
        <w:rPr>
          <w:rFonts w:cstheme="minorHAnsi"/>
        </w:rPr>
        <w:t xml:space="preserve">Figura </w:t>
      </w:r>
      <w:r w:rsidR="00D16B90" w:rsidRPr="00F33A24">
        <w:rPr>
          <w:rFonts w:cstheme="minorHAnsi"/>
        </w:rPr>
        <w:t>23</w:t>
      </w:r>
      <w:r w:rsidR="00707974" w:rsidRPr="00F33A24">
        <w:rPr>
          <w:rFonts w:cstheme="minorHAnsi"/>
        </w:rPr>
        <w:t>: Detalhe mastro</w:t>
      </w:r>
    </w:p>
    <w:p w:rsidR="0043188F" w:rsidRPr="00F33A24" w:rsidRDefault="0043188F" w:rsidP="00F33A24">
      <w:pPr>
        <w:spacing w:line="240" w:lineRule="auto"/>
        <w:rPr>
          <w:rFonts w:cstheme="minorHAnsi"/>
        </w:rPr>
      </w:pPr>
    </w:p>
    <w:p w:rsidR="00554FDD" w:rsidRPr="00F33A24" w:rsidRDefault="0043188F"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42" w:name="_Toc67392185"/>
      <w:r w:rsidRPr="00F33A24">
        <w:rPr>
          <w:rFonts w:asciiTheme="minorHAnsi" w:hAnsiTheme="minorHAnsi" w:cstheme="minorHAnsi"/>
          <w:color w:val="auto"/>
          <w:sz w:val="22"/>
          <w:szCs w:val="22"/>
        </w:rPr>
        <w:t>SINALIZAÇÃO HORIZONTAL E VERTICAL</w:t>
      </w:r>
      <w:bookmarkEnd w:id="242"/>
    </w:p>
    <w:p w:rsidR="0043188F" w:rsidRPr="00F33A24" w:rsidRDefault="0043188F" w:rsidP="00F33A24">
      <w:pPr>
        <w:spacing w:line="240" w:lineRule="auto"/>
        <w:ind w:firstLine="567"/>
        <w:rPr>
          <w:rFonts w:cstheme="minorHAnsi"/>
        </w:rPr>
      </w:pPr>
      <w:r w:rsidRPr="00F33A24">
        <w:rPr>
          <w:rFonts w:cstheme="minorHAnsi"/>
        </w:rPr>
        <w:t>Para a sinalização do piso intertravado do estacionamento do prédio, será utilizado o bloquete pintado</w:t>
      </w:r>
      <w:r w:rsidR="00E907CA" w:rsidRPr="00F33A24">
        <w:rPr>
          <w:rFonts w:cstheme="minorHAnsi"/>
        </w:rPr>
        <w:t xml:space="preserve"> na cor branca, para a indicação de vagas de veículos e motos.</w:t>
      </w:r>
    </w:p>
    <w:p w:rsidR="0043188F" w:rsidRDefault="00E907CA" w:rsidP="00F33A24">
      <w:pPr>
        <w:spacing w:line="240" w:lineRule="auto"/>
        <w:ind w:firstLine="567"/>
        <w:rPr>
          <w:rFonts w:cstheme="minorHAnsi"/>
        </w:rPr>
      </w:pPr>
      <w:r w:rsidRPr="00F33A24">
        <w:rPr>
          <w:rFonts w:cstheme="minorHAnsi"/>
        </w:rPr>
        <w:t>Serão utilizadas placas de sinalização para indicação de estacionamento de ré, motos, uso de gestantes</w:t>
      </w:r>
      <w:r w:rsidR="00554FDD" w:rsidRPr="00F33A24">
        <w:rPr>
          <w:rFonts w:cstheme="minorHAnsi"/>
        </w:rPr>
        <w:t xml:space="preserve"> e vagas exclusivas para deficiente físico, na dimensão de (70x50 cm).</w:t>
      </w:r>
    </w:p>
    <w:p w:rsidR="0082165F" w:rsidRPr="00F33A24" w:rsidRDefault="0082165F" w:rsidP="00F33A24">
      <w:pPr>
        <w:spacing w:line="240" w:lineRule="auto"/>
        <w:ind w:firstLine="567"/>
        <w:rPr>
          <w:rFonts w:cstheme="minorHAnsi"/>
        </w:rPr>
      </w:pPr>
    </w:p>
    <w:p w:rsidR="0043188F" w:rsidRPr="00F33A24" w:rsidRDefault="0043188F" w:rsidP="00F33A24">
      <w:pPr>
        <w:pStyle w:val="Ttulo1"/>
        <w:numPr>
          <w:ilvl w:val="0"/>
          <w:numId w:val="41"/>
        </w:numPr>
        <w:spacing w:before="120" w:after="120" w:line="240" w:lineRule="auto"/>
        <w:jc w:val="both"/>
        <w:rPr>
          <w:rFonts w:asciiTheme="minorHAnsi" w:hAnsiTheme="minorHAnsi" w:cstheme="minorHAnsi"/>
          <w:color w:val="auto"/>
          <w:sz w:val="22"/>
          <w:szCs w:val="22"/>
        </w:rPr>
      </w:pPr>
      <w:bookmarkStart w:id="243" w:name="_Toc67392186"/>
      <w:r w:rsidRPr="00F33A24">
        <w:rPr>
          <w:rFonts w:asciiTheme="minorHAnsi" w:hAnsiTheme="minorHAnsi" w:cstheme="minorHAnsi"/>
          <w:color w:val="auto"/>
          <w:sz w:val="22"/>
          <w:szCs w:val="22"/>
        </w:rPr>
        <w:t>LIMPEZA FINAL PARA ENTREGA DA OBRA</w:t>
      </w:r>
      <w:bookmarkEnd w:id="243"/>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A Contratada somente iniciará a desmobilização da obra após a conclusão de todos os serviços. Todas as instalações provisórias deverão ser desmontadas e retiradas do local ao término dos serviços, quando convier a EMAP.</w:t>
      </w:r>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A Contratada só poderá entregar os serviços após a autorização da Fiscalização, que dará o parecer final sobre o trabalho realizado. Será feita uma verificação no funcionamento de todas as instalações, peças e toda obra, e qualquer item que seja considerado deficiente, será substituído ou corrigido pela Contratada.</w:t>
      </w:r>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A Contratada deve executar a recomposição, nas condições originais, de todos os locais de trabalho que foram danificados.</w:t>
      </w:r>
    </w:p>
    <w:p w:rsidR="0043188F" w:rsidRPr="00F33A24" w:rsidRDefault="0043188F" w:rsidP="00F33A24">
      <w:pPr>
        <w:tabs>
          <w:tab w:val="left" w:pos="0"/>
          <w:tab w:val="left" w:pos="851"/>
        </w:tabs>
        <w:spacing w:after="0" w:line="240" w:lineRule="auto"/>
        <w:ind w:firstLine="567"/>
        <w:contextualSpacing/>
        <w:jc w:val="both"/>
        <w:rPr>
          <w:rFonts w:eastAsia="Times New Roman" w:cstheme="minorHAnsi"/>
        </w:rPr>
      </w:pPr>
      <w:r w:rsidRPr="00F33A24">
        <w:rPr>
          <w:rFonts w:eastAsia="Times New Roman" w:cstheme="minorHAnsi"/>
        </w:rPr>
        <w:t>Todo o entulho e restos de materiais deverão ser retirados do local, às expensas da Contratada.</w:t>
      </w:r>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A Contratada deverá entregar a obra em perfeito estado de limpeza e organização, devendo apresentar todas as suas estruturas em perfeitas condições de prosseguimento da obra.</w:t>
      </w:r>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Deverão ser devidamente removidos da obra todos os materiais e equipamentos, assim como as peças remanescentes e sobras utilizáveis de materiais, ferramentas e acessórios.</w:t>
      </w:r>
    </w:p>
    <w:p w:rsidR="0043188F" w:rsidRPr="00F33A24" w:rsidRDefault="0043188F" w:rsidP="00F33A24">
      <w:pPr>
        <w:spacing w:after="0" w:line="240" w:lineRule="auto"/>
        <w:ind w:firstLine="567"/>
        <w:contextualSpacing/>
        <w:jc w:val="both"/>
        <w:rPr>
          <w:rFonts w:eastAsia="Times New Roman" w:cstheme="minorHAnsi"/>
        </w:rPr>
      </w:pPr>
      <w:r w:rsidRPr="00F33A24">
        <w:rPr>
          <w:rFonts w:eastAsia="Times New Roman" w:cstheme="minorHAnsi"/>
        </w:rPr>
        <w:t>Deverá ser realizada a remoção de todo o entulho da obra, deixando-a completamente desimpedida de todos os resíduos, bem como cuidadosamente varridos os seus acessos.</w:t>
      </w:r>
    </w:p>
    <w:p w:rsidR="0043188F" w:rsidRPr="00C41762" w:rsidRDefault="0043188F" w:rsidP="00C41762">
      <w:pPr>
        <w:spacing w:after="0" w:line="240" w:lineRule="auto"/>
        <w:ind w:firstLine="567"/>
        <w:contextualSpacing/>
        <w:jc w:val="both"/>
        <w:rPr>
          <w:rFonts w:eastAsia="Times New Roman" w:cstheme="minorHAnsi"/>
        </w:rPr>
      </w:pPr>
      <w:r w:rsidRPr="00F33A24">
        <w:rPr>
          <w:rFonts w:eastAsia="Times New Roman" w:cstheme="minorHAnsi"/>
        </w:rPr>
        <w:t>A limpeza dos elementos deverá ser realizada de modo a não danificar outras partes ou componentes da edificação, utilizando-se produtos que não prejudiquem as super</w:t>
      </w:r>
      <w:r w:rsidR="00C41762">
        <w:rPr>
          <w:rFonts w:eastAsia="Times New Roman" w:cstheme="minorHAnsi"/>
        </w:rPr>
        <w:t>fícies a serem limpas.</w:t>
      </w:r>
    </w:p>
    <w:sectPr w:rsidR="0043188F" w:rsidRPr="00C41762" w:rsidSect="00F80537">
      <w:headerReference w:type="default" r:id="rId40"/>
      <w:footerReference w:type="default" r:id="rId41"/>
      <w:pgSz w:w="11906" w:h="16838"/>
      <w:pgMar w:top="1418" w:right="1134" w:bottom="1418" w:left="1701" w:header="709" w:footer="709" w:gutter="0"/>
      <w:pgNumType w:start="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2165F" w:rsidRDefault="0082165F" w:rsidP="0081018A">
      <w:pPr>
        <w:spacing w:after="0" w:line="240" w:lineRule="auto"/>
      </w:pPr>
      <w:r>
        <w:separator/>
      </w:r>
    </w:p>
  </w:endnote>
  <w:endnote w:type="continuationSeparator" w:id="0">
    <w:p w:rsidR="0082165F" w:rsidRDefault="0082165F" w:rsidP="008101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2165F" w:rsidRDefault="0082165F">
    <w:pPr>
      <w:pStyle w:val="Rodap"/>
    </w:pPr>
    <w:r>
      <w:rPr>
        <w:noProof/>
      </w:rPr>
      <mc:AlternateContent>
        <mc:Choice Requires="wps">
          <w:drawing>
            <wp:anchor distT="0" distB="0" distL="114300" distR="114300" simplePos="0" relativeHeight="251661312" behindDoc="0" locked="0" layoutInCell="1" allowOverlap="1">
              <wp:simplePos x="0" y="0"/>
              <wp:positionH relativeFrom="margin">
                <wp:align>right</wp:align>
              </wp:positionH>
              <wp:positionV relativeFrom="bottomMargin">
                <wp:align>top</wp:align>
              </wp:positionV>
              <wp:extent cx="1508760" cy="246380"/>
              <wp:effectExtent l="0" t="0" r="0" b="0"/>
              <wp:wrapNone/>
              <wp:docPr id="56" name="Caixa de Texto 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1508760" cy="246380"/>
                      </a:xfrm>
                      <a:prstGeom prst="rect">
                        <a:avLst/>
                      </a:prstGeom>
                      <a:noFill/>
                      <a:ln w="6350">
                        <a:noFill/>
                      </a:ln>
                      <a:effectLst/>
                    </wps:spPr>
                    <wps:txbx>
                      <w:txbxContent>
                        <w:p w:rsidR="0082165F" w:rsidRPr="002B4600" w:rsidRDefault="0082165F">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B2314F">
                            <w:rPr>
                              <w:rFonts w:cstheme="minorHAnsi"/>
                              <w:noProof/>
                              <w:color w:val="000000" w:themeColor="text1"/>
                              <w:sz w:val="20"/>
                              <w:szCs w:val="20"/>
                            </w:rPr>
                            <w:t>13</w:t>
                          </w:r>
                          <w:r w:rsidRPr="002B4600">
                            <w:rPr>
                              <w:rFonts w:cstheme="minorHAnsi"/>
                              <w:color w:val="000000" w:themeColor="text1"/>
                              <w:sz w:val="20"/>
                              <w:szCs w:val="20"/>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Caixa de Texto 56" o:spid="_x0000_s1029" type="#_x0000_t202" style="position:absolute;margin-left:67.6pt;margin-top:0;width:118.8pt;height:19.4pt;z-index:251661312;visibility:visible;mso-wrap-style:square;mso-width-percent:0;mso-height-percent:0;mso-wrap-distance-left:9pt;mso-wrap-distance-top:0;mso-wrap-distance-right:9pt;mso-wrap-distance-bottom:0;mso-position-horizontal:right;mso-position-horizontal-relative:margin;mso-position-vertical:top;mso-position-vertical-relative:bottom-margin-area;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" filled="f" stroked="f" strokeweight=".5pt">
              <v:path arrowok="t"/>
              <v:textbox style="mso-fit-shape-to-text:t">
                <w:txbxContent>
                  <w:p w:rsidR="0082165F" w:rsidRPr="002B4600" w:rsidRDefault="0082165F">
                    <w:pPr>
                      <w:pStyle w:val="Rodap"/>
                      <w:jc w:val="right"/>
                      <w:rPr>
                        <w:rFonts w:cstheme="minorHAnsi"/>
                        <w:color w:val="000000" w:themeColor="text1"/>
                        <w:sz w:val="20"/>
                        <w:szCs w:val="20"/>
                      </w:rPr>
                    </w:pPr>
                    <w:r w:rsidRPr="002B4600">
                      <w:rPr>
                        <w:rFonts w:cstheme="minorHAnsi"/>
                        <w:color w:val="000000" w:themeColor="text1"/>
                        <w:sz w:val="20"/>
                        <w:szCs w:val="20"/>
                      </w:rPr>
                      <w:fldChar w:fldCharType="begin"/>
                    </w:r>
                    <w:r w:rsidRPr="002B4600">
                      <w:rPr>
                        <w:rFonts w:cstheme="minorHAnsi"/>
                        <w:color w:val="000000" w:themeColor="text1"/>
                        <w:sz w:val="20"/>
                        <w:szCs w:val="20"/>
                      </w:rPr>
                      <w:instrText>PAGE  \* Arabic  \* MERGEFORMAT</w:instrText>
                    </w:r>
                    <w:r w:rsidRPr="002B4600">
                      <w:rPr>
                        <w:rFonts w:cstheme="minorHAnsi"/>
                        <w:color w:val="000000" w:themeColor="text1"/>
                        <w:sz w:val="20"/>
                        <w:szCs w:val="20"/>
                      </w:rPr>
                      <w:fldChar w:fldCharType="separate"/>
                    </w:r>
                    <w:r w:rsidR="00B2314F">
                      <w:rPr>
                        <w:rFonts w:cstheme="minorHAnsi"/>
                        <w:noProof/>
                        <w:color w:val="000000" w:themeColor="text1"/>
                        <w:sz w:val="20"/>
                        <w:szCs w:val="20"/>
                      </w:rPr>
                      <w:t>13</w:t>
                    </w:r>
                    <w:r w:rsidRPr="002B4600">
                      <w:rPr>
                        <w:rFonts w:cstheme="minorHAnsi"/>
                        <w:color w:val="000000" w:themeColor="text1"/>
                        <w:sz w:val="20"/>
                        <w:szCs w:val="20"/>
                      </w:rPr>
                      <w:fldChar w:fldCharType="end"/>
                    </w:r>
                  </w:p>
                </w:txbxContent>
              </v:textbox>
              <w10:wrap anchorx="margin" anchory="margin"/>
            </v:shape>
          </w:pict>
        </mc:Fallback>
      </mc:AlternateContent>
    </w:r>
    <w:r>
      <w:rPr>
        <w:noProof/>
        <w:color w:val="4F81BD" w:themeColor="accent1"/>
      </w:rPr>
      <mc:AlternateContent>
        <mc:Choice Requires="wps">
          <w:drawing>
            <wp:anchor distT="91440" distB="91440" distL="114300" distR="114300" simplePos="0" relativeHeight="251662336" behindDoc="1" locked="0" layoutInCell="1" allowOverlap="1">
              <wp:simplePos x="0" y="0"/>
              <wp:positionH relativeFrom="margin">
                <wp:align>center</wp:align>
              </wp:positionH>
              <wp:positionV relativeFrom="bottomMargin">
                <wp:align>top</wp:align>
              </wp:positionV>
              <wp:extent cx="5756275" cy="36195"/>
              <wp:effectExtent l="0" t="0" r="0" b="1905"/>
              <wp:wrapSquare wrapText="bothSides"/>
              <wp:docPr id="58" name="Retângulo 58"/>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756275" cy="36195"/>
                      </a:xfrm>
                      <a:prstGeom prst="rect">
                        <a:avLst/>
                      </a:prstGeom>
                      <a:ln>
                        <a:noFill/>
                      </a:ln>
                    </wps:spPr>
                    <wps:style>
                      <a:lnRef idx="2">
                        <a:schemeClr val="accent1">
                          <a:shade val="50000"/>
                        </a:schemeClr>
                      </a:lnRef>
                      <a:fillRef idx="1">
                        <a:schemeClr val="accent1"/>
                      </a:fillRef>
                      <a:effectRef idx="0">
                        <a:schemeClr val="accent1"/>
                      </a:effectRef>
                      <a:fontRef idx="minor">
                        <a:schemeClr val="lt1"/>
                      </a:fontRef>
                    </wps:style>
                    <wps:bodyPr rtlCol="0" anchor="ctr"/>
                  </wps:wsp>
                </a:graphicData>
              </a:graphic>
              <wp14:sizeRelH relativeFrom="margin">
                <wp14:pctWidth>100000</wp14:pctWidth>
              </wp14:sizeRelH>
              <wp14:sizeRelV relativeFrom="margin">
                <wp14:pctHeight>0</wp14:pctHeight>
              </wp14:sizeRelV>
            </wp:anchor>
          </w:drawing>
        </mc:Choice>
        <mc:Fallback xmlns:w16se="http://schemas.microsoft.com/office/word/2015/wordml/symex" xmlns:cx="http://schemas.microsoft.com/office/drawing/2014/chartex">
          <w:pict>
            <v:rect w14:anchorId="7CC559FB" id="Retângulo 58" o:spid="_x0000_s1026" style="position:absolute;margin-left:0;margin-top:0;width:453.25pt;height:2.85pt;z-index:-251654144;visibility:visible;mso-wrap-style:square;mso-width-percent:1000;mso-height-percent:0;mso-wrap-distance-left:9pt;mso-wrap-distance-top:7.2pt;mso-wrap-distance-right:9pt;mso-wrap-distance-bottom:7.2pt;mso-position-horizontal:center;mso-position-horizontal-relative:margin;mso-position-vertical:top;mso-position-vertical-relative:bottom-margin-area;mso-width-percent:100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" fillcolor="#4f81bd [3204]" stroked="f" strokeweight="2pt">
              <v:path arrowok="t"/>
              <w10:wrap type="square" anchorx="margin" anchory="margin"/>
            </v:rect>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2165F" w:rsidRDefault="0082165F" w:rsidP="0081018A">
      <w:pPr>
        <w:spacing w:after="0" w:line="240" w:lineRule="auto"/>
      </w:pPr>
      <w:r>
        <w:separator/>
      </w:r>
    </w:p>
  </w:footnote>
  <w:footnote w:type="continuationSeparator" w:id="0">
    <w:p w:rsidR="0082165F" w:rsidRDefault="0082165F" w:rsidP="0081018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tbl>
    <w:tblPr>
      <w:tblW w:w="9416"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66"/>
      <w:gridCol w:w="856"/>
      <w:gridCol w:w="1569"/>
      <w:gridCol w:w="603"/>
      <w:gridCol w:w="1353"/>
      <w:gridCol w:w="535"/>
      <w:gridCol w:w="934"/>
    </w:tblGrid>
    <w:tr w:rsidR="0082165F" w:rsidTr="00E02C2D">
      <w:trPr>
        <w:trHeight w:val="486"/>
      </w:trPr>
      <w:tc>
        <w:tcPr>
          <w:tcW w:w="3566" w:type="dxa"/>
        </w:tcPr>
        <w:p w:rsidR="0082165F" w:rsidRPr="00FC18CA" w:rsidRDefault="0082165F" w:rsidP="00AD0946">
          <w:pPr>
            <w:pStyle w:val="Normal1"/>
            <w:spacing w:before="240" w:after="0" w:line="240" w:lineRule="auto"/>
            <w:jc w:val="center"/>
            <w:rPr>
              <w:color w:val="1F497D"/>
              <w:sz w:val="14"/>
              <w:szCs w:val="14"/>
            </w:rPr>
          </w:pPr>
          <w:r w:rsidRPr="00FC18CA">
            <w:rPr>
              <w:color w:val="1F497D"/>
              <w:sz w:val="14"/>
              <w:szCs w:val="14"/>
            </w:rPr>
            <w:t>EMPRESA MARANHENSE DE ADMINISTRAÇÃO PORTUÁRIA</w:t>
          </w:r>
        </w:p>
      </w:tc>
      <w:tc>
        <w:tcPr>
          <w:tcW w:w="5850" w:type="dxa"/>
          <w:gridSpan w:val="6"/>
        </w:tcPr>
        <w:p w:rsidR="0082165F" w:rsidRDefault="0082165F" w:rsidP="00AD0946">
          <w:pPr>
            <w:pStyle w:val="Normal1"/>
            <w:spacing w:before="240" w:after="0" w:line="240" w:lineRule="auto"/>
            <w:jc w:val="center"/>
          </w:pPr>
          <w:r>
            <w:rPr>
              <w:color w:val="1F497D"/>
              <w:sz w:val="14"/>
              <w:szCs w:val="14"/>
            </w:rPr>
            <w:t>CADERNO DE ENCARGOS</w:t>
          </w:r>
        </w:p>
      </w:tc>
    </w:tr>
    <w:tr w:rsidR="0082165F" w:rsidTr="00E02C2D">
      <w:trPr>
        <w:trHeight w:val="1177"/>
      </w:trPr>
      <w:tc>
        <w:tcPr>
          <w:tcW w:w="3566" w:type="dxa"/>
        </w:tcPr>
        <w:p w:rsidR="0082165F" w:rsidRDefault="0082165F" w:rsidP="00DB6541">
          <w:pPr>
            <w:pStyle w:val="Normal1"/>
            <w:spacing w:before="100" w:after="0" w:line="240" w:lineRule="auto"/>
          </w:pPr>
          <w:r>
            <w:rPr>
              <w:noProof/>
            </w:rPr>
            <w:drawing>
              <wp:anchor distT="0" distB="0" distL="0" distR="0" simplePos="0" relativeHeight="251657216" behindDoc="0" locked="0" layoutInCell="1" allowOverlap="1">
                <wp:simplePos x="0" y="0"/>
                <wp:positionH relativeFrom="column">
                  <wp:posOffset>257175</wp:posOffset>
                </wp:positionH>
                <wp:positionV relativeFrom="paragraph">
                  <wp:posOffset>73660</wp:posOffset>
                </wp:positionV>
                <wp:extent cx="1438275" cy="474980"/>
                <wp:effectExtent l="0" t="0" r="0" b="0"/>
                <wp:wrapSquare wrapText="bothSides"/>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4.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749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82165F" w:rsidRDefault="0082165F" w:rsidP="00AD0946">
          <w:pPr>
            <w:pStyle w:val="Normal1"/>
            <w:spacing w:after="0" w:line="240" w:lineRule="auto"/>
            <w:jc w:val="center"/>
          </w:pPr>
        </w:p>
      </w:tc>
      <w:tc>
        <w:tcPr>
          <w:tcW w:w="5850" w:type="dxa"/>
          <w:gridSpan w:val="6"/>
        </w:tcPr>
        <w:p w:rsidR="0082165F" w:rsidRPr="00FC18CA" w:rsidRDefault="0082165F" w:rsidP="00AD0946">
          <w:pPr>
            <w:pStyle w:val="Normal1"/>
            <w:spacing w:after="0" w:line="360" w:lineRule="auto"/>
            <w:jc w:val="both"/>
            <w:rPr>
              <w:color w:val="1F497D"/>
              <w:sz w:val="20"/>
              <w:szCs w:val="20"/>
            </w:rPr>
          </w:pPr>
          <w:r w:rsidRPr="00FC18CA">
            <w:rPr>
              <w:color w:val="1F497D"/>
              <w:sz w:val="14"/>
              <w:szCs w:val="14"/>
            </w:rPr>
            <w:t>PROJETO:</w:t>
          </w:r>
        </w:p>
        <w:p w:rsidR="0082165F" w:rsidRPr="00C02FDE" w:rsidRDefault="0082165F" w:rsidP="0059377C">
          <w:pPr>
            <w:rPr>
              <w:sz w:val="20"/>
            </w:rPr>
          </w:pPr>
          <w:r w:rsidRPr="00E939A7">
            <w:rPr>
              <w:b/>
              <w:color w:val="1F497D"/>
              <w:sz w:val="20"/>
              <w:szCs w:val="20"/>
            </w:rPr>
            <w:t xml:space="preserve">Contratação de empresa Especializada em Construção civil para execução de serviços de </w:t>
          </w:r>
          <w:r w:rsidRPr="00E939A7">
            <w:rPr>
              <w:b/>
              <w:color w:val="1F497D"/>
              <w:sz w:val="20"/>
            </w:rPr>
            <w:t>Construção de Base de pronta resposta do Porto do Itaqui na Ponta da Espera.</w:t>
          </w:r>
        </w:p>
      </w:tc>
    </w:tr>
    <w:tr w:rsidR="0082165F" w:rsidTr="00E02C2D">
      <w:trPr>
        <w:trHeight w:val="415"/>
      </w:trPr>
      <w:tc>
        <w:tcPr>
          <w:tcW w:w="3566" w:type="dxa"/>
        </w:tcPr>
        <w:p w:rsidR="0082165F" w:rsidRDefault="0082165F" w:rsidP="00AD0946">
          <w:pPr>
            <w:pStyle w:val="Normal1"/>
            <w:spacing w:after="0" w:line="240" w:lineRule="auto"/>
            <w:jc w:val="center"/>
            <w:rPr>
              <w:color w:val="1F497D"/>
              <w:sz w:val="16"/>
              <w:szCs w:val="16"/>
            </w:rPr>
          </w:pPr>
        </w:p>
        <w:p w:rsidR="0082165F" w:rsidRDefault="0082165F" w:rsidP="00AD0946">
          <w:pPr>
            <w:pStyle w:val="Normal1"/>
            <w:spacing w:after="0" w:line="240" w:lineRule="auto"/>
            <w:jc w:val="center"/>
          </w:pPr>
          <w:r w:rsidRPr="00FC18CA">
            <w:rPr>
              <w:color w:val="1F497D"/>
              <w:sz w:val="16"/>
              <w:szCs w:val="16"/>
            </w:rPr>
            <w:t>GOVERNO DO ESTADO DO MARANHÃO</w:t>
          </w:r>
        </w:p>
      </w:tc>
      <w:tc>
        <w:tcPr>
          <w:tcW w:w="856" w:type="dxa"/>
        </w:tcPr>
        <w:p w:rsidR="0082165F" w:rsidRDefault="0082165F" w:rsidP="00AD0946">
          <w:pPr>
            <w:pStyle w:val="Normal1"/>
            <w:spacing w:after="0" w:line="240" w:lineRule="auto"/>
            <w:rPr>
              <w:color w:val="1F497D"/>
              <w:sz w:val="14"/>
              <w:szCs w:val="14"/>
            </w:rPr>
          </w:pPr>
        </w:p>
        <w:p w:rsidR="0082165F" w:rsidRDefault="0082165F" w:rsidP="00AD0946">
          <w:pPr>
            <w:pStyle w:val="Normal1"/>
            <w:spacing w:after="0" w:line="240" w:lineRule="auto"/>
          </w:pPr>
          <w:r w:rsidRPr="00FC18CA">
            <w:rPr>
              <w:color w:val="1F497D"/>
              <w:sz w:val="14"/>
              <w:szCs w:val="14"/>
            </w:rPr>
            <w:t>Nº EMAP:</w:t>
          </w:r>
        </w:p>
      </w:tc>
      <w:tc>
        <w:tcPr>
          <w:tcW w:w="1569" w:type="dxa"/>
        </w:tcPr>
        <w:p w:rsidR="0082165F" w:rsidRDefault="0082165F" w:rsidP="00AD0946">
          <w:pPr>
            <w:pStyle w:val="Normal1"/>
            <w:spacing w:after="0" w:line="240" w:lineRule="auto"/>
            <w:rPr>
              <w:color w:val="1F497D"/>
              <w:sz w:val="14"/>
              <w:szCs w:val="14"/>
            </w:rPr>
          </w:pPr>
          <w:r w:rsidRPr="00FC18CA">
            <w:rPr>
              <w:color w:val="1F497D"/>
              <w:sz w:val="14"/>
              <w:szCs w:val="14"/>
            </w:rPr>
            <w:t>20</w:t>
          </w:r>
          <w:r>
            <w:rPr>
              <w:color w:val="1F497D"/>
              <w:sz w:val="14"/>
              <w:szCs w:val="14"/>
            </w:rPr>
            <w:t>18-13-DE-CE</w:t>
          </w:r>
          <w:r w:rsidRPr="00FC18CA">
            <w:rPr>
              <w:color w:val="1F497D"/>
              <w:sz w:val="14"/>
              <w:szCs w:val="14"/>
            </w:rPr>
            <w:t>-GE</w:t>
          </w:r>
          <w:r>
            <w:rPr>
              <w:color w:val="1F497D"/>
              <w:sz w:val="14"/>
              <w:szCs w:val="14"/>
            </w:rPr>
            <w:t>R-</w:t>
          </w:r>
        </w:p>
        <w:p w:rsidR="0082165F" w:rsidRDefault="0082165F" w:rsidP="00AD0946">
          <w:pPr>
            <w:pStyle w:val="Normal1"/>
            <w:spacing w:after="0" w:line="240" w:lineRule="auto"/>
          </w:pPr>
          <w:r>
            <w:rPr>
              <w:color w:val="1F497D"/>
              <w:sz w:val="14"/>
              <w:szCs w:val="14"/>
            </w:rPr>
            <w:t>1001</w:t>
          </w:r>
          <w:r w:rsidRPr="00FC18CA">
            <w:rPr>
              <w:color w:val="1F497D"/>
              <w:sz w:val="14"/>
              <w:szCs w:val="14"/>
            </w:rPr>
            <w:t>-0001</w:t>
          </w:r>
        </w:p>
      </w:tc>
      <w:tc>
        <w:tcPr>
          <w:tcW w:w="603" w:type="dxa"/>
        </w:tcPr>
        <w:p w:rsidR="0082165F" w:rsidRDefault="0082165F" w:rsidP="00AD0946">
          <w:pPr>
            <w:pStyle w:val="Normal1"/>
            <w:spacing w:after="0" w:line="240" w:lineRule="auto"/>
            <w:rPr>
              <w:color w:val="1F497D"/>
              <w:sz w:val="14"/>
              <w:szCs w:val="14"/>
            </w:rPr>
          </w:pPr>
        </w:p>
        <w:p w:rsidR="0082165F" w:rsidRPr="00FC18CA" w:rsidRDefault="0082165F" w:rsidP="00AD0946">
          <w:pPr>
            <w:pStyle w:val="Normal1"/>
            <w:spacing w:after="0" w:line="240" w:lineRule="auto"/>
            <w:rPr>
              <w:color w:val="1F497D"/>
              <w:sz w:val="14"/>
              <w:szCs w:val="14"/>
            </w:rPr>
          </w:pPr>
          <w:r w:rsidRPr="00FC18CA">
            <w:rPr>
              <w:color w:val="1F497D"/>
              <w:sz w:val="14"/>
              <w:szCs w:val="14"/>
            </w:rPr>
            <w:t>DATA:</w:t>
          </w:r>
        </w:p>
      </w:tc>
      <w:tc>
        <w:tcPr>
          <w:tcW w:w="1353" w:type="dxa"/>
        </w:tcPr>
        <w:p w:rsidR="0082165F" w:rsidRPr="00FC18CA" w:rsidRDefault="0082165F" w:rsidP="002632B9">
          <w:pPr>
            <w:pStyle w:val="Normal1"/>
            <w:spacing w:after="0" w:line="240" w:lineRule="auto"/>
            <w:rPr>
              <w:color w:val="1F497D"/>
              <w:sz w:val="14"/>
              <w:szCs w:val="14"/>
            </w:rPr>
          </w:pPr>
          <w:r>
            <w:rPr>
              <w:color w:val="1F497D"/>
              <w:sz w:val="14"/>
              <w:szCs w:val="14"/>
            </w:rPr>
            <w:t>JANEIRO DE 2020</w:t>
          </w:r>
        </w:p>
      </w:tc>
      <w:tc>
        <w:tcPr>
          <w:tcW w:w="535" w:type="dxa"/>
        </w:tcPr>
        <w:p w:rsidR="0082165F" w:rsidRDefault="0082165F" w:rsidP="00AD0946">
          <w:pPr>
            <w:pStyle w:val="Normal1"/>
            <w:spacing w:after="0" w:line="240" w:lineRule="auto"/>
            <w:rPr>
              <w:color w:val="1F497D"/>
              <w:sz w:val="14"/>
              <w:szCs w:val="14"/>
            </w:rPr>
          </w:pPr>
        </w:p>
        <w:p w:rsidR="0082165F" w:rsidRPr="00FC18CA" w:rsidRDefault="0082165F" w:rsidP="00AD0946">
          <w:pPr>
            <w:pStyle w:val="Normal1"/>
            <w:spacing w:after="0" w:line="240" w:lineRule="auto"/>
            <w:rPr>
              <w:color w:val="1F497D"/>
              <w:sz w:val="14"/>
              <w:szCs w:val="14"/>
            </w:rPr>
          </w:pPr>
          <w:r w:rsidRPr="00FC18CA">
            <w:rPr>
              <w:color w:val="1F497D"/>
              <w:sz w:val="14"/>
              <w:szCs w:val="14"/>
            </w:rPr>
            <w:t>REV:</w:t>
          </w:r>
        </w:p>
      </w:tc>
      <w:tc>
        <w:tcPr>
          <w:tcW w:w="934" w:type="dxa"/>
        </w:tcPr>
        <w:p w:rsidR="0082165F" w:rsidRDefault="0082165F" w:rsidP="00AD0946">
          <w:pPr>
            <w:pStyle w:val="Normal1"/>
            <w:spacing w:after="0" w:line="240" w:lineRule="auto"/>
            <w:rPr>
              <w:color w:val="1F497D"/>
              <w:sz w:val="14"/>
              <w:szCs w:val="14"/>
            </w:rPr>
          </w:pPr>
        </w:p>
        <w:p w:rsidR="0082165F" w:rsidRPr="00FC18CA" w:rsidRDefault="0082165F" w:rsidP="00AD0946">
          <w:pPr>
            <w:pStyle w:val="Normal1"/>
            <w:spacing w:after="0" w:line="240" w:lineRule="auto"/>
            <w:rPr>
              <w:color w:val="1F497D"/>
              <w:sz w:val="14"/>
              <w:szCs w:val="14"/>
            </w:rPr>
          </w:pPr>
          <w:r>
            <w:rPr>
              <w:color w:val="1F497D"/>
              <w:sz w:val="14"/>
              <w:szCs w:val="14"/>
            </w:rPr>
            <w:t>A</w:t>
          </w:r>
        </w:p>
      </w:tc>
    </w:tr>
  </w:tbl>
  <w:p w:rsidR="0082165F" w:rsidRDefault="0082165F" w:rsidP="00A35BCE">
    <w:pPr>
      <w:pStyle w:val="Cabealh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DA06AA5"/>
    <w:multiLevelType w:val="hybridMultilevel"/>
    <w:tmpl w:val="C9AAFEF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 w15:restartNumberingAfterBreak="0">
    <w:nsid w:val="10F947EF"/>
    <w:multiLevelType w:val="hybridMultilevel"/>
    <w:tmpl w:val="33D287C8"/>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 w15:restartNumberingAfterBreak="0">
    <w:nsid w:val="11E7077F"/>
    <w:multiLevelType w:val="multilevel"/>
    <w:tmpl w:val="968265F8"/>
    <w:lvl w:ilvl="0">
      <w:start w:val="5"/>
      <w:numFmt w:val="decimal"/>
      <w:lvlText w:val="%1"/>
      <w:lvlJc w:val="left"/>
      <w:pPr>
        <w:ind w:left="360" w:hanging="360"/>
      </w:pPr>
      <w:rPr>
        <w:rFonts w:hint="default"/>
      </w:rPr>
    </w:lvl>
    <w:lvl w:ilvl="1">
      <w:start w:val="6"/>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19923688"/>
    <w:multiLevelType w:val="hybridMultilevel"/>
    <w:tmpl w:val="7B841558"/>
    <w:lvl w:ilvl="0" w:tplc="04160001">
      <w:start w:val="1"/>
      <w:numFmt w:val="bullet"/>
      <w:lvlText w:val=""/>
      <w:lvlJc w:val="left"/>
      <w:pPr>
        <w:ind w:left="1428" w:hanging="360"/>
      </w:pPr>
      <w:rPr>
        <w:rFonts w:ascii="Symbol" w:hAnsi="Symbol" w:hint="default"/>
      </w:rPr>
    </w:lvl>
    <w:lvl w:ilvl="1" w:tplc="04160003" w:tentative="1">
      <w:start w:val="1"/>
      <w:numFmt w:val="bullet"/>
      <w:lvlText w:val="o"/>
      <w:lvlJc w:val="left"/>
      <w:pPr>
        <w:ind w:left="2148" w:hanging="360"/>
      </w:pPr>
      <w:rPr>
        <w:rFonts w:ascii="Courier New" w:hAnsi="Courier New" w:cs="Courier New" w:hint="default"/>
      </w:rPr>
    </w:lvl>
    <w:lvl w:ilvl="2" w:tplc="04160005" w:tentative="1">
      <w:start w:val="1"/>
      <w:numFmt w:val="bullet"/>
      <w:lvlText w:val=""/>
      <w:lvlJc w:val="left"/>
      <w:pPr>
        <w:ind w:left="2868" w:hanging="360"/>
      </w:pPr>
      <w:rPr>
        <w:rFonts w:ascii="Wingdings" w:hAnsi="Wingdings" w:hint="default"/>
      </w:rPr>
    </w:lvl>
    <w:lvl w:ilvl="3" w:tplc="04160001" w:tentative="1">
      <w:start w:val="1"/>
      <w:numFmt w:val="bullet"/>
      <w:lvlText w:val=""/>
      <w:lvlJc w:val="left"/>
      <w:pPr>
        <w:ind w:left="3588" w:hanging="360"/>
      </w:pPr>
      <w:rPr>
        <w:rFonts w:ascii="Symbol" w:hAnsi="Symbol" w:hint="default"/>
      </w:rPr>
    </w:lvl>
    <w:lvl w:ilvl="4" w:tplc="04160003" w:tentative="1">
      <w:start w:val="1"/>
      <w:numFmt w:val="bullet"/>
      <w:lvlText w:val="o"/>
      <w:lvlJc w:val="left"/>
      <w:pPr>
        <w:ind w:left="4308" w:hanging="360"/>
      </w:pPr>
      <w:rPr>
        <w:rFonts w:ascii="Courier New" w:hAnsi="Courier New" w:cs="Courier New" w:hint="default"/>
      </w:rPr>
    </w:lvl>
    <w:lvl w:ilvl="5" w:tplc="04160005" w:tentative="1">
      <w:start w:val="1"/>
      <w:numFmt w:val="bullet"/>
      <w:lvlText w:val=""/>
      <w:lvlJc w:val="left"/>
      <w:pPr>
        <w:ind w:left="5028" w:hanging="360"/>
      </w:pPr>
      <w:rPr>
        <w:rFonts w:ascii="Wingdings" w:hAnsi="Wingdings" w:hint="default"/>
      </w:rPr>
    </w:lvl>
    <w:lvl w:ilvl="6" w:tplc="04160001" w:tentative="1">
      <w:start w:val="1"/>
      <w:numFmt w:val="bullet"/>
      <w:lvlText w:val=""/>
      <w:lvlJc w:val="left"/>
      <w:pPr>
        <w:ind w:left="5748" w:hanging="360"/>
      </w:pPr>
      <w:rPr>
        <w:rFonts w:ascii="Symbol" w:hAnsi="Symbol" w:hint="default"/>
      </w:rPr>
    </w:lvl>
    <w:lvl w:ilvl="7" w:tplc="04160003" w:tentative="1">
      <w:start w:val="1"/>
      <w:numFmt w:val="bullet"/>
      <w:lvlText w:val="o"/>
      <w:lvlJc w:val="left"/>
      <w:pPr>
        <w:ind w:left="6468" w:hanging="360"/>
      </w:pPr>
      <w:rPr>
        <w:rFonts w:ascii="Courier New" w:hAnsi="Courier New" w:cs="Courier New" w:hint="default"/>
      </w:rPr>
    </w:lvl>
    <w:lvl w:ilvl="8" w:tplc="04160005" w:tentative="1">
      <w:start w:val="1"/>
      <w:numFmt w:val="bullet"/>
      <w:lvlText w:val=""/>
      <w:lvlJc w:val="left"/>
      <w:pPr>
        <w:ind w:left="7188" w:hanging="360"/>
      </w:pPr>
      <w:rPr>
        <w:rFonts w:ascii="Wingdings" w:hAnsi="Wingdings" w:hint="default"/>
      </w:rPr>
    </w:lvl>
  </w:abstractNum>
  <w:abstractNum w:abstractNumId="4" w15:restartNumberingAfterBreak="0">
    <w:nsid w:val="1EA25E79"/>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 w15:restartNumberingAfterBreak="0">
    <w:nsid w:val="2596284C"/>
    <w:multiLevelType w:val="hybridMultilevel"/>
    <w:tmpl w:val="6BBEFA88"/>
    <w:lvl w:ilvl="0" w:tplc="0416000D">
      <w:start w:val="1"/>
      <w:numFmt w:val="bullet"/>
      <w:lvlText w:val=""/>
      <w:lvlJc w:val="left"/>
      <w:pPr>
        <w:ind w:left="720" w:hanging="360"/>
      </w:pPr>
      <w:rPr>
        <w:rFonts w:ascii="Wingdings" w:hAnsi="Wingdings"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6" w15:restartNumberingAfterBreak="0">
    <w:nsid w:val="2A69311D"/>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7" w15:restartNumberingAfterBreak="0">
    <w:nsid w:val="2BEE72E4"/>
    <w:multiLevelType w:val="multilevel"/>
    <w:tmpl w:val="C2D2A4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2C5044AE"/>
    <w:multiLevelType w:val="multilevel"/>
    <w:tmpl w:val="1116E5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D753065"/>
    <w:multiLevelType w:val="multilevel"/>
    <w:tmpl w:val="EC003EAA"/>
    <w:lvl w:ilvl="0">
      <w:start w:val="1"/>
      <w:numFmt w:val="decimal"/>
      <w:pStyle w:val="Ttulo1"/>
      <w:lvlText w:val="%1"/>
      <w:lvlJc w:val="left"/>
      <w:pPr>
        <w:ind w:left="432" w:hanging="432"/>
      </w:pPr>
      <w:rPr>
        <w:rFonts w:hint="default"/>
      </w:rPr>
    </w:lvl>
    <w:lvl w:ilvl="1">
      <w:start w:val="1"/>
      <w:numFmt w:val="decimal"/>
      <w:pStyle w:val="Ttulo2"/>
      <w:lvlText w:val="%1.%2"/>
      <w:lvlJc w:val="left"/>
      <w:pPr>
        <w:ind w:left="2845" w:hanging="576"/>
      </w:pPr>
      <w:rPr>
        <w:rFonts w:hint="default"/>
      </w:rPr>
    </w:lvl>
    <w:lvl w:ilvl="2">
      <w:start w:val="1"/>
      <w:numFmt w:val="decimal"/>
      <w:pStyle w:val="Ttulo3"/>
      <w:lvlText w:val="%1.%2.%3"/>
      <w:lvlJc w:val="left"/>
      <w:pPr>
        <w:ind w:left="720" w:hanging="720"/>
      </w:pPr>
      <w:rPr>
        <w:rFonts w:hint="default"/>
      </w:rPr>
    </w:lvl>
    <w:lvl w:ilvl="3">
      <w:start w:val="1"/>
      <w:numFmt w:val="decimal"/>
      <w:pStyle w:val="Ttulo4"/>
      <w:lvlText w:val="%1.%2.%3.%4"/>
      <w:lvlJc w:val="left"/>
      <w:pPr>
        <w:ind w:left="864" w:hanging="864"/>
      </w:pPr>
      <w:rPr>
        <w:rFonts w:hint="default"/>
      </w:rPr>
    </w:lvl>
    <w:lvl w:ilvl="4">
      <w:start w:val="1"/>
      <w:numFmt w:val="decimal"/>
      <w:pStyle w:val="Ttulo5"/>
      <w:lvlText w:val="%1.%2.%3.%4.%5"/>
      <w:lvlJc w:val="left"/>
      <w:pPr>
        <w:ind w:left="1008" w:hanging="1008"/>
      </w:pPr>
      <w:rPr>
        <w:rFonts w:hint="default"/>
      </w:rPr>
    </w:lvl>
    <w:lvl w:ilvl="5">
      <w:start w:val="1"/>
      <w:numFmt w:val="decimal"/>
      <w:pStyle w:val="Ttulo6"/>
      <w:lvlText w:val="%1.%2.%3.%4.%5.%6"/>
      <w:lvlJc w:val="left"/>
      <w:pPr>
        <w:ind w:left="1152" w:hanging="1152"/>
      </w:pPr>
      <w:rPr>
        <w:rFonts w:hint="default"/>
      </w:rPr>
    </w:lvl>
    <w:lvl w:ilvl="6">
      <w:start w:val="1"/>
      <w:numFmt w:val="decimal"/>
      <w:pStyle w:val="Ttulo7"/>
      <w:lvlText w:val="%1.%2.%3.%4.%5.%6.%7"/>
      <w:lvlJc w:val="left"/>
      <w:pPr>
        <w:ind w:left="1296" w:hanging="1296"/>
      </w:pPr>
      <w:rPr>
        <w:rFonts w:hint="default"/>
      </w:rPr>
    </w:lvl>
    <w:lvl w:ilvl="7">
      <w:start w:val="1"/>
      <w:numFmt w:val="decimal"/>
      <w:pStyle w:val="Ttulo8"/>
      <w:lvlText w:val="%1.%2.%3.%4.%5.%6.%7.%8"/>
      <w:lvlJc w:val="left"/>
      <w:pPr>
        <w:ind w:left="1440" w:hanging="1440"/>
      </w:pPr>
      <w:rPr>
        <w:rFonts w:hint="default"/>
      </w:rPr>
    </w:lvl>
    <w:lvl w:ilvl="8">
      <w:start w:val="1"/>
      <w:numFmt w:val="decimal"/>
      <w:pStyle w:val="Ttulo9"/>
      <w:lvlText w:val="%1.%2.%3.%4.%5.%6.%7.%8.%9"/>
      <w:lvlJc w:val="left"/>
      <w:pPr>
        <w:ind w:left="1584" w:hanging="1584"/>
      </w:pPr>
      <w:rPr>
        <w:rFonts w:hint="default"/>
      </w:rPr>
    </w:lvl>
  </w:abstractNum>
  <w:abstractNum w:abstractNumId="10" w15:restartNumberingAfterBreak="0">
    <w:nsid w:val="2E996D94"/>
    <w:multiLevelType w:val="multilevel"/>
    <w:tmpl w:val="38D836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F6900C7"/>
    <w:multiLevelType w:val="hybridMultilevel"/>
    <w:tmpl w:val="B5E2319A"/>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2" w15:restartNumberingAfterBreak="0">
    <w:nsid w:val="3252424E"/>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3" w15:restartNumberingAfterBreak="0">
    <w:nsid w:val="3CFE17EE"/>
    <w:multiLevelType w:val="hybridMultilevel"/>
    <w:tmpl w:val="336AC59E"/>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4" w15:restartNumberingAfterBreak="0">
    <w:nsid w:val="447A2E19"/>
    <w:multiLevelType w:val="hybridMultilevel"/>
    <w:tmpl w:val="E5D26CF2"/>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44DC745D"/>
    <w:multiLevelType w:val="multilevel"/>
    <w:tmpl w:val="D2CC6C8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b/>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6" w15:restartNumberingAfterBreak="0">
    <w:nsid w:val="458011D2"/>
    <w:multiLevelType w:val="hybridMultilevel"/>
    <w:tmpl w:val="5D8C4516"/>
    <w:lvl w:ilvl="0" w:tplc="04160001">
      <w:start w:val="1"/>
      <w:numFmt w:val="bullet"/>
      <w:lvlText w:val=""/>
      <w:lvlJc w:val="left"/>
      <w:pPr>
        <w:ind w:left="1571" w:hanging="360"/>
      </w:pPr>
      <w:rPr>
        <w:rFonts w:ascii="Symbol" w:hAnsi="Symbol" w:hint="default"/>
      </w:rPr>
    </w:lvl>
    <w:lvl w:ilvl="1" w:tplc="04160003" w:tentative="1">
      <w:start w:val="1"/>
      <w:numFmt w:val="bullet"/>
      <w:lvlText w:val="o"/>
      <w:lvlJc w:val="left"/>
      <w:pPr>
        <w:ind w:left="2291" w:hanging="360"/>
      </w:pPr>
      <w:rPr>
        <w:rFonts w:ascii="Courier New" w:hAnsi="Courier New" w:cs="Courier New" w:hint="default"/>
      </w:rPr>
    </w:lvl>
    <w:lvl w:ilvl="2" w:tplc="04160005" w:tentative="1">
      <w:start w:val="1"/>
      <w:numFmt w:val="bullet"/>
      <w:lvlText w:val=""/>
      <w:lvlJc w:val="left"/>
      <w:pPr>
        <w:ind w:left="3011" w:hanging="360"/>
      </w:pPr>
      <w:rPr>
        <w:rFonts w:ascii="Wingdings" w:hAnsi="Wingdings" w:hint="default"/>
      </w:rPr>
    </w:lvl>
    <w:lvl w:ilvl="3" w:tplc="04160001" w:tentative="1">
      <w:start w:val="1"/>
      <w:numFmt w:val="bullet"/>
      <w:lvlText w:val=""/>
      <w:lvlJc w:val="left"/>
      <w:pPr>
        <w:ind w:left="3731" w:hanging="360"/>
      </w:pPr>
      <w:rPr>
        <w:rFonts w:ascii="Symbol" w:hAnsi="Symbol" w:hint="default"/>
      </w:rPr>
    </w:lvl>
    <w:lvl w:ilvl="4" w:tplc="04160003" w:tentative="1">
      <w:start w:val="1"/>
      <w:numFmt w:val="bullet"/>
      <w:lvlText w:val="o"/>
      <w:lvlJc w:val="left"/>
      <w:pPr>
        <w:ind w:left="4451" w:hanging="360"/>
      </w:pPr>
      <w:rPr>
        <w:rFonts w:ascii="Courier New" w:hAnsi="Courier New" w:cs="Courier New" w:hint="default"/>
      </w:rPr>
    </w:lvl>
    <w:lvl w:ilvl="5" w:tplc="04160005" w:tentative="1">
      <w:start w:val="1"/>
      <w:numFmt w:val="bullet"/>
      <w:lvlText w:val=""/>
      <w:lvlJc w:val="left"/>
      <w:pPr>
        <w:ind w:left="5171" w:hanging="360"/>
      </w:pPr>
      <w:rPr>
        <w:rFonts w:ascii="Wingdings" w:hAnsi="Wingdings" w:hint="default"/>
      </w:rPr>
    </w:lvl>
    <w:lvl w:ilvl="6" w:tplc="04160001" w:tentative="1">
      <w:start w:val="1"/>
      <w:numFmt w:val="bullet"/>
      <w:lvlText w:val=""/>
      <w:lvlJc w:val="left"/>
      <w:pPr>
        <w:ind w:left="5891" w:hanging="360"/>
      </w:pPr>
      <w:rPr>
        <w:rFonts w:ascii="Symbol" w:hAnsi="Symbol" w:hint="default"/>
      </w:rPr>
    </w:lvl>
    <w:lvl w:ilvl="7" w:tplc="04160003" w:tentative="1">
      <w:start w:val="1"/>
      <w:numFmt w:val="bullet"/>
      <w:lvlText w:val="o"/>
      <w:lvlJc w:val="left"/>
      <w:pPr>
        <w:ind w:left="6611" w:hanging="360"/>
      </w:pPr>
      <w:rPr>
        <w:rFonts w:ascii="Courier New" w:hAnsi="Courier New" w:cs="Courier New" w:hint="default"/>
      </w:rPr>
    </w:lvl>
    <w:lvl w:ilvl="8" w:tplc="04160005" w:tentative="1">
      <w:start w:val="1"/>
      <w:numFmt w:val="bullet"/>
      <w:lvlText w:val=""/>
      <w:lvlJc w:val="left"/>
      <w:pPr>
        <w:ind w:left="7331" w:hanging="360"/>
      </w:pPr>
      <w:rPr>
        <w:rFonts w:ascii="Wingdings" w:hAnsi="Wingdings" w:hint="default"/>
      </w:rPr>
    </w:lvl>
  </w:abstractNum>
  <w:abstractNum w:abstractNumId="17" w15:restartNumberingAfterBreak="0">
    <w:nsid w:val="4A887F65"/>
    <w:multiLevelType w:val="multilevel"/>
    <w:tmpl w:val="4670956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4AFE49EC"/>
    <w:multiLevelType w:val="hybridMultilevel"/>
    <w:tmpl w:val="398E7DB8"/>
    <w:lvl w:ilvl="0" w:tplc="FFFFFFFF">
      <w:start w:val="1"/>
      <w:numFmt w:val="bullet"/>
      <w:lvlText w:val=""/>
      <w:lvlJc w:val="left"/>
      <w:pPr>
        <w:ind w:left="1287" w:hanging="360"/>
      </w:pPr>
      <w:rPr>
        <w:rFonts w:ascii="Wingdings" w:hAnsi="Wingdings" w:hint="default"/>
      </w:rPr>
    </w:lvl>
    <w:lvl w:ilvl="1" w:tplc="04160003" w:tentative="1">
      <w:start w:val="1"/>
      <w:numFmt w:val="bullet"/>
      <w:lvlText w:val="o"/>
      <w:lvlJc w:val="left"/>
      <w:pPr>
        <w:ind w:left="2007" w:hanging="360"/>
      </w:pPr>
      <w:rPr>
        <w:rFonts w:ascii="Courier New" w:hAnsi="Courier New" w:cs="Courier New" w:hint="default"/>
      </w:rPr>
    </w:lvl>
    <w:lvl w:ilvl="2" w:tplc="04160005" w:tentative="1">
      <w:start w:val="1"/>
      <w:numFmt w:val="bullet"/>
      <w:lvlText w:val=""/>
      <w:lvlJc w:val="left"/>
      <w:pPr>
        <w:ind w:left="2727" w:hanging="360"/>
      </w:pPr>
      <w:rPr>
        <w:rFonts w:ascii="Wingdings" w:hAnsi="Wingdings" w:hint="default"/>
      </w:rPr>
    </w:lvl>
    <w:lvl w:ilvl="3" w:tplc="04160001" w:tentative="1">
      <w:start w:val="1"/>
      <w:numFmt w:val="bullet"/>
      <w:lvlText w:val=""/>
      <w:lvlJc w:val="left"/>
      <w:pPr>
        <w:ind w:left="3447" w:hanging="360"/>
      </w:pPr>
      <w:rPr>
        <w:rFonts w:ascii="Symbol" w:hAnsi="Symbol" w:hint="default"/>
      </w:rPr>
    </w:lvl>
    <w:lvl w:ilvl="4" w:tplc="04160003" w:tentative="1">
      <w:start w:val="1"/>
      <w:numFmt w:val="bullet"/>
      <w:lvlText w:val="o"/>
      <w:lvlJc w:val="left"/>
      <w:pPr>
        <w:ind w:left="4167" w:hanging="360"/>
      </w:pPr>
      <w:rPr>
        <w:rFonts w:ascii="Courier New" w:hAnsi="Courier New" w:cs="Courier New" w:hint="default"/>
      </w:rPr>
    </w:lvl>
    <w:lvl w:ilvl="5" w:tplc="04160005" w:tentative="1">
      <w:start w:val="1"/>
      <w:numFmt w:val="bullet"/>
      <w:lvlText w:val=""/>
      <w:lvlJc w:val="left"/>
      <w:pPr>
        <w:ind w:left="4887" w:hanging="360"/>
      </w:pPr>
      <w:rPr>
        <w:rFonts w:ascii="Wingdings" w:hAnsi="Wingdings" w:hint="default"/>
      </w:rPr>
    </w:lvl>
    <w:lvl w:ilvl="6" w:tplc="04160001" w:tentative="1">
      <w:start w:val="1"/>
      <w:numFmt w:val="bullet"/>
      <w:lvlText w:val=""/>
      <w:lvlJc w:val="left"/>
      <w:pPr>
        <w:ind w:left="5607" w:hanging="360"/>
      </w:pPr>
      <w:rPr>
        <w:rFonts w:ascii="Symbol" w:hAnsi="Symbol" w:hint="default"/>
      </w:rPr>
    </w:lvl>
    <w:lvl w:ilvl="7" w:tplc="04160003" w:tentative="1">
      <w:start w:val="1"/>
      <w:numFmt w:val="bullet"/>
      <w:lvlText w:val="o"/>
      <w:lvlJc w:val="left"/>
      <w:pPr>
        <w:ind w:left="6327" w:hanging="360"/>
      </w:pPr>
      <w:rPr>
        <w:rFonts w:ascii="Courier New" w:hAnsi="Courier New" w:cs="Courier New" w:hint="default"/>
      </w:rPr>
    </w:lvl>
    <w:lvl w:ilvl="8" w:tplc="04160005" w:tentative="1">
      <w:start w:val="1"/>
      <w:numFmt w:val="bullet"/>
      <w:lvlText w:val=""/>
      <w:lvlJc w:val="left"/>
      <w:pPr>
        <w:ind w:left="7047" w:hanging="360"/>
      </w:pPr>
      <w:rPr>
        <w:rFonts w:ascii="Wingdings" w:hAnsi="Wingdings" w:hint="default"/>
      </w:rPr>
    </w:lvl>
  </w:abstractNum>
  <w:abstractNum w:abstractNumId="19" w15:restartNumberingAfterBreak="0">
    <w:nsid w:val="560E101B"/>
    <w:multiLevelType w:val="hybridMultilevel"/>
    <w:tmpl w:val="7C1821B8"/>
    <w:lvl w:ilvl="0" w:tplc="04160001">
      <w:start w:val="1"/>
      <w:numFmt w:val="bullet"/>
      <w:lvlText w:val=""/>
      <w:lvlJc w:val="left"/>
      <w:pPr>
        <w:ind w:left="720" w:hanging="360"/>
      </w:pPr>
      <w:rPr>
        <w:rFonts w:ascii="Symbol" w:hAnsi="Symbol" w:hint="default"/>
      </w:rPr>
    </w:lvl>
    <w:lvl w:ilvl="1" w:tplc="04160001">
      <w:start w:val="1"/>
      <w:numFmt w:val="bullet"/>
      <w:lvlText w:val=""/>
      <w:lvlJc w:val="left"/>
      <w:pPr>
        <w:ind w:left="1440" w:hanging="360"/>
      </w:pPr>
      <w:rPr>
        <w:rFonts w:ascii="Symbol" w:hAnsi="Symbol"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20" w15:restartNumberingAfterBreak="0">
    <w:nsid w:val="58CF39D2"/>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1" w15:restartNumberingAfterBreak="0">
    <w:nsid w:val="5E1C176F"/>
    <w:multiLevelType w:val="hybridMultilevel"/>
    <w:tmpl w:val="D7DEDC58"/>
    <w:lvl w:ilvl="0" w:tplc="04160017">
      <w:start w:val="1"/>
      <w:numFmt w:val="lowerLetter"/>
      <w:lvlText w:val="%1)"/>
      <w:lvlJc w:val="left"/>
      <w:pPr>
        <w:ind w:left="720" w:hanging="360"/>
      </w:pPr>
      <w:rPr>
        <w:rFonts w:hint="default"/>
        <w:b w:val="0"/>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5E512330"/>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3" w15:restartNumberingAfterBreak="0">
    <w:nsid w:val="6A0B037D"/>
    <w:multiLevelType w:val="multilevel"/>
    <w:tmpl w:val="287A3FD6"/>
    <w:lvl w:ilvl="0">
      <w:start w:val="1"/>
      <w:numFmt w:val="upperRoman"/>
      <w:lvlText w:val="%1."/>
      <w:lvlJc w:val="right"/>
      <w:pPr>
        <w:tabs>
          <w:tab w:val="num" w:pos="720"/>
        </w:tabs>
        <w:ind w:left="720" w:hanging="360"/>
      </w:pPr>
    </w:lvl>
    <w:lvl w:ilvl="1" w:tentative="1">
      <w:start w:val="1"/>
      <w:numFmt w:val="upperRoman"/>
      <w:lvlText w:val="%2."/>
      <w:lvlJc w:val="right"/>
      <w:pPr>
        <w:tabs>
          <w:tab w:val="num" w:pos="1440"/>
        </w:tabs>
        <w:ind w:left="1440" w:hanging="360"/>
      </w:pPr>
    </w:lvl>
    <w:lvl w:ilvl="2" w:tentative="1">
      <w:start w:val="1"/>
      <w:numFmt w:val="upperRoman"/>
      <w:lvlText w:val="%3."/>
      <w:lvlJc w:val="right"/>
      <w:pPr>
        <w:tabs>
          <w:tab w:val="num" w:pos="2160"/>
        </w:tabs>
        <w:ind w:left="2160" w:hanging="360"/>
      </w:pPr>
    </w:lvl>
    <w:lvl w:ilvl="3" w:tentative="1">
      <w:start w:val="1"/>
      <w:numFmt w:val="upperRoman"/>
      <w:lvlText w:val="%4."/>
      <w:lvlJc w:val="right"/>
      <w:pPr>
        <w:tabs>
          <w:tab w:val="num" w:pos="2880"/>
        </w:tabs>
        <w:ind w:left="2880" w:hanging="360"/>
      </w:pPr>
    </w:lvl>
    <w:lvl w:ilvl="4" w:tentative="1">
      <w:start w:val="1"/>
      <w:numFmt w:val="upperRoman"/>
      <w:lvlText w:val="%5."/>
      <w:lvlJc w:val="right"/>
      <w:pPr>
        <w:tabs>
          <w:tab w:val="num" w:pos="3600"/>
        </w:tabs>
        <w:ind w:left="3600" w:hanging="360"/>
      </w:pPr>
    </w:lvl>
    <w:lvl w:ilvl="5" w:tentative="1">
      <w:start w:val="1"/>
      <w:numFmt w:val="upperRoman"/>
      <w:lvlText w:val="%6."/>
      <w:lvlJc w:val="right"/>
      <w:pPr>
        <w:tabs>
          <w:tab w:val="num" w:pos="4320"/>
        </w:tabs>
        <w:ind w:left="4320" w:hanging="360"/>
      </w:pPr>
    </w:lvl>
    <w:lvl w:ilvl="6" w:tentative="1">
      <w:start w:val="1"/>
      <w:numFmt w:val="upperRoman"/>
      <w:lvlText w:val="%7."/>
      <w:lvlJc w:val="right"/>
      <w:pPr>
        <w:tabs>
          <w:tab w:val="num" w:pos="5040"/>
        </w:tabs>
        <w:ind w:left="5040" w:hanging="360"/>
      </w:pPr>
    </w:lvl>
    <w:lvl w:ilvl="7" w:tentative="1">
      <w:start w:val="1"/>
      <w:numFmt w:val="upperRoman"/>
      <w:lvlText w:val="%8."/>
      <w:lvlJc w:val="right"/>
      <w:pPr>
        <w:tabs>
          <w:tab w:val="num" w:pos="5760"/>
        </w:tabs>
        <w:ind w:left="5760" w:hanging="360"/>
      </w:pPr>
    </w:lvl>
    <w:lvl w:ilvl="8" w:tentative="1">
      <w:start w:val="1"/>
      <w:numFmt w:val="upperRoman"/>
      <w:lvlText w:val="%9."/>
      <w:lvlJc w:val="right"/>
      <w:pPr>
        <w:tabs>
          <w:tab w:val="num" w:pos="6480"/>
        </w:tabs>
        <w:ind w:left="6480" w:hanging="360"/>
      </w:pPr>
    </w:lvl>
  </w:abstractNum>
  <w:abstractNum w:abstractNumId="24" w15:restartNumberingAfterBreak="0">
    <w:nsid w:val="6C0300AC"/>
    <w:multiLevelType w:val="hybridMultilevel"/>
    <w:tmpl w:val="04244914"/>
    <w:lvl w:ilvl="0" w:tplc="FFFFFFFF">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6C456F8F"/>
    <w:multiLevelType w:val="hybridMultilevel"/>
    <w:tmpl w:val="1D0A63DC"/>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6C70408C"/>
    <w:multiLevelType w:val="hybridMultilevel"/>
    <w:tmpl w:val="DB9EC670"/>
    <w:lvl w:ilvl="0" w:tplc="04160017">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6FF7212A"/>
    <w:multiLevelType w:val="multilevel"/>
    <w:tmpl w:val="9D08B1E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8" w15:restartNumberingAfterBreak="0">
    <w:nsid w:val="735D0986"/>
    <w:multiLevelType w:val="hybridMultilevel"/>
    <w:tmpl w:val="2FDC836C"/>
    <w:lvl w:ilvl="0" w:tplc="04160001">
      <w:start w:val="1"/>
      <w:numFmt w:val="bullet"/>
      <w:lvlText w:val=""/>
      <w:lvlJc w:val="left"/>
      <w:pPr>
        <w:ind w:left="1647" w:hanging="360"/>
      </w:pPr>
      <w:rPr>
        <w:rFonts w:ascii="Symbol" w:hAnsi="Symbol" w:hint="default"/>
      </w:rPr>
    </w:lvl>
    <w:lvl w:ilvl="1" w:tplc="04160003" w:tentative="1">
      <w:start w:val="1"/>
      <w:numFmt w:val="bullet"/>
      <w:lvlText w:val="o"/>
      <w:lvlJc w:val="left"/>
      <w:pPr>
        <w:ind w:left="2367" w:hanging="360"/>
      </w:pPr>
      <w:rPr>
        <w:rFonts w:ascii="Courier New" w:hAnsi="Courier New" w:cs="Courier New" w:hint="default"/>
      </w:rPr>
    </w:lvl>
    <w:lvl w:ilvl="2" w:tplc="04160005" w:tentative="1">
      <w:start w:val="1"/>
      <w:numFmt w:val="bullet"/>
      <w:lvlText w:val=""/>
      <w:lvlJc w:val="left"/>
      <w:pPr>
        <w:ind w:left="3087" w:hanging="360"/>
      </w:pPr>
      <w:rPr>
        <w:rFonts w:ascii="Wingdings" w:hAnsi="Wingdings" w:hint="default"/>
      </w:rPr>
    </w:lvl>
    <w:lvl w:ilvl="3" w:tplc="04160001" w:tentative="1">
      <w:start w:val="1"/>
      <w:numFmt w:val="bullet"/>
      <w:lvlText w:val=""/>
      <w:lvlJc w:val="left"/>
      <w:pPr>
        <w:ind w:left="3807" w:hanging="360"/>
      </w:pPr>
      <w:rPr>
        <w:rFonts w:ascii="Symbol" w:hAnsi="Symbol" w:hint="default"/>
      </w:rPr>
    </w:lvl>
    <w:lvl w:ilvl="4" w:tplc="04160003" w:tentative="1">
      <w:start w:val="1"/>
      <w:numFmt w:val="bullet"/>
      <w:lvlText w:val="o"/>
      <w:lvlJc w:val="left"/>
      <w:pPr>
        <w:ind w:left="4527" w:hanging="360"/>
      </w:pPr>
      <w:rPr>
        <w:rFonts w:ascii="Courier New" w:hAnsi="Courier New" w:cs="Courier New" w:hint="default"/>
      </w:rPr>
    </w:lvl>
    <w:lvl w:ilvl="5" w:tplc="04160005" w:tentative="1">
      <w:start w:val="1"/>
      <w:numFmt w:val="bullet"/>
      <w:lvlText w:val=""/>
      <w:lvlJc w:val="left"/>
      <w:pPr>
        <w:ind w:left="5247" w:hanging="360"/>
      </w:pPr>
      <w:rPr>
        <w:rFonts w:ascii="Wingdings" w:hAnsi="Wingdings" w:hint="default"/>
      </w:rPr>
    </w:lvl>
    <w:lvl w:ilvl="6" w:tplc="04160001" w:tentative="1">
      <w:start w:val="1"/>
      <w:numFmt w:val="bullet"/>
      <w:lvlText w:val=""/>
      <w:lvlJc w:val="left"/>
      <w:pPr>
        <w:ind w:left="5967" w:hanging="360"/>
      </w:pPr>
      <w:rPr>
        <w:rFonts w:ascii="Symbol" w:hAnsi="Symbol" w:hint="default"/>
      </w:rPr>
    </w:lvl>
    <w:lvl w:ilvl="7" w:tplc="04160003" w:tentative="1">
      <w:start w:val="1"/>
      <w:numFmt w:val="bullet"/>
      <w:lvlText w:val="o"/>
      <w:lvlJc w:val="left"/>
      <w:pPr>
        <w:ind w:left="6687" w:hanging="360"/>
      </w:pPr>
      <w:rPr>
        <w:rFonts w:ascii="Courier New" w:hAnsi="Courier New" w:cs="Courier New" w:hint="default"/>
      </w:rPr>
    </w:lvl>
    <w:lvl w:ilvl="8" w:tplc="04160005" w:tentative="1">
      <w:start w:val="1"/>
      <w:numFmt w:val="bullet"/>
      <w:lvlText w:val=""/>
      <w:lvlJc w:val="left"/>
      <w:pPr>
        <w:ind w:left="7407" w:hanging="360"/>
      </w:pPr>
      <w:rPr>
        <w:rFonts w:ascii="Wingdings" w:hAnsi="Wingdings" w:hint="default"/>
      </w:rPr>
    </w:lvl>
  </w:abstractNum>
  <w:abstractNum w:abstractNumId="29" w15:restartNumberingAfterBreak="0">
    <w:nsid w:val="74F40EEB"/>
    <w:multiLevelType w:val="hybridMultilevel"/>
    <w:tmpl w:val="3CFCF1A4"/>
    <w:lvl w:ilvl="0" w:tplc="4B4296D0">
      <w:start w:val="1"/>
      <w:numFmt w:val="lowerLetter"/>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30" w15:restartNumberingAfterBreak="0">
    <w:nsid w:val="75CF4CC8"/>
    <w:multiLevelType w:val="hybridMultilevel"/>
    <w:tmpl w:val="A17A31F8"/>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31" w15:restartNumberingAfterBreak="0">
    <w:nsid w:val="777B6DE2"/>
    <w:multiLevelType w:val="multilevel"/>
    <w:tmpl w:val="66B2292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9057D61"/>
    <w:multiLevelType w:val="multilevel"/>
    <w:tmpl w:val="1BB0B8E6"/>
    <w:lvl w:ilvl="0">
      <w:start w:val="4"/>
      <w:numFmt w:val="decimal"/>
      <w:lvlText w:val="%1"/>
      <w:lvlJc w:val="left"/>
      <w:pPr>
        <w:ind w:left="360" w:hanging="360"/>
      </w:pPr>
      <w:rPr>
        <w:rFonts w:hint="default"/>
      </w:rPr>
    </w:lvl>
    <w:lvl w:ilvl="1">
      <w:start w:val="1"/>
      <w:numFmt w:val="decimal"/>
      <w:pStyle w:val="Emap2"/>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Zero"/>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3" w15:restartNumberingAfterBreak="0">
    <w:nsid w:val="7F4C604C"/>
    <w:multiLevelType w:val="hybridMultilevel"/>
    <w:tmpl w:val="07E2C2F8"/>
    <w:lvl w:ilvl="0" w:tplc="0416000F">
      <w:start w:val="1"/>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29"/>
  </w:num>
  <w:num w:numId="2">
    <w:abstractNumId w:val="24"/>
  </w:num>
  <w:num w:numId="3">
    <w:abstractNumId w:val="18"/>
  </w:num>
  <w:num w:numId="4">
    <w:abstractNumId w:val="32"/>
  </w:num>
  <w:num w:numId="5">
    <w:abstractNumId w:val="30"/>
  </w:num>
  <w:num w:numId="6">
    <w:abstractNumId w:val="19"/>
  </w:num>
  <w:num w:numId="7">
    <w:abstractNumId w:val="28"/>
  </w:num>
  <w:num w:numId="8">
    <w:abstractNumId w:val="11"/>
  </w:num>
  <w:num w:numId="9">
    <w:abstractNumId w:val="4"/>
  </w:num>
  <w:num w:numId="10">
    <w:abstractNumId w:val="9"/>
  </w:num>
  <w:num w:numId="11">
    <w:abstractNumId w:val="3"/>
  </w:num>
  <w:num w:numId="12">
    <w:abstractNumId w:val="21"/>
  </w:num>
  <w:num w:numId="13">
    <w:abstractNumId w:val="1"/>
  </w:num>
  <w:num w:numId="14">
    <w:abstractNumId w:val="13"/>
  </w:num>
  <w:num w:numId="15">
    <w:abstractNumId w:val="25"/>
  </w:num>
  <w:num w:numId="16">
    <w:abstractNumId w:val="26"/>
  </w:num>
  <w:num w:numId="17">
    <w:abstractNumId w:val="0"/>
  </w:num>
  <w:num w:numId="18">
    <w:abstractNumId w:val="9"/>
  </w:num>
  <w:num w:numId="19">
    <w:abstractNumId w:val="9"/>
  </w:num>
  <w:num w:numId="20">
    <w:abstractNumId w:val="9"/>
  </w:num>
  <w:num w:numId="21">
    <w:abstractNumId w:val="9"/>
  </w:num>
  <w:num w:numId="22">
    <w:abstractNumId w:val="9"/>
  </w:num>
  <w:num w:numId="23">
    <w:abstractNumId w:val="9"/>
  </w:num>
  <w:num w:numId="24">
    <w:abstractNumId w:val="10"/>
  </w:num>
  <w:num w:numId="25">
    <w:abstractNumId w:val="7"/>
  </w:num>
  <w:num w:numId="26">
    <w:abstractNumId w:val="23"/>
  </w:num>
  <w:num w:numId="27">
    <w:abstractNumId w:val="27"/>
  </w:num>
  <w:num w:numId="28">
    <w:abstractNumId w:val="12"/>
  </w:num>
  <w:num w:numId="29">
    <w:abstractNumId w:val="20"/>
  </w:num>
  <w:num w:numId="30">
    <w:abstractNumId w:val="22"/>
  </w:num>
  <w:num w:numId="31">
    <w:abstractNumId w:val="9"/>
  </w:num>
  <w:num w:numId="32">
    <w:abstractNumId w:val="16"/>
  </w:num>
  <w:num w:numId="33">
    <w:abstractNumId w:val="33"/>
  </w:num>
  <w:num w:numId="34">
    <w:abstractNumId w:val="17"/>
  </w:num>
  <w:num w:numId="35">
    <w:abstractNumId w:val="31"/>
  </w:num>
  <w:num w:numId="36">
    <w:abstractNumId w:val="8"/>
  </w:num>
  <w:num w:numId="37">
    <w:abstractNumId w:val="14"/>
  </w:num>
  <w:num w:numId="38">
    <w:abstractNumId w:val="5"/>
  </w:num>
  <w:num w:numId="39">
    <w:abstractNumId w:val="6"/>
  </w:num>
  <w:num w:numId="40">
    <w:abstractNumId w:val="15"/>
  </w:num>
  <w:num w:numId="41">
    <w:abstractNumId w:val="2"/>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6"/>
  <w:defaultTabStop w:val="708"/>
  <w:hyphenationZone w:val="425"/>
  <w:characterSpacingControl w:val="doNotCompress"/>
  <w:hdrShapeDefaults>
    <o:shapedefaults v:ext="edit" spidmax="7782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62CB7"/>
    <w:rsid w:val="00000875"/>
    <w:rsid w:val="00000CA1"/>
    <w:rsid w:val="00000E19"/>
    <w:rsid w:val="000012DB"/>
    <w:rsid w:val="00001730"/>
    <w:rsid w:val="00002395"/>
    <w:rsid w:val="000035E9"/>
    <w:rsid w:val="0000368D"/>
    <w:rsid w:val="00003D05"/>
    <w:rsid w:val="00003E2F"/>
    <w:rsid w:val="0000496D"/>
    <w:rsid w:val="00005504"/>
    <w:rsid w:val="0000773B"/>
    <w:rsid w:val="00007F2A"/>
    <w:rsid w:val="00010B89"/>
    <w:rsid w:val="00010C82"/>
    <w:rsid w:val="00013371"/>
    <w:rsid w:val="00013544"/>
    <w:rsid w:val="000140D3"/>
    <w:rsid w:val="000142B2"/>
    <w:rsid w:val="000146CB"/>
    <w:rsid w:val="00015A7F"/>
    <w:rsid w:val="000161D5"/>
    <w:rsid w:val="00016C8B"/>
    <w:rsid w:val="00017BE7"/>
    <w:rsid w:val="00020110"/>
    <w:rsid w:val="000209A7"/>
    <w:rsid w:val="00020C83"/>
    <w:rsid w:val="00020F78"/>
    <w:rsid w:val="000211D3"/>
    <w:rsid w:val="0002161E"/>
    <w:rsid w:val="000220F8"/>
    <w:rsid w:val="00022631"/>
    <w:rsid w:val="00023395"/>
    <w:rsid w:val="00023618"/>
    <w:rsid w:val="0002389C"/>
    <w:rsid w:val="00023912"/>
    <w:rsid w:val="0002397F"/>
    <w:rsid w:val="00024D16"/>
    <w:rsid w:val="00030AD9"/>
    <w:rsid w:val="000313E2"/>
    <w:rsid w:val="00031B1B"/>
    <w:rsid w:val="000324E8"/>
    <w:rsid w:val="00032546"/>
    <w:rsid w:val="00032906"/>
    <w:rsid w:val="00035C51"/>
    <w:rsid w:val="00037F35"/>
    <w:rsid w:val="0004002E"/>
    <w:rsid w:val="000416C4"/>
    <w:rsid w:val="000432F4"/>
    <w:rsid w:val="00044572"/>
    <w:rsid w:val="00045669"/>
    <w:rsid w:val="0004577B"/>
    <w:rsid w:val="000458D7"/>
    <w:rsid w:val="00046DC4"/>
    <w:rsid w:val="00047C58"/>
    <w:rsid w:val="0005073D"/>
    <w:rsid w:val="0005084A"/>
    <w:rsid w:val="00052F19"/>
    <w:rsid w:val="0005322B"/>
    <w:rsid w:val="00053C56"/>
    <w:rsid w:val="00054804"/>
    <w:rsid w:val="00054A6F"/>
    <w:rsid w:val="000562A1"/>
    <w:rsid w:val="00060485"/>
    <w:rsid w:val="00060D06"/>
    <w:rsid w:val="0006287D"/>
    <w:rsid w:val="0006409C"/>
    <w:rsid w:val="0006628B"/>
    <w:rsid w:val="00066946"/>
    <w:rsid w:val="00067769"/>
    <w:rsid w:val="0007069D"/>
    <w:rsid w:val="0007395E"/>
    <w:rsid w:val="00073D4F"/>
    <w:rsid w:val="00074273"/>
    <w:rsid w:val="000743E6"/>
    <w:rsid w:val="00075701"/>
    <w:rsid w:val="00075CAB"/>
    <w:rsid w:val="00077055"/>
    <w:rsid w:val="000804E4"/>
    <w:rsid w:val="00080A9F"/>
    <w:rsid w:val="000814A0"/>
    <w:rsid w:val="00081544"/>
    <w:rsid w:val="00081E36"/>
    <w:rsid w:val="00082880"/>
    <w:rsid w:val="00082884"/>
    <w:rsid w:val="00082D55"/>
    <w:rsid w:val="0008388F"/>
    <w:rsid w:val="00083AEF"/>
    <w:rsid w:val="00083B8E"/>
    <w:rsid w:val="00085C99"/>
    <w:rsid w:val="0008630B"/>
    <w:rsid w:val="00086852"/>
    <w:rsid w:val="00087B9F"/>
    <w:rsid w:val="000901D4"/>
    <w:rsid w:val="00090555"/>
    <w:rsid w:val="000906F3"/>
    <w:rsid w:val="0009086B"/>
    <w:rsid w:val="00091E6C"/>
    <w:rsid w:val="00092EFC"/>
    <w:rsid w:val="000933B5"/>
    <w:rsid w:val="00093824"/>
    <w:rsid w:val="0009534A"/>
    <w:rsid w:val="00095421"/>
    <w:rsid w:val="00096469"/>
    <w:rsid w:val="00096595"/>
    <w:rsid w:val="000967EE"/>
    <w:rsid w:val="00096899"/>
    <w:rsid w:val="00097003"/>
    <w:rsid w:val="00097F98"/>
    <w:rsid w:val="000A001A"/>
    <w:rsid w:val="000A16DC"/>
    <w:rsid w:val="000A1856"/>
    <w:rsid w:val="000A22CB"/>
    <w:rsid w:val="000A2D94"/>
    <w:rsid w:val="000A3883"/>
    <w:rsid w:val="000A38AF"/>
    <w:rsid w:val="000A50C4"/>
    <w:rsid w:val="000A5F7A"/>
    <w:rsid w:val="000A6181"/>
    <w:rsid w:val="000A646B"/>
    <w:rsid w:val="000A6695"/>
    <w:rsid w:val="000B2832"/>
    <w:rsid w:val="000B3911"/>
    <w:rsid w:val="000B3E90"/>
    <w:rsid w:val="000B5144"/>
    <w:rsid w:val="000B5AEE"/>
    <w:rsid w:val="000B621F"/>
    <w:rsid w:val="000B6C60"/>
    <w:rsid w:val="000B6E3B"/>
    <w:rsid w:val="000B796D"/>
    <w:rsid w:val="000B7FA6"/>
    <w:rsid w:val="000C06DD"/>
    <w:rsid w:val="000C07F5"/>
    <w:rsid w:val="000C089A"/>
    <w:rsid w:val="000C09DB"/>
    <w:rsid w:val="000C0DD7"/>
    <w:rsid w:val="000C1466"/>
    <w:rsid w:val="000C1986"/>
    <w:rsid w:val="000C2BC0"/>
    <w:rsid w:val="000C3102"/>
    <w:rsid w:val="000C38E2"/>
    <w:rsid w:val="000C4147"/>
    <w:rsid w:val="000C4408"/>
    <w:rsid w:val="000C5A00"/>
    <w:rsid w:val="000C7649"/>
    <w:rsid w:val="000C784B"/>
    <w:rsid w:val="000C7A1F"/>
    <w:rsid w:val="000C7B34"/>
    <w:rsid w:val="000C7EF1"/>
    <w:rsid w:val="000C7EF5"/>
    <w:rsid w:val="000D021C"/>
    <w:rsid w:val="000D04B0"/>
    <w:rsid w:val="000D0D59"/>
    <w:rsid w:val="000D1149"/>
    <w:rsid w:val="000D138A"/>
    <w:rsid w:val="000D23E3"/>
    <w:rsid w:val="000D2AE2"/>
    <w:rsid w:val="000D5E58"/>
    <w:rsid w:val="000D6268"/>
    <w:rsid w:val="000E2C6F"/>
    <w:rsid w:val="000E2E65"/>
    <w:rsid w:val="000E382D"/>
    <w:rsid w:val="000E3BF7"/>
    <w:rsid w:val="000E4413"/>
    <w:rsid w:val="000E6044"/>
    <w:rsid w:val="000E61A6"/>
    <w:rsid w:val="000E6BC7"/>
    <w:rsid w:val="000E6F8F"/>
    <w:rsid w:val="000E7F1D"/>
    <w:rsid w:val="000F0D55"/>
    <w:rsid w:val="000F1814"/>
    <w:rsid w:val="000F1EC2"/>
    <w:rsid w:val="000F2229"/>
    <w:rsid w:val="000F3F9F"/>
    <w:rsid w:val="000F4136"/>
    <w:rsid w:val="000F4A95"/>
    <w:rsid w:val="000F4AF5"/>
    <w:rsid w:val="000F57FA"/>
    <w:rsid w:val="000F5B5E"/>
    <w:rsid w:val="000F6F82"/>
    <w:rsid w:val="000F6FF4"/>
    <w:rsid w:val="000F7ADB"/>
    <w:rsid w:val="001000C5"/>
    <w:rsid w:val="0010161F"/>
    <w:rsid w:val="001018AD"/>
    <w:rsid w:val="0010235F"/>
    <w:rsid w:val="001026AB"/>
    <w:rsid w:val="0010301C"/>
    <w:rsid w:val="00103620"/>
    <w:rsid w:val="00103B52"/>
    <w:rsid w:val="00104320"/>
    <w:rsid w:val="0010437E"/>
    <w:rsid w:val="0010569D"/>
    <w:rsid w:val="001056AF"/>
    <w:rsid w:val="00106BB4"/>
    <w:rsid w:val="0010701F"/>
    <w:rsid w:val="001075ED"/>
    <w:rsid w:val="001076C3"/>
    <w:rsid w:val="00110264"/>
    <w:rsid w:val="0011044B"/>
    <w:rsid w:val="001104CC"/>
    <w:rsid w:val="00110600"/>
    <w:rsid w:val="00112287"/>
    <w:rsid w:val="00112EE9"/>
    <w:rsid w:val="001142A8"/>
    <w:rsid w:val="001142FE"/>
    <w:rsid w:val="0011535A"/>
    <w:rsid w:val="001155B3"/>
    <w:rsid w:val="00115CBA"/>
    <w:rsid w:val="00115F11"/>
    <w:rsid w:val="00116607"/>
    <w:rsid w:val="00116978"/>
    <w:rsid w:val="0011765D"/>
    <w:rsid w:val="00121052"/>
    <w:rsid w:val="00121B3A"/>
    <w:rsid w:val="00122E79"/>
    <w:rsid w:val="0012369C"/>
    <w:rsid w:val="001236D6"/>
    <w:rsid w:val="00123BEF"/>
    <w:rsid w:val="00124893"/>
    <w:rsid w:val="001248DE"/>
    <w:rsid w:val="00125616"/>
    <w:rsid w:val="00125A0B"/>
    <w:rsid w:val="00126870"/>
    <w:rsid w:val="00127625"/>
    <w:rsid w:val="00130928"/>
    <w:rsid w:val="00130EC2"/>
    <w:rsid w:val="00131F20"/>
    <w:rsid w:val="001320D6"/>
    <w:rsid w:val="00132661"/>
    <w:rsid w:val="00132794"/>
    <w:rsid w:val="00132B40"/>
    <w:rsid w:val="00133C87"/>
    <w:rsid w:val="0013409D"/>
    <w:rsid w:val="0013411F"/>
    <w:rsid w:val="00134907"/>
    <w:rsid w:val="00136B1C"/>
    <w:rsid w:val="00136E8D"/>
    <w:rsid w:val="00136F50"/>
    <w:rsid w:val="00137516"/>
    <w:rsid w:val="001376B0"/>
    <w:rsid w:val="001400BC"/>
    <w:rsid w:val="00140BB7"/>
    <w:rsid w:val="001441B0"/>
    <w:rsid w:val="00144B19"/>
    <w:rsid w:val="00144E02"/>
    <w:rsid w:val="001454E5"/>
    <w:rsid w:val="0014558D"/>
    <w:rsid w:val="00145F13"/>
    <w:rsid w:val="00147C0F"/>
    <w:rsid w:val="00151179"/>
    <w:rsid w:val="001526A0"/>
    <w:rsid w:val="001532D0"/>
    <w:rsid w:val="001560C4"/>
    <w:rsid w:val="001563D9"/>
    <w:rsid w:val="00156C2C"/>
    <w:rsid w:val="00157340"/>
    <w:rsid w:val="001601DB"/>
    <w:rsid w:val="00160CBA"/>
    <w:rsid w:val="001615AA"/>
    <w:rsid w:val="00161A4E"/>
    <w:rsid w:val="00161D25"/>
    <w:rsid w:val="00161F18"/>
    <w:rsid w:val="001621D1"/>
    <w:rsid w:val="001624B8"/>
    <w:rsid w:val="0016300A"/>
    <w:rsid w:val="00163516"/>
    <w:rsid w:val="001636A0"/>
    <w:rsid w:val="00163F35"/>
    <w:rsid w:val="00164213"/>
    <w:rsid w:val="00164C24"/>
    <w:rsid w:val="00164DF3"/>
    <w:rsid w:val="00165B2F"/>
    <w:rsid w:val="001662BB"/>
    <w:rsid w:val="00166A42"/>
    <w:rsid w:val="00167675"/>
    <w:rsid w:val="001701DB"/>
    <w:rsid w:val="00170638"/>
    <w:rsid w:val="00171581"/>
    <w:rsid w:val="00171B5D"/>
    <w:rsid w:val="00171CC0"/>
    <w:rsid w:val="0017280E"/>
    <w:rsid w:val="00174514"/>
    <w:rsid w:val="001745C6"/>
    <w:rsid w:val="00174E0B"/>
    <w:rsid w:val="0017514B"/>
    <w:rsid w:val="00175DF3"/>
    <w:rsid w:val="00176738"/>
    <w:rsid w:val="00176BF8"/>
    <w:rsid w:val="0017789D"/>
    <w:rsid w:val="00177BFA"/>
    <w:rsid w:val="00181147"/>
    <w:rsid w:val="001815B7"/>
    <w:rsid w:val="00182227"/>
    <w:rsid w:val="0018275C"/>
    <w:rsid w:val="00182791"/>
    <w:rsid w:val="001827A0"/>
    <w:rsid w:val="00182819"/>
    <w:rsid w:val="001833DF"/>
    <w:rsid w:val="0018350A"/>
    <w:rsid w:val="001835C1"/>
    <w:rsid w:val="0018395D"/>
    <w:rsid w:val="00185145"/>
    <w:rsid w:val="0018625A"/>
    <w:rsid w:val="00187E0C"/>
    <w:rsid w:val="00190257"/>
    <w:rsid w:val="001909F7"/>
    <w:rsid w:val="00191814"/>
    <w:rsid w:val="00191CAC"/>
    <w:rsid w:val="001951C6"/>
    <w:rsid w:val="00195643"/>
    <w:rsid w:val="00195780"/>
    <w:rsid w:val="00196D39"/>
    <w:rsid w:val="001971B1"/>
    <w:rsid w:val="001A0569"/>
    <w:rsid w:val="001A0974"/>
    <w:rsid w:val="001A0A3B"/>
    <w:rsid w:val="001A1D99"/>
    <w:rsid w:val="001A47D6"/>
    <w:rsid w:val="001A4C6A"/>
    <w:rsid w:val="001A4FC0"/>
    <w:rsid w:val="001A5A5E"/>
    <w:rsid w:val="001A6239"/>
    <w:rsid w:val="001A6579"/>
    <w:rsid w:val="001A6614"/>
    <w:rsid w:val="001A76C8"/>
    <w:rsid w:val="001A79F2"/>
    <w:rsid w:val="001A7F4D"/>
    <w:rsid w:val="001B06B9"/>
    <w:rsid w:val="001B2B52"/>
    <w:rsid w:val="001B2D6B"/>
    <w:rsid w:val="001B31A9"/>
    <w:rsid w:val="001B347D"/>
    <w:rsid w:val="001B4AB6"/>
    <w:rsid w:val="001B4F73"/>
    <w:rsid w:val="001B55A6"/>
    <w:rsid w:val="001B57B2"/>
    <w:rsid w:val="001B63DB"/>
    <w:rsid w:val="001C07C3"/>
    <w:rsid w:val="001C1554"/>
    <w:rsid w:val="001C2A69"/>
    <w:rsid w:val="001C3152"/>
    <w:rsid w:val="001C4212"/>
    <w:rsid w:val="001C4D00"/>
    <w:rsid w:val="001C5AC6"/>
    <w:rsid w:val="001C5EF3"/>
    <w:rsid w:val="001C70C3"/>
    <w:rsid w:val="001C79AA"/>
    <w:rsid w:val="001C7A5A"/>
    <w:rsid w:val="001C7B4C"/>
    <w:rsid w:val="001D037C"/>
    <w:rsid w:val="001D0FD1"/>
    <w:rsid w:val="001D108C"/>
    <w:rsid w:val="001D18E2"/>
    <w:rsid w:val="001D1B7B"/>
    <w:rsid w:val="001D3BAF"/>
    <w:rsid w:val="001D4331"/>
    <w:rsid w:val="001D5802"/>
    <w:rsid w:val="001D60D4"/>
    <w:rsid w:val="001D768E"/>
    <w:rsid w:val="001E2188"/>
    <w:rsid w:val="001E2ABF"/>
    <w:rsid w:val="001E3F1A"/>
    <w:rsid w:val="001E52FC"/>
    <w:rsid w:val="001E6B16"/>
    <w:rsid w:val="001E6BBE"/>
    <w:rsid w:val="001E6C90"/>
    <w:rsid w:val="001E749C"/>
    <w:rsid w:val="001F07B8"/>
    <w:rsid w:val="001F147C"/>
    <w:rsid w:val="001F157A"/>
    <w:rsid w:val="001F1670"/>
    <w:rsid w:val="001F215C"/>
    <w:rsid w:val="001F255A"/>
    <w:rsid w:val="001F272A"/>
    <w:rsid w:val="001F3429"/>
    <w:rsid w:val="001F34B8"/>
    <w:rsid w:val="001F36C3"/>
    <w:rsid w:val="001F567B"/>
    <w:rsid w:val="001F6444"/>
    <w:rsid w:val="001F6595"/>
    <w:rsid w:val="001F65FB"/>
    <w:rsid w:val="001F6E1C"/>
    <w:rsid w:val="001F6EB8"/>
    <w:rsid w:val="001F7124"/>
    <w:rsid w:val="00200E8C"/>
    <w:rsid w:val="002016A6"/>
    <w:rsid w:val="00201793"/>
    <w:rsid w:val="00201AB3"/>
    <w:rsid w:val="00202199"/>
    <w:rsid w:val="00202BBA"/>
    <w:rsid w:val="00202E46"/>
    <w:rsid w:val="002035FF"/>
    <w:rsid w:val="00205565"/>
    <w:rsid w:val="00206C72"/>
    <w:rsid w:val="002074C5"/>
    <w:rsid w:val="00210C2A"/>
    <w:rsid w:val="002112A7"/>
    <w:rsid w:val="002119F5"/>
    <w:rsid w:val="00211B6A"/>
    <w:rsid w:val="00211BE2"/>
    <w:rsid w:val="002123EB"/>
    <w:rsid w:val="0021250D"/>
    <w:rsid w:val="00212543"/>
    <w:rsid w:val="0021275D"/>
    <w:rsid w:val="002128F4"/>
    <w:rsid w:val="002129A8"/>
    <w:rsid w:val="002139B9"/>
    <w:rsid w:val="00213DEA"/>
    <w:rsid w:val="00214615"/>
    <w:rsid w:val="002146F9"/>
    <w:rsid w:val="00214C30"/>
    <w:rsid w:val="00214F0D"/>
    <w:rsid w:val="00214F99"/>
    <w:rsid w:val="002157C2"/>
    <w:rsid w:val="00215926"/>
    <w:rsid w:val="00215C3A"/>
    <w:rsid w:val="00215E1B"/>
    <w:rsid w:val="00215EDE"/>
    <w:rsid w:val="002213A7"/>
    <w:rsid w:val="002226FE"/>
    <w:rsid w:val="00222843"/>
    <w:rsid w:val="00222B4C"/>
    <w:rsid w:val="0022588B"/>
    <w:rsid w:val="00225DA9"/>
    <w:rsid w:val="002269AD"/>
    <w:rsid w:val="0022713B"/>
    <w:rsid w:val="00227BB0"/>
    <w:rsid w:val="002314D4"/>
    <w:rsid w:val="00231CCC"/>
    <w:rsid w:val="0023242B"/>
    <w:rsid w:val="002329B2"/>
    <w:rsid w:val="002330FC"/>
    <w:rsid w:val="00233414"/>
    <w:rsid w:val="002338C2"/>
    <w:rsid w:val="00233BBD"/>
    <w:rsid w:val="0023457E"/>
    <w:rsid w:val="00235D4B"/>
    <w:rsid w:val="002366F5"/>
    <w:rsid w:val="00236748"/>
    <w:rsid w:val="00240790"/>
    <w:rsid w:val="002412C5"/>
    <w:rsid w:val="00243F90"/>
    <w:rsid w:val="00244044"/>
    <w:rsid w:val="00244059"/>
    <w:rsid w:val="00244722"/>
    <w:rsid w:val="002451C2"/>
    <w:rsid w:val="0024619E"/>
    <w:rsid w:val="00246D85"/>
    <w:rsid w:val="002471BB"/>
    <w:rsid w:val="0024734E"/>
    <w:rsid w:val="0024747B"/>
    <w:rsid w:val="00247D55"/>
    <w:rsid w:val="002513B3"/>
    <w:rsid w:val="0025218C"/>
    <w:rsid w:val="00252678"/>
    <w:rsid w:val="00253449"/>
    <w:rsid w:val="00253609"/>
    <w:rsid w:val="00253691"/>
    <w:rsid w:val="00254DF5"/>
    <w:rsid w:val="002561EF"/>
    <w:rsid w:val="002563E7"/>
    <w:rsid w:val="0025664B"/>
    <w:rsid w:val="00256F84"/>
    <w:rsid w:val="00257592"/>
    <w:rsid w:val="002575F0"/>
    <w:rsid w:val="00257B1A"/>
    <w:rsid w:val="00257B9A"/>
    <w:rsid w:val="00260C5F"/>
    <w:rsid w:val="00260D10"/>
    <w:rsid w:val="00261270"/>
    <w:rsid w:val="00261815"/>
    <w:rsid w:val="00262D79"/>
    <w:rsid w:val="002632B9"/>
    <w:rsid w:val="00263620"/>
    <w:rsid w:val="00263A62"/>
    <w:rsid w:val="00263B64"/>
    <w:rsid w:val="00263C06"/>
    <w:rsid w:val="002649D3"/>
    <w:rsid w:val="00264A35"/>
    <w:rsid w:val="00265441"/>
    <w:rsid w:val="0026615C"/>
    <w:rsid w:val="00266A9C"/>
    <w:rsid w:val="002673AD"/>
    <w:rsid w:val="00267951"/>
    <w:rsid w:val="00267D7C"/>
    <w:rsid w:val="00270E45"/>
    <w:rsid w:val="002710FD"/>
    <w:rsid w:val="00271AB9"/>
    <w:rsid w:val="00272064"/>
    <w:rsid w:val="0027212C"/>
    <w:rsid w:val="00272654"/>
    <w:rsid w:val="00272766"/>
    <w:rsid w:val="00272797"/>
    <w:rsid w:val="00272CBF"/>
    <w:rsid w:val="002736A7"/>
    <w:rsid w:val="00273C4A"/>
    <w:rsid w:val="00274BF9"/>
    <w:rsid w:val="0027566E"/>
    <w:rsid w:val="00276DC2"/>
    <w:rsid w:val="00276DE6"/>
    <w:rsid w:val="00277254"/>
    <w:rsid w:val="002775A3"/>
    <w:rsid w:val="00277B6A"/>
    <w:rsid w:val="00277F26"/>
    <w:rsid w:val="00280255"/>
    <w:rsid w:val="002809B5"/>
    <w:rsid w:val="00280F99"/>
    <w:rsid w:val="002812D1"/>
    <w:rsid w:val="00282B93"/>
    <w:rsid w:val="002834F2"/>
    <w:rsid w:val="00283748"/>
    <w:rsid w:val="00283998"/>
    <w:rsid w:val="0028412B"/>
    <w:rsid w:val="002848BD"/>
    <w:rsid w:val="002854C4"/>
    <w:rsid w:val="00286C6C"/>
    <w:rsid w:val="00287E34"/>
    <w:rsid w:val="002905C8"/>
    <w:rsid w:val="0029134B"/>
    <w:rsid w:val="00291503"/>
    <w:rsid w:val="00291D9F"/>
    <w:rsid w:val="002928AB"/>
    <w:rsid w:val="002929B5"/>
    <w:rsid w:val="00292D51"/>
    <w:rsid w:val="0029382D"/>
    <w:rsid w:val="00293B7D"/>
    <w:rsid w:val="0029427B"/>
    <w:rsid w:val="002943B0"/>
    <w:rsid w:val="00294B4B"/>
    <w:rsid w:val="00294B9B"/>
    <w:rsid w:val="002957D2"/>
    <w:rsid w:val="0029608F"/>
    <w:rsid w:val="002A056F"/>
    <w:rsid w:val="002A081B"/>
    <w:rsid w:val="002A09C9"/>
    <w:rsid w:val="002A15E4"/>
    <w:rsid w:val="002A1C05"/>
    <w:rsid w:val="002A1D32"/>
    <w:rsid w:val="002A276B"/>
    <w:rsid w:val="002A27A4"/>
    <w:rsid w:val="002A2E78"/>
    <w:rsid w:val="002A3792"/>
    <w:rsid w:val="002A4718"/>
    <w:rsid w:val="002A6106"/>
    <w:rsid w:val="002A6152"/>
    <w:rsid w:val="002A65BD"/>
    <w:rsid w:val="002A6A90"/>
    <w:rsid w:val="002A723A"/>
    <w:rsid w:val="002A7B1F"/>
    <w:rsid w:val="002B05F1"/>
    <w:rsid w:val="002B0B5B"/>
    <w:rsid w:val="002B0C25"/>
    <w:rsid w:val="002B1AC0"/>
    <w:rsid w:val="002B233F"/>
    <w:rsid w:val="002B25A0"/>
    <w:rsid w:val="002B2CD2"/>
    <w:rsid w:val="002B3024"/>
    <w:rsid w:val="002B3227"/>
    <w:rsid w:val="002B4600"/>
    <w:rsid w:val="002B4A65"/>
    <w:rsid w:val="002B4AE2"/>
    <w:rsid w:val="002B4C2B"/>
    <w:rsid w:val="002B4CA4"/>
    <w:rsid w:val="002B5CDC"/>
    <w:rsid w:val="002B6BB3"/>
    <w:rsid w:val="002B72E8"/>
    <w:rsid w:val="002C0D6E"/>
    <w:rsid w:val="002C1351"/>
    <w:rsid w:val="002C1F14"/>
    <w:rsid w:val="002C2372"/>
    <w:rsid w:val="002C4989"/>
    <w:rsid w:val="002C4A85"/>
    <w:rsid w:val="002C6206"/>
    <w:rsid w:val="002C7CF6"/>
    <w:rsid w:val="002C7EC1"/>
    <w:rsid w:val="002D0499"/>
    <w:rsid w:val="002D0E22"/>
    <w:rsid w:val="002D0FE9"/>
    <w:rsid w:val="002D168A"/>
    <w:rsid w:val="002D18E4"/>
    <w:rsid w:val="002D37D7"/>
    <w:rsid w:val="002D3C6B"/>
    <w:rsid w:val="002D40B1"/>
    <w:rsid w:val="002D499B"/>
    <w:rsid w:val="002D54BF"/>
    <w:rsid w:val="002D54EC"/>
    <w:rsid w:val="002D7297"/>
    <w:rsid w:val="002D799D"/>
    <w:rsid w:val="002E088B"/>
    <w:rsid w:val="002E135E"/>
    <w:rsid w:val="002E1899"/>
    <w:rsid w:val="002E27F8"/>
    <w:rsid w:val="002E347A"/>
    <w:rsid w:val="002E3C97"/>
    <w:rsid w:val="002E4C76"/>
    <w:rsid w:val="002E6A7F"/>
    <w:rsid w:val="002E6DA6"/>
    <w:rsid w:val="002E7DB1"/>
    <w:rsid w:val="002F1F4E"/>
    <w:rsid w:val="002F28B7"/>
    <w:rsid w:val="002F2F79"/>
    <w:rsid w:val="002F2F99"/>
    <w:rsid w:val="002F31CA"/>
    <w:rsid w:val="002F3566"/>
    <w:rsid w:val="002F3C14"/>
    <w:rsid w:val="002F4051"/>
    <w:rsid w:val="002F4153"/>
    <w:rsid w:val="002F54CF"/>
    <w:rsid w:val="002F57E3"/>
    <w:rsid w:val="002F5CD3"/>
    <w:rsid w:val="002F701C"/>
    <w:rsid w:val="002F75D1"/>
    <w:rsid w:val="002F7631"/>
    <w:rsid w:val="002F792C"/>
    <w:rsid w:val="0030091B"/>
    <w:rsid w:val="00300BA2"/>
    <w:rsid w:val="00300D96"/>
    <w:rsid w:val="0030120B"/>
    <w:rsid w:val="00301E6D"/>
    <w:rsid w:val="00302077"/>
    <w:rsid w:val="0030258F"/>
    <w:rsid w:val="003027A2"/>
    <w:rsid w:val="00302E85"/>
    <w:rsid w:val="00303246"/>
    <w:rsid w:val="003034D3"/>
    <w:rsid w:val="00303D82"/>
    <w:rsid w:val="00303D96"/>
    <w:rsid w:val="00304761"/>
    <w:rsid w:val="0030563C"/>
    <w:rsid w:val="00305676"/>
    <w:rsid w:val="00305B9C"/>
    <w:rsid w:val="00307531"/>
    <w:rsid w:val="00307AD2"/>
    <w:rsid w:val="003102EA"/>
    <w:rsid w:val="003104BA"/>
    <w:rsid w:val="003108E7"/>
    <w:rsid w:val="00312EC1"/>
    <w:rsid w:val="00313576"/>
    <w:rsid w:val="00313B8D"/>
    <w:rsid w:val="00313F9A"/>
    <w:rsid w:val="00314D72"/>
    <w:rsid w:val="0031687D"/>
    <w:rsid w:val="00321689"/>
    <w:rsid w:val="00321B9A"/>
    <w:rsid w:val="003225CE"/>
    <w:rsid w:val="00323127"/>
    <w:rsid w:val="0032356D"/>
    <w:rsid w:val="0032357D"/>
    <w:rsid w:val="00323C48"/>
    <w:rsid w:val="00323FA8"/>
    <w:rsid w:val="003244C1"/>
    <w:rsid w:val="00324608"/>
    <w:rsid w:val="00324C8A"/>
    <w:rsid w:val="00325E99"/>
    <w:rsid w:val="00326F18"/>
    <w:rsid w:val="003270AE"/>
    <w:rsid w:val="00330645"/>
    <w:rsid w:val="0033084F"/>
    <w:rsid w:val="00332BF4"/>
    <w:rsid w:val="0033411F"/>
    <w:rsid w:val="003352E5"/>
    <w:rsid w:val="00335F3E"/>
    <w:rsid w:val="00335F5C"/>
    <w:rsid w:val="0033690F"/>
    <w:rsid w:val="00336F73"/>
    <w:rsid w:val="00337146"/>
    <w:rsid w:val="0033781D"/>
    <w:rsid w:val="003400A8"/>
    <w:rsid w:val="00340605"/>
    <w:rsid w:val="00340E73"/>
    <w:rsid w:val="003412D9"/>
    <w:rsid w:val="00341484"/>
    <w:rsid w:val="00341C4C"/>
    <w:rsid w:val="003438A3"/>
    <w:rsid w:val="0034472E"/>
    <w:rsid w:val="00344A69"/>
    <w:rsid w:val="00344B92"/>
    <w:rsid w:val="003451E8"/>
    <w:rsid w:val="00345652"/>
    <w:rsid w:val="00345C83"/>
    <w:rsid w:val="00345E99"/>
    <w:rsid w:val="00346DFD"/>
    <w:rsid w:val="00346E21"/>
    <w:rsid w:val="003471CF"/>
    <w:rsid w:val="00351309"/>
    <w:rsid w:val="0035166C"/>
    <w:rsid w:val="00351F42"/>
    <w:rsid w:val="00352179"/>
    <w:rsid w:val="0035270E"/>
    <w:rsid w:val="003529EB"/>
    <w:rsid w:val="00352D83"/>
    <w:rsid w:val="00353038"/>
    <w:rsid w:val="00353A24"/>
    <w:rsid w:val="00353EDA"/>
    <w:rsid w:val="003546C5"/>
    <w:rsid w:val="00354C30"/>
    <w:rsid w:val="00355CDD"/>
    <w:rsid w:val="00356924"/>
    <w:rsid w:val="00360210"/>
    <w:rsid w:val="00360595"/>
    <w:rsid w:val="00360B05"/>
    <w:rsid w:val="00361516"/>
    <w:rsid w:val="00363276"/>
    <w:rsid w:val="00363ABA"/>
    <w:rsid w:val="0036466D"/>
    <w:rsid w:val="00364914"/>
    <w:rsid w:val="00364F15"/>
    <w:rsid w:val="003662BC"/>
    <w:rsid w:val="0036755B"/>
    <w:rsid w:val="00367DFF"/>
    <w:rsid w:val="0037089C"/>
    <w:rsid w:val="00370C9E"/>
    <w:rsid w:val="00370D7B"/>
    <w:rsid w:val="00371849"/>
    <w:rsid w:val="00371B46"/>
    <w:rsid w:val="0037248D"/>
    <w:rsid w:val="0037491A"/>
    <w:rsid w:val="00374BC9"/>
    <w:rsid w:val="00375EE0"/>
    <w:rsid w:val="003760A6"/>
    <w:rsid w:val="003766A3"/>
    <w:rsid w:val="003769C3"/>
    <w:rsid w:val="003776C1"/>
    <w:rsid w:val="003803FB"/>
    <w:rsid w:val="00380D7F"/>
    <w:rsid w:val="00381145"/>
    <w:rsid w:val="003813A3"/>
    <w:rsid w:val="00381608"/>
    <w:rsid w:val="003817F2"/>
    <w:rsid w:val="003818C0"/>
    <w:rsid w:val="00381903"/>
    <w:rsid w:val="00382BA9"/>
    <w:rsid w:val="00383605"/>
    <w:rsid w:val="00383B67"/>
    <w:rsid w:val="00384C0A"/>
    <w:rsid w:val="00384C24"/>
    <w:rsid w:val="00384E5F"/>
    <w:rsid w:val="00385D96"/>
    <w:rsid w:val="00386DAD"/>
    <w:rsid w:val="00386EAF"/>
    <w:rsid w:val="00386FA7"/>
    <w:rsid w:val="00392012"/>
    <w:rsid w:val="00392063"/>
    <w:rsid w:val="00392609"/>
    <w:rsid w:val="00393290"/>
    <w:rsid w:val="00393DFF"/>
    <w:rsid w:val="003941CE"/>
    <w:rsid w:val="003942D6"/>
    <w:rsid w:val="003945E2"/>
    <w:rsid w:val="00394C0B"/>
    <w:rsid w:val="003954D3"/>
    <w:rsid w:val="003958A4"/>
    <w:rsid w:val="00395C55"/>
    <w:rsid w:val="00395E76"/>
    <w:rsid w:val="003A08FB"/>
    <w:rsid w:val="003A27FF"/>
    <w:rsid w:val="003A2AC7"/>
    <w:rsid w:val="003A2C02"/>
    <w:rsid w:val="003A2F4F"/>
    <w:rsid w:val="003A30B9"/>
    <w:rsid w:val="003A394E"/>
    <w:rsid w:val="003A4A9B"/>
    <w:rsid w:val="003A5197"/>
    <w:rsid w:val="003A74A1"/>
    <w:rsid w:val="003A7D22"/>
    <w:rsid w:val="003A7D30"/>
    <w:rsid w:val="003B0B30"/>
    <w:rsid w:val="003B0C92"/>
    <w:rsid w:val="003B11A2"/>
    <w:rsid w:val="003B292C"/>
    <w:rsid w:val="003B2CDF"/>
    <w:rsid w:val="003B33F4"/>
    <w:rsid w:val="003B38CC"/>
    <w:rsid w:val="003B42EA"/>
    <w:rsid w:val="003B4F8D"/>
    <w:rsid w:val="003B77F7"/>
    <w:rsid w:val="003B7B0B"/>
    <w:rsid w:val="003C077B"/>
    <w:rsid w:val="003C31FE"/>
    <w:rsid w:val="003C53B2"/>
    <w:rsid w:val="003C57F2"/>
    <w:rsid w:val="003C598B"/>
    <w:rsid w:val="003C601F"/>
    <w:rsid w:val="003C6872"/>
    <w:rsid w:val="003C70B3"/>
    <w:rsid w:val="003D0F76"/>
    <w:rsid w:val="003D1146"/>
    <w:rsid w:val="003D2803"/>
    <w:rsid w:val="003D29BF"/>
    <w:rsid w:val="003D31C1"/>
    <w:rsid w:val="003D5E98"/>
    <w:rsid w:val="003D61BF"/>
    <w:rsid w:val="003D6D56"/>
    <w:rsid w:val="003D6F55"/>
    <w:rsid w:val="003D7A72"/>
    <w:rsid w:val="003D7AD7"/>
    <w:rsid w:val="003E0D0A"/>
    <w:rsid w:val="003E159E"/>
    <w:rsid w:val="003E1FF8"/>
    <w:rsid w:val="003E2F27"/>
    <w:rsid w:val="003E33BA"/>
    <w:rsid w:val="003E3552"/>
    <w:rsid w:val="003E4218"/>
    <w:rsid w:val="003E54A7"/>
    <w:rsid w:val="003E6F35"/>
    <w:rsid w:val="003E7CC5"/>
    <w:rsid w:val="003F0606"/>
    <w:rsid w:val="003F285B"/>
    <w:rsid w:val="003F2C73"/>
    <w:rsid w:val="003F587F"/>
    <w:rsid w:val="003F58BD"/>
    <w:rsid w:val="003F5BE3"/>
    <w:rsid w:val="003F5E91"/>
    <w:rsid w:val="003F70A2"/>
    <w:rsid w:val="003F739B"/>
    <w:rsid w:val="00400F94"/>
    <w:rsid w:val="0040102C"/>
    <w:rsid w:val="004018A3"/>
    <w:rsid w:val="00402745"/>
    <w:rsid w:val="00403556"/>
    <w:rsid w:val="00403D1A"/>
    <w:rsid w:val="004046BA"/>
    <w:rsid w:val="004047A9"/>
    <w:rsid w:val="00404E29"/>
    <w:rsid w:val="00406B9F"/>
    <w:rsid w:val="0040789A"/>
    <w:rsid w:val="0041037E"/>
    <w:rsid w:val="00410693"/>
    <w:rsid w:val="00410C25"/>
    <w:rsid w:val="00411161"/>
    <w:rsid w:val="004119AC"/>
    <w:rsid w:val="00412A88"/>
    <w:rsid w:val="00413105"/>
    <w:rsid w:val="0041327D"/>
    <w:rsid w:val="004141E7"/>
    <w:rsid w:val="00414291"/>
    <w:rsid w:val="004145ED"/>
    <w:rsid w:val="00415EF1"/>
    <w:rsid w:val="00416256"/>
    <w:rsid w:val="004164BE"/>
    <w:rsid w:val="00417227"/>
    <w:rsid w:val="00421EA6"/>
    <w:rsid w:val="00423351"/>
    <w:rsid w:val="00424051"/>
    <w:rsid w:val="00424AF5"/>
    <w:rsid w:val="00425989"/>
    <w:rsid w:val="0042604E"/>
    <w:rsid w:val="004260DE"/>
    <w:rsid w:val="00426CF6"/>
    <w:rsid w:val="004302F7"/>
    <w:rsid w:val="00430643"/>
    <w:rsid w:val="0043188F"/>
    <w:rsid w:val="004319EB"/>
    <w:rsid w:val="004320D3"/>
    <w:rsid w:val="00433A8D"/>
    <w:rsid w:val="0043611B"/>
    <w:rsid w:val="004379AA"/>
    <w:rsid w:val="00440095"/>
    <w:rsid w:val="00441126"/>
    <w:rsid w:val="004414B9"/>
    <w:rsid w:val="00442279"/>
    <w:rsid w:val="004427C1"/>
    <w:rsid w:val="00442960"/>
    <w:rsid w:val="00443851"/>
    <w:rsid w:val="00445061"/>
    <w:rsid w:val="004451CA"/>
    <w:rsid w:val="00445A65"/>
    <w:rsid w:val="004460B1"/>
    <w:rsid w:val="004466E4"/>
    <w:rsid w:val="00446F69"/>
    <w:rsid w:val="00446FA1"/>
    <w:rsid w:val="0045168B"/>
    <w:rsid w:val="00453C84"/>
    <w:rsid w:val="00457FCF"/>
    <w:rsid w:val="00460AA1"/>
    <w:rsid w:val="00460C53"/>
    <w:rsid w:val="004614BC"/>
    <w:rsid w:val="00461581"/>
    <w:rsid w:val="004619EC"/>
    <w:rsid w:val="00461ABE"/>
    <w:rsid w:val="004621C8"/>
    <w:rsid w:val="004626F6"/>
    <w:rsid w:val="00462D39"/>
    <w:rsid w:val="004635A1"/>
    <w:rsid w:val="004635BE"/>
    <w:rsid w:val="004638D9"/>
    <w:rsid w:val="00463D0C"/>
    <w:rsid w:val="004645EC"/>
    <w:rsid w:val="0046578E"/>
    <w:rsid w:val="004658C7"/>
    <w:rsid w:val="00465BEE"/>
    <w:rsid w:val="00465DF5"/>
    <w:rsid w:val="00466E14"/>
    <w:rsid w:val="00467145"/>
    <w:rsid w:val="00470882"/>
    <w:rsid w:val="004710D4"/>
    <w:rsid w:val="00471424"/>
    <w:rsid w:val="004717F8"/>
    <w:rsid w:val="004721E7"/>
    <w:rsid w:val="00473DE0"/>
    <w:rsid w:val="00474BB5"/>
    <w:rsid w:val="004758A9"/>
    <w:rsid w:val="0047785C"/>
    <w:rsid w:val="00480C55"/>
    <w:rsid w:val="00481643"/>
    <w:rsid w:val="00481F5F"/>
    <w:rsid w:val="004841CC"/>
    <w:rsid w:val="004849C1"/>
    <w:rsid w:val="0048656B"/>
    <w:rsid w:val="004872A5"/>
    <w:rsid w:val="004872B4"/>
    <w:rsid w:val="00490138"/>
    <w:rsid w:val="004905AD"/>
    <w:rsid w:val="004908EE"/>
    <w:rsid w:val="00490E55"/>
    <w:rsid w:val="004912A6"/>
    <w:rsid w:val="00491954"/>
    <w:rsid w:val="00491D3A"/>
    <w:rsid w:val="00494515"/>
    <w:rsid w:val="004960E0"/>
    <w:rsid w:val="004962C5"/>
    <w:rsid w:val="004968E2"/>
    <w:rsid w:val="0049697E"/>
    <w:rsid w:val="004A0463"/>
    <w:rsid w:val="004A07F6"/>
    <w:rsid w:val="004A0D8C"/>
    <w:rsid w:val="004A1990"/>
    <w:rsid w:val="004A22A2"/>
    <w:rsid w:val="004A3801"/>
    <w:rsid w:val="004A3BAB"/>
    <w:rsid w:val="004A3EEF"/>
    <w:rsid w:val="004A41EF"/>
    <w:rsid w:val="004A42D3"/>
    <w:rsid w:val="004A57A4"/>
    <w:rsid w:val="004A59FD"/>
    <w:rsid w:val="004A723A"/>
    <w:rsid w:val="004A7CA1"/>
    <w:rsid w:val="004B003B"/>
    <w:rsid w:val="004B075F"/>
    <w:rsid w:val="004B193D"/>
    <w:rsid w:val="004B1974"/>
    <w:rsid w:val="004B1AD7"/>
    <w:rsid w:val="004B1D1D"/>
    <w:rsid w:val="004B25FB"/>
    <w:rsid w:val="004B320D"/>
    <w:rsid w:val="004B44ED"/>
    <w:rsid w:val="004B4AD5"/>
    <w:rsid w:val="004B4D30"/>
    <w:rsid w:val="004B5254"/>
    <w:rsid w:val="004B5623"/>
    <w:rsid w:val="004B5E49"/>
    <w:rsid w:val="004B68E2"/>
    <w:rsid w:val="004B7599"/>
    <w:rsid w:val="004B7A84"/>
    <w:rsid w:val="004B7E37"/>
    <w:rsid w:val="004C0D76"/>
    <w:rsid w:val="004C19AA"/>
    <w:rsid w:val="004C1AC7"/>
    <w:rsid w:val="004C2241"/>
    <w:rsid w:val="004C22E7"/>
    <w:rsid w:val="004C24F6"/>
    <w:rsid w:val="004C290A"/>
    <w:rsid w:val="004C370A"/>
    <w:rsid w:val="004C5484"/>
    <w:rsid w:val="004C6109"/>
    <w:rsid w:val="004C64DF"/>
    <w:rsid w:val="004C6BA3"/>
    <w:rsid w:val="004C71F8"/>
    <w:rsid w:val="004C7662"/>
    <w:rsid w:val="004C7BD3"/>
    <w:rsid w:val="004D011A"/>
    <w:rsid w:val="004D0D59"/>
    <w:rsid w:val="004D1598"/>
    <w:rsid w:val="004D190F"/>
    <w:rsid w:val="004D1A20"/>
    <w:rsid w:val="004D1E18"/>
    <w:rsid w:val="004D2798"/>
    <w:rsid w:val="004D2F80"/>
    <w:rsid w:val="004D324D"/>
    <w:rsid w:val="004D32C2"/>
    <w:rsid w:val="004D45A0"/>
    <w:rsid w:val="004D605D"/>
    <w:rsid w:val="004D669B"/>
    <w:rsid w:val="004D7AEC"/>
    <w:rsid w:val="004E00F8"/>
    <w:rsid w:val="004E0AF8"/>
    <w:rsid w:val="004E3071"/>
    <w:rsid w:val="004E4799"/>
    <w:rsid w:val="004E4D5E"/>
    <w:rsid w:val="004E5D78"/>
    <w:rsid w:val="004E6036"/>
    <w:rsid w:val="004E6EA8"/>
    <w:rsid w:val="004E6FA0"/>
    <w:rsid w:val="004E74DB"/>
    <w:rsid w:val="004F1513"/>
    <w:rsid w:val="004F1A4B"/>
    <w:rsid w:val="004F1A65"/>
    <w:rsid w:val="004F1B7C"/>
    <w:rsid w:val="004F1BB2"/>
    <w:rsid w:val="004F2CF5"/>
    <w:rsid w:val="004F33EE"/>
    <w:rsid w:val="004F4200"/>
    <w:rsid w:val="004F56E1"/>
    <w:rsid w:val="004F6023"/>
    <w:rsid w:val="004F63AC"/>
    <w:rsid w:val="004F74EE"/>
    <w:rsid w:val="004F7E81"/>
    <w:rsid w:val="005009D6"/>
    <w:rsid w:val="00500E6B"/>
    <w:rsid w:val="00501339"/>
    <w:rsid w:val="0050293F"/>
    <w:rsid w:val="00502AA5"/>
    <w:rsid w:val="00502ACD"/>
    <w:rsid w:val="00503472"/>
    <w:rsid w:val="005037A4"/>
    <w:rsid w:val="00503E13"/>
    <w:rsid w:val="00504322"/>
    <w:rsid w:val="00504914"/>
    <w:rsid w:val="00504DBF"/>
    <w:rsid w:val="00505F15"/>
    <w:rsid w:val="00506528"/>
    <w:rsid w:val="0050655E"/>
    <w:rsid w:val="00507347"/>
    <w:rsid w:val="00511172"/>
    <w:rsid w:val="00511C3E"/>
    <w:rsid w:val="00512DAC"/>
    <w:rsid w:val="00512E2A"/>
    <w:rsid w:val="0051354B"/>
    <w:rsid w:val="005137F6"/>
    <w:rsid w:val="0051389C"/>
    <w:rsid w:val="005142D8"/>
    <w:rsid w:val="00514BFB"/>
    <w:rsid w:val="005171CD"/>
    <w:rsid w:val="00517259"/>
    <w:rsid w:val="0051750D"/>
    <w:rsid w:val="005176F0"/>
    <w:rsid w:val="00520214"/>
    <w:rsid w:val="00520FD3"/>
    <w:rsid w:val="005221AD"/>
    <w:rsid w:val="0052321C"/>
    <w:rsid w:val="005234B4"/>
    <w:rsid w:val="0052414E"/>
    <w:rsid w:val="00524AF2"/>
    <w:rsid w:val="00525501"/>
    <w:rsid w:val="00526279"/>
    <w:rsid w:val="005271D5"/>
    <w:rsid w:val="00527740"/>
    <w:rsid w:val="00527A5A"/>
    <w:rsid w:val="005304D5"/>
    <w:rsid w:val="00530D60"/>
    <w:rsid w:val="00531BB6"/>
    <w:rsid w:val="0053206C"/>
    <w:rsid w:val="005328B9"/>
    <w:rsid w:val="00535488"/>
    <w:rsid w:val="00535A3B"/>
    <w:rsid w:val="00535B5A"/>
    <w:rsid w:val="00536603"/>
    <w:rsid w:val="005369F7"/>
    <w:rsid w:val="00537523"/>
    <w:rsid w:val="00537911"/>
    <w:rsid w:val="00537AEA"/>
    <w:rsid w:val="00537FFA"/>
    <w:rsid w:val="0054030E"/>
    <w:rsid w:val="005407D1"/>
    <w:rsid w:val="00540F08"/>
    <w:rsid w:val="00541C3C"/>
    <w:rsid w:val="005427FA"/>
    <w:rsid w:val="00542A31"/>
    <w:rsid w:val="00544393"/>
    <w:rsid w:val="00544B75"/>
    <w:rsid w:val="00544D76"/>
    <w:rsid w:val="00544EC0"/>
    <w:rsid w:val="005468BF"/>
    <w:rsid w:val="00550FC2"/>
    <w:rsid w:val="00552580"/>
    <w:rsid w:val="00553135"/>
    <w:rsid w:val="00553AB6"/>
    <w:rsid w:val="00553E1A"/>
    <w:rsid w:val="005549D2"/>
    <w:rsid w:val="005549F7"/>
    <w:rsid w:val="00554FDD"/>
    <w:rsid w:val="00556494"/>
    <w:rsid w:val="00556916"/>
    <w:rsid w:val="0056012C"/>
    <w:rsid w:val="00560308"/>
    <w:rsid w:val="005606CC"/>
    <w:rsid w:val="00560706"/>
    <w:rsid w:val="0056094D"/>
    <w:rsid w:val="00560AFD"/>
    <w:rsid w:val="0056199D"/>
    <w:rsid w:val="00561B11"/>
    <w:rsid w:val="00561CF6"/>
    <w:rsid w:val="00562CB7"/>
    <w:rsid w:val="00563893"/>
    <w:rsid w:val="00564B94"/>
    <w:rsid w:val="00565119"/>
    <w:rsid w:val="00565DD2"/>
    <w:rsid w:val="00565EAE"/>
    <w:rsid w:val="0056667F"/>
    <w:rsid w:val="0057063F"/>
    <w:rsid w:val="005709AE"/>
    <w:rsid w:val="00570F3A"/>
    <w:rsid w:val="0057122A"/>
    <w:rsid w:val="005734B7"/>
    <w:rsid w:val="00573860"/>
    <w:rsid w:val="00573C5C"/>
    <w:rsid w:val="005756BD"/>
    <w:rsid w:val="00575C43"/>
    <w:rsid w:val="00576288"/>
    <w:rsid w:val="005763B8"/>
    <w:rsid w:val="00576850"/>
    <w:rsid w:val="00576DCD"/>
    <w:rsid w:val="005770B8"/>
    <w:rsid w:val="00577625"/>
    <w:rsid w:val="0058043C"/>
    <w:rsid w:val="00581578"/>
    <w:rsid w:val="005817D4"/>
    <w:rsid w:val="005819E2"/>
    <w:rsid w:val="005828AF"/>
    <w:rsid w:val="00582AF1"/>
    <w:rsid w:val="00582DE6"/>
    <w:rsid w:val="00582E82"/>
    <w:rsid w:val="00584CA0"/>
    <w:rsid w:val="00584E89"/>
    <w:rsid w:val="00590996"/>
    <w:rsid w:val="00591370"/>
    <w:rsid w:val="005915BA"/>
    <w:rsid w:val="00591C14"/>
    <w:rsid w:val="00591EF3"/>
    <w:rsid w:val="00593531"/>
    <w:rsid w:val="0059377C"/>
    <w:rsid w:val="00593CFC"/>
    <w:rsid w:val="00594BB0"/>
    <w:rsid w:val="00594DF6"/>
    <w:rsid w:val="00597059"/>
    <w:rsid w:val="005973A5"/>
    <w:rsid w:val="005974A1"/>
    <w:rsid w:val="00597553"/>
    <w:rsid w:val="0059759A"/>
    <w:rsid w:val="005A001F"/>
    <w:rsid w:val="005A031F"/>
    <w:rsid w:val="005A086F"/>
    <w:rsid w:val="005A0BE0"/>
    <w:rsid w:val="005A0D2A"/>
    <w:rsid w:val="005A0D73"/>
    <w:rsid w:val="005A1742"/>
    <w:rsid w:val="005A17EC"/>
    <w:rsid w:val="005A1F34"/>
    <w:rsid w:val="005A39BD"/>
    <w:rsid w:val="005A452D"/>
    <w:rsid w:val="005A55CF"/>
    <w:rsid w:val="005A62B5"/>
    <w:rsid w:val="005A6629"/>
    <w:rsid w:val="005A66CD"/>
    <w:rsid w:val="005A72FB"/>
    <w:rsid w:val="005A7E34"/>
    <w:rsid w:val="005A7FA3"/>
    <w:rsid w:val="005B0915"/>
    <w:rsid w:val="005B1720"/>
    <w:rsid w:val="005B184B"/>
    <w:rsid w:val="005B1C25"/>
    <w:rsid w:val="005B1F95"/>
    <w:rsid w:val="005B2591"/>
    <w:rsid w:val="005B28D7"/>
    <w:rsid w:val="005B28EB"/>
    <w:rsid w:val="005B3028"/>
    <w:rsid w:val="005B3552"/>
    <w:rsid w:val="005B370D"/>
    <w:rsid w:val="005B3E86"/>
    <w:rsid w:val="005B555B"/>
    <w:rsid w:val="005B6086"/>
    <w:rsid w:val="005B6343"/>
    <w:rsid w:val="005B6365"/>
    <w:rsid w:val="005B7A3A"/>
    <w:rsid w:val="005C0694"/>
    <w:rsid w:val="005C06F1"/>
    <w:rsid w:val="005C0EBF"/>
    <w:rsid w:val="005C2AFB"/>
    <w:rsid w:val="005C2C31"/>
    <w:rsid w:val="005C35DE"/>
    <w:rsid w:val="005C3FF9"/>
    <w:rsid w:val="005C47AE"/>
    <w:rsid w:val="005C605F"/>
    <w:rsid w:val="005C661C"/>
    <w:rsid w:val="005C6649"/>
    <w:rsid w:val="005C682B"/>
    <w:rsid w:val="005D0197"/>
    <w:rsid w:val="005D0601"/>
    <w:rsid w:val="005D10B7"/>
    <w:rsid w:val="005D119F"/>
    <w:rsid w:val="005D2D94"/>
    <w:rsid w:val="005D2EC4"/>
    <w:rsid w:val="005D3332"/>
    <w:rsid w:val="005D3D3E"/>
    <w:rsid w:val="005D4084"/>
    <w:rsid w:val="005D4EDB"/>
    <w:rsid w:val="005D7A1A"/>
    <w:rsid w:val="005E0390"/>
    <w:rsid w:val="005E0768"/>
    <w:rsid w:val="005E125E"/>
    <w:rsid w:val="005E3932"/>
    <w:rsid w:val="005E3E87"/>
    <w:rsid w:val="005E4001"/>
    <w:rsid w:val="005E4153"/>
    <w:rsid w:val="005E4777"/>
    <w:rsid w:val="005E5721"/>
    <w:rsid w:val="005E606F"/>
    <w:rsid w:val="005E73CD"/>
    <w:rsid w:val="005F06E4"/>
    <w:rsid w:val="005F1D01"/>
    <w:rsid w:val="005F2124"/>
    <w:rsid w:val="005F2354"/>
    <w:rsid w:val="005F2D0C"/>
    <w:rsid w:val="005F3801"/>
    <w:rsid w:val="005F3CA1"/>
    <w:rsid w:val="005F406F"/>
    <w:rsid w:val="005F512B"/>
    <w:rsid w:val="005F528D"/>
    <w:rsid w:val="005F61D2"/>
    <w:rsid w:val="006019B8"/>
    <w:rsid w:val="00601B2B"/>
    <w:rsid w:val="00601B2C"/>
    <w:rsid w:val="00601B50"/>
    <w:rsid w:val="00601F9D"/>
    <w:rsid w:val="00602284"/>
    <w:rsid w:val="006024AB"/>
    <w:rsid w:val="00602615"/>
    <w:rsid w:val="00602909"/>
    <w:rsid w:val="00602AB9"/>
    <w:rsid w:val="00602B6D"/>
    <w:rsid w:val="0060339C"/>
    <w:rsid w:val="006035D2"/>
    <w:rsid w:val="00603B4E"/>
    <w:rsid w:val="00605088"/>
    <w:rsid w:val="0060581C"/>
    <w:rsid w:val="0061041C"/>
    <w:rsid w:val="00610539"/>
    <w:rsid w:val="00610B40"/>
    <w:rsid w:val="00610CAF"/>
    <w:rsid w:val="006112F4"/>
    <w:rsid w:val="00613A47"/>
    <w:rsid w:val="00613D48"/>
    <w:rsid w:val="00614937"/>
    <w:rsid w:val="006153C1"/>
    <w:rsid w:val="00615B21"/>
    <w:rsid w:val="006161BA"/>
    <w:rsid w:val="00616AD3"/>
    <w:rsid w:val="0061700D"/>
    <w:rsid w:val="00617FEF"/>
    <w:rsid w:val="0062038E"/>
    <w:rsid w:val="006207D6"/>
    <w:rsid w:val="0062083F"/>
    <w:rsid w:val="006213CB"/>
    <w:rsid w:val="00622516"/>
    <w:rsid w:val="00622A0A"/>
    <w:rsid w:val="00622A70"/>
    <w:rsid w:val="00623A36"/>
    <w:rsid w:val="00624EE6"/>
    <w:rsid w:val="00624F7E"/>
    <w:rsid w:val="00625BDB"/>
    <w:rsid w:val="0062621E"/>
    <w:rsid w:val="00626724"/>
    <w:rsid w:val="00626BDA"/>
    <w:rsid w:val="006275C7"/>
    <w:rsid w:val="00630A7D"/>
    <w:rsid w:val="00630ADD"/>
    <w:rsid w:val="00630D8A"/>
    <w:rsid w:val="006313A0"/>
    <w:rsid w:val="006315B2"/>
    <w:rsid w:val="00631852"/>
    <w:rsid w:val="0063188A"/>
    <w:rsid w:val="00631DB0"/>
    <w:rsid w:val="006321E2"/>
    <w:rsid w:val="006322BB"/>
    <w:rsid w:val="0063332D"/>
    <w:rsid w:val="00633678"/>
    <w:rsid w:val="006347F1"/>
    <w:rsid w:val="00635F74"/>
    <w:rsid w:val="00637818"/>
    <w:rsid w:val="00637E38"/>
    <w:rsid w:val="00640213"/>
    <w:rsid w:val="0064048D"/>
    <w:rsid w:val="00641754"/>
    <w:rsid w:val="00642573"/>
    <w:rsid w:val="006432A1"/>
    <w:rsid w:val="00643444"/>
    <w:rsid w:val="006440C5"/>
    <w:rsid w:val="006447F5"/>
    <w:rsid w:val="00644840"/>
    <w:rsid w:val="00646227"/>
    <w:rsid w:val="00651677"/>
    <w:rsid w:val="00651A3E"/>
    <w:rsid w:val="00651D6F"/>
    <w:rsid w:val="00652952"/>
    <w:rsid w:val="00653D54"/>
    <w:rsid w:val="00654FF0"/>
    <w:rsid w:val="006550B6"/>
    <w:rsid w:val="00655B65"/>
    <w:rsid w:val="006574A0"/>
    <w:rsid w:val="006574D8"/>
    <w:rsid w:val="00660027"/>
    <w:rsid w:val="006601F7"/>
    <w:rsid w:val="006616E5"/>
    <w:rsid w:val="00661965"/>
    <w:rsid w:val="00661ABA"/>
    <w:rsid w:val="00661BF0"/>
    <w:rsid w:val="00661D59"/>
    <w:rsid w:val="006630B8"/>
    <w:rsid w:val="006638B1"/>
    <w:rsid w:val="006643FC"/>
    <w:rsid w:val="00664807"/>
    <w:rsid w:val="00664A98"/>
    <w:rsid w:val="00665944"/>
    <w:rsid w:val="00666501"/>
    <w:rsid w:val="00666E9B"/>
    <w:rsid w:val="0066734F"/>
    <w:rsid w:val="00667353"/>
    <w:rsid w:val="006678C5"/>
    <w:rsid w:val="00667B61"/>
    <w:rsid w:val="006703ED"/>
    <w:rsid w:val="0067059B"/>
    <w:rsid w:val="0067065C"/>
    <w:rsid w:val="00670CEA"/>
    <w:rsid w:val="00670FBB"/>
    <w:rsid w:val="0067164F"/>
    <w:rsid w:val="00672C06"/>
    <w:rsid w:val="00673751"/>
    <w:rsid w:val="006767EB"/>
    <w:rsid w:val="00676BF8"/>
    <w:rsid w:val="006778AF"/>
    <w:rsid w:val="006778C9"/>
    <w:rsid w:val="0068014B"/>
    <w:rsid w:val="006806D5"/>
    <w:rsid w:val="00681F19"/>
    <w:rsid w:val="0068237E"/>
    <w:rsid w:val="006824C3"/>
    <w:rsid w:val="0068307E"/>
    <w:rsid w:val="006835DC"/>
    <w:rsid w:val="006848B6"/>
    <w:rsid w:val="00684C65"/>
    <w:rsid w:val="00684EBE"/>
    <w:rsid w:val="00685D42"/>
    <w:rsid w:val="00687511"/>
    <w:rsid w:val="00687697"/>
    <w:rsid w:val="00687EEC"/>
    <w:rsid w:val="00690315"/>
    <w:rsid w:val="00692CA7"/>
    <w:rsid w:val="0069344D"/>
    <w:rsid w:val="00693C0C"/>
    <w:rsid w:val="00694A52"/>
    <w:rsid w:val="006952DC"/>
    <w:rsid w:val="00695656"/>
    <w:rsid w:val="00697619"/>
    <w:rsid w:val="00697F4E"/>
    <w:rsid w:val="006A017E"/>
    <w:rsid w:val="006A0EAA"/>
    <w:rsid w:val="006A1D91"/>
    <w:rsid w:val="006A21DF"/>
    <w:rsid w:val="006A3675"/>
    <w:rsid w:val="006A3859"/>
    <w:rsid w:val="006A3B69"/>
    <w:rsid w:val="006A3E38"/>
    <w:rsid w:val="006A4135"/>
    <w:rsid w:val="006A499F"/>
    <w:rsid w:val="006A4A29"/>
    <w:rsid w:val="006A5456"/>
    <w:rsid w:val="006A554C"/>
    <w:rsid w:val="006A583B"/>
    <w:rsid w:val="006A62B1"/>
    <w:rsid w:val="006A64CD"/>
    <w:rsid w:val="006A67C1"/>
    <w:rsid w:val="006A7E02"/>
    <w:rsid w:val="006B0562"/>
    <w:rsid w:val="006B1010"/>
    <w:rsid w:val="006B109E"/>
    <w:rsid w:val="006B1570"/>
    <w:rsid w:val="006B37C1"/>
    <w:rsid w:val="006B471A"/>
    <w:rsid w:val="006B4A7C"/>
    <w:rsid w:val="006B50BC"/>
    <w:rsid w:val="006B5E22"/>
    <w:rsid w:val="006B6EF8"/>
    <w:rsid w:val="006B76D8"/>
    <w:rsid w:val="006B7AA3"/>
    <w:rsid w:val="006B7AFC"/>
    <w:rsid w:val="006B7DBC"/>
    <w:rsid w:val="006C00CD"/>
    <w:rsid w:val="006C0414"/>
    <w:rsid w:val="006C1B94"/>
    <w:rsid w:val="006C3625"/>
    <w:rsid w:val="006C48AC"/>
    <w:rsid w:val="006C61D7"/>
    <w:rsid w:val="006C6471"/>
    <w:rsid w:val="006C6F0F"/>
    <w:rsid w:val="006C7347"/>
    <w:rsid w:val="006C7514"/>
    <w:rsid w:val="006C7954"/>
    <w:rsid w:val="006C7A31"/>
    <w:rsid w:val="006D1EC4"/>
    <w:rsid w:val="006D2323"/>
    <w:rsid w:val="006D2AA6"/>
    <w:rsid w:val="006D41CE"/>
    <w:rsid w:val="006D47FB"/>
    <w:rsid w:val="006D56F5"/>
    <w:rsid w:val="006D5744"/>
    <w:rsid w:val="006D5A59"/>
    <w:rsid w:val="006D5DD2"/>
    <w:rsid w:val="006D5E39"/>
    <w:rsid w:val="006D62BB"/>
    <w:rsid w:val="006D7EF1"/>
    <w:rsid w:val="006E046F"/>
    <w:rsid w:val="006E1EFC"/>
    <w:rsid w:val="006E2E37"/>
    <w:rsid w:val="006E42C0"/>
    <w:rsid w:val="006E48A8"/>
    <w:rsid w:val="006E49B1"/>
    <w:rsid w:val="006E4ED8"/>
    <w:rsid w:val="006E4F27"/>
    <w:rsid w:val="006E5D68"/>
    <w:rsid w:val="006E62A7"/>
    <w:rsid w:val="006E6A63"/>
    <w:rsid w:val="006F0035"/>
    <w:rsid w:val="006F2A90"/>
    <w:rsid w:val="006F2FE7"/>
    <w:rsid w:val="006F31CF"/>
    <w:rsid w:val="006F32F1"/>
    <w:rsid w:val="006F33A6"/>
    <w:rsid w:val="006F4766"/>
    <w:rsid w:val="006F4C93"/>
    <w:rsid w:val="006F55F7"/>
    <w:rsid w:val="006F6DD1"/>
    <w:rsid w:val="006F73B4"/>
    <w:rsid w:val="006F79FC"/>
    <w:rsid w:val="006F7AE1"/>
    <w:rsid w:val="006F7BDE"/>
    <w:rsid w:val="00700023"/>
    <w:rsid w:val="007003F0"/>
    <w:rsid w:val="00700797"/>
    <w:rsid w:val="00701A74"/>
    <w:rsid w:val="00701AB9"/>
    <w:rsid w:val="0070301B"/>
    <w:rsid w:val="0070597C"/>
    <w:rsid w:val="00706E83"/>
    <w:rsid w:val="00707548"/>
    <w:rsid w:val="00707974"/>
    <w:rsid w:val="007079D6"/>
    <w:rsid w:val="00710CFE"/>
    <w:rsid w:val="007112AE"/>
    <w:rsid w:val="0071191C"/>
    <w:rsid w:val="00711E9A"/>
    <w:rsid w:val="00713357"/>
    <w:rsid w:val="00713438"/>
    <w:rsid w:val="007137B2"/>
    <w:rsid w:val="00714647"/>
    <w:rsid w:val="00714655"/>
    <w:rsid w:val="00714D26"/>
    <w:rsid w:val="00715D96"/>
    <w:rsid w:val="007162B1"/>
    <w:rsid w:val="00716935"/>
    <w:rsid w:val="00716E24"/>
    <w:rsid w:val="007174F9"/>
    <w:rsid w:val="007177AD"/>
    <w:rsid w:val="00717827"/>
    <w:rsid w:val="0072004D"/>
    <w:rsid w:val="0072016A"/>
    <w:rsid w:val="007221A8"/>
    <w:rsid w:val="00722538"/>
    <w:rsid w:val="007232B9"/>
    <w:rsid w:val="007237BF"/>
    <w:rsid w:val="0072556B"/>
    <w:rsid w:val="007255A8"/>
    <w:rsid w:val="00726C0D"/>
    <w:rsid w:val="00726C38"/>
    <w:rsid w:val="007279F1"/>
    <w:rsid w:val="007300B6"/>
    <w:rsid w:val="00730238"/>
    <w:rsid w:val="0073051F"/>
    <w:rsid w:val="00730E4A"/>
    <w:rsid w:val="007312DC"/>
    <w:rsid w:val="00731700"/>
    <w:rsid w:val="0073293E"/>
    <w:rsid w:val="00732F2D"/>
    <w:rsid w:val="007343B1"/>
    <w:rsid w:val="00734556"/>
    <w:rsid w:val="00734CD5"/>
    <w:rsid w:val="00735C63"/>
    <w:rsid w:val="00737B74"/>
    <w:rsid w:val="00740A57"/>
    <w:rsid w:val="00741B2D"/>
    <w:rsid w:val="00741FE4"/>
    <w:rsid w:val="007430D0"/>
    <w:rsid w:val="007430D9"/>
    <w:rsid w:val="00743BB1"/>
    <w:rsid w:val="00743CFC"/>
    <w:rsid w:val="0074456E"/>
    <w:rsid w:val="00744A16"/>
    <w:rsid w:val="00744EFC"/>
    <w:rsid w:val="007454F7"/>
    <w:rsid w:val="00745E73"/>
    <w:rsid w:val="00745F7E"/>
    <w:rsid w:val="007463A1"/>
    <w:rsid w:val="0074668F"/>
    <w:rsid w:val="00746A3B"/>
    <w:rsid w:val="007508EA"/>
    <w:rsid w:val="00750B45"/>
    <w:rsid w:val="00750F80"/>
    <w:rsid w:val="007516CD"/>
    <w:rsid w:val="00751AA4"/>
    <w:rsid w:val="0075215D"/>
    <w:rsid w:val="00752998"/>
    <w:rsid w:val="00753232"/>
    <w:rsid w:val="00753618"/>
    <w:rsid w:val="0075392E"/>
    <w:rsid w:val="0075425E"/>
    <w:rsid w:val="00754723"/>
    <w:rsid w:val="0075598B"/>
    <w:rsid w:val="007571C7"/>
    <w:rsid w:val="007618E2"/>
    <w:rsid w:val="00761B41"/>
    <w:rsid w:val="00761FD4"/>
    <w:rsid w:val="0076249A"/>
    <w:rsid w:val="00762BDE"/>
    <w:rsid w:val="00763007"/>
    <w:rsid w:val="00763023"/>
    <w:rsid w:val="0076451A"/>
    <w:rsid w:val="00764CDF"/>
    <w:rsid w:val="00765050"/>
    <w:rsid w:val="0076580B"/>
    <w:rsid w:val="00766359"/>
    <w:rsid w:val="00766A50"/>
    <w:rsid w:val="00766DBA"/>
    <w:rsid w:val="00767543"/>
    <w:rsid w:val="007704E3"/>
    <w:rsid w:val="00771D5C"/>
    <w:rsid w:val="0077289C"/>
    <w:rsid w:val="0077340F"/>
    <w:rsid w:val="00773661"/>
    <w:rsid w:val="00775668"/>
    <w:rsid w:val="00775CE8"/>
    <w:rsid w:val="00775D83"/>
    <w:rsid w:val="00777658"/>
    <w:rsid w:val="00777A23"/>
    <w:rsid w:val="00777CA4"/>
    <w:rsid w:val="00780BF7"/>
    <w:rsid w:val="00780EFB"/>
    <w:rsid w:val="007819A7"/>
    <w:rsid w:val="00782714"/>
    <w:rsid w:val="00782A79"/>
    <w:rsid w:val="0078355A"/>
    <w:rsid w:val="0078359D"/>
    <w:rsid w:val="00784EFD"/>
    <w:rsid w:val="00786AE9"/>
    <w:rsid w:val="0078767B"/>
    <w:rsid w:val="0079000A"/>
    <w:rsid w:val="00790474"/>
    <w:rsid w:val="0079063D"/>
    <w:rsid w:val="00790F3C"/>
    <w:rsid w:val="007918EB"/>
    <w:rsid w:val="0079306D"/>
    <w:rsid w:val="00794711"/>
    <w:rsid w:val="00794DA6"/>
    <w:rsid w:val="007955D6"/>
    <w:rsid w:val="0079605C"/>
    <w:rsid w:val="0079625E"/>
    <w:rsid w:val="007976CA"/>
    <w:rsid w:val="007979B1"/>
    <w:rsid w:val="007A02B1"/>
    <w:rsid w:val="007A2628"/>
    <w:rsid w:val="007A27A4"/>
    <w:rsid w:val="007A2CB8"/>
    <w:rsid w:val="007A333A"/>
    <w:rsid w:val="007A5B5B"/>
    <w:rsid w:val="007A6024"/>
    <w:rsid w:val="007A6315"/>
    <w:rsid w:val="007A79E7"/>
    <w:rsid w:val="007B16DB"/>
    <w:rsid w:val="007B2E31"/>
    <w:rsid w:val="007B32E5"/>
    <w:rsid w:val="007B396C"/>
    <w:rsid w:val="007B3AAF"/>
    <w:rsid w:val="007B3D4D"/>
    <w:rsid w:val="007B3EB2"/>
    <w:rsid w:val="007B42E4"/>
    <w:rsid w:val="007B4873"/>
    <w:rsid w:val="007B5C5C"/>
    <w:rsid w:val="007B70BD"/>
    <w:rsid w:val="007C023C"/>
    <w:rsid w:val="007C07AA"/>
    <w:rsid w:val="007C10F7"/>
    <w:rsid w:val="007C123F"/>
    <w:rsid w:val="007C280A"/>
    <w:rsid w:val="007C2E9B"/>
    <w:rsid w:val="007C2F4C"/>
    <w:rsid w:val="007C3F72"/>
    <w:rsid w:val="007C592E"/>
    <w:rsid w:val="007C5C69"/>
    <w:rsid w:val="007C6D1A"/>
    <w:rsid w:val="007C6F09"/>
    <w:rsid w:val="007C7BF2"/>
    <w:rsid w:val="007D2485"/>
    <w:rsid w:val="007D2803"/>
    <w:rsid w:val="007D29C1"/>
    <w:rsid w:val="007D2A7C"/>
    <w:rsid w:val="007D2C9E"/>
    <w:rsid w:val="007D33ED"/>
    <w:rsid w:val="007D345A"/>
    <w:rsid w:val="007D3C26"/>
    <w:rsid w:val="007D3C38"/>
    <w:rsid w:val="007D3C9D"/>
    <w:rsid w:val="007D4025"/>
    <w:rsid w:val="007D4BB8"/>
    <w:rsid w:val="007E0A58"/>
    <w:rsid w:val="007E1700"/>
    <w:rsid w:val="007E19CD"/>
    <w:rsid w:val="007E2480"/>
    <w:rsid w:val="007E2488"/>
    <w:rsid w:val="007E248D"/>
    <w:rsid w:val="007E2C38"/>
    <w:rsid w:val="007E336F"/>
    <w:rsid w:val="007E34E3"/>
    <w:rsid w:val="007E4488"/>
    <w:rsid w:val="007E5235"/>
    <w:rsid w:val="007E60F6"/>
    <w:rsid w:val="007E7D03"/>
    <w:rsid w:val="007F1210"/>
    <w:rsid w:val="007F1E60"/>
    <w:rsid w:val="007F216C"/>
    <w:rsid w:val="007F2C1A"/>
    <w:rsid w:val="007F2D71"/>
    <w:rsid w:val="007F3A02"/>
    <w:rsid w:val="007F3A65"/>
    <w:rsid w:val="007F3CBD"/>
    <w:rsid w:val="007F4AFA"/>
    <w:rsid w:val="007F522F"/>
    <w:rsid w:val="007F536F"/>
    <w:rsid w:val="007F57D6"/>
    <w:rsid w:val="007F586E"/>
    <w:rsid w:val="007F58F9"/>
    <w:rsid w:val="007F63AA"/>
    <w:rsid w:val="007F6900"/>
    <w:rsid w:val="007F723B"/>
    <w:rsid w:val="007F727A"/>
    <w:rsid w:val="008016B4"/>
    <w:rsid w:val="0080183A"/>
    <w:rsid w:val="00801FF1"/>
    <w:rsid w:val="008023B1"/>
    <w:rsid w:val="00802AF8"/>
    <w:rsid w:val="008032CA"/>
    <w:rsid w:val="008037D8"/>
    <w:rsid w:val="008037ED"/>
    <w:rsid w:val="0080441B"/>
    <w:rsid w:val="00804522"/>
    <w:rsid w:val="00804C46"/>
    <w:rsid w:val="0080510A"/>
    <w:rsid w:val="008056DA"/>
    <w:rsid w:val="00805AF0"/>
    <w:rsid w:val="008063EE"/>
    <w:rsid w:val="00806661"/>
    <w:rsid w:val="00807EFD"/>
    <w:rsid w:val="0081018A"/>
    <w:rsid w:val="00811C4F"/>
    <w:rsid w:val="00811FBD"/>
    <w:rsid w:val="00812F44"/>
    <w:rsid w:val="008130C1"/>
    <w:rsid w:val="008130DB"/>
    <w:rsid w:val="00813A29"/>
    <w:rsid w:val="00814052"/>
    <w:rsid w:val="00814382"/>
    <w:rsid w:val="00814BFA"/>
    <w:rsid w:val="00815E20"/>
    <w:rsid w:val="00815E6E"/>
    <w:rsid w:val="00816B3B"/>
    <w:rsid w:val="00817510"/>
    <w:rsid w:val="0081754F"/>
    <w:rsid w:val="00820189"/>
    <w:rsid w:val="00820E02"/>
    <w:rsid w:val="0082165F"/>
    <w:rsid w:val="00821C8A"/>
    <w:rsid w:val="008231B3"/>
    <w:rsid w:val="00823D32"/>
    <w:rsid w:val="0082410B"/>
    <w:rsid w:val="008244D0"/>
    <w:rsid w:val="0082534A"/>
    <w:rsid w:val="00825824"/>
    <w:rsid w:val="00825AA1"/>
    <w:rsid w:val="008266C4"/>
    <w:rsid w:val="00826A36"/>
    <w:rsid w:val="00826A6C"/>
    <w:rsid w:val="00826AD9"/>
    <w:rsid w:val="00827273"/>
    <w:rsid w:val="00827559"/>
    <w:rsid w:val="00827D3C"/>
    <w:rsid w:val="00827DC4"/>
    <w:rsid w:val="0083033B"/>
    <w:rsid w:val="00830871"/>
    <w:rsid w:val="00830AB6"/>
    <w:rsid w:val="00831C3C"/>
    <w:rsid w:val="008321B8"/>
    <w:rsid w:val="00832625"/>
    <w:rsid w:val="008331B9"/>
    <w:rsid w:val="00833BA4"/>
    <w:rsid w:val="008344C8"/>
    <w:rsid w:val="00834EC7"/>
    <w:rsid w:val="008355E7"/>
    <w:rsid w:val="00835F9A"/>
    <w:rsid w:val="008400B5"/>
    <w:rsid w:val="00840745"/>
    <w:rsid w:val="00840B73"/>
    <w:rsid w:val="00840DEE"/>
    <w:rsid w:val="00841906"/>
    <w:rsid w:val="0084390C"/>
    <w:rsid w:val="00843E23"/>
    <w:rsid w:val="0084439D"/>
    <w:rsid w:val="0084495D"/>
    <w:rsid w:val="00845338"/>
    <w:rsid w:val="00846072"/>
    <w:rsid w:val="00846A30"/>
    <w:rsid w:val="00846ADB"/>
    <w:rsid w:val="0085016D"/>
    <w:rsid w:val="00850201"/>
    <w:rsid w:val="00850715"/>
    <w:rsid w:val="0085091C"/>
    <w:rsid w:val="00851D92"/>
    <w:rsid w:val="00852838"/>
    <w:rsid w:val="0085357A"/>
    <w:rsid w:val="008549F1"/>
    <w:rsid w:val="00854A07"/>
    <w:rsid w:val="00856108"/>
    <w:rsid w:val="00856958"/>
    <w:rsid w:val="00856B8B"/>
    <w:rsid w:val="00857334"/>
    <w:rsid w:val="0085751A"/>
    <w:rsid w:val="0086023E"/>
    <w:rsid w:val="00860593"/>
    <w:rsid w:val="00860E7B"/>
    <w:rsid w:val="0086179E"/>
    <w:rsid w:val="00861AAE"/>
    <w:rsid w:val="0086246B"/>
    <w:rsid w:val="008636AF"/>
    <w:rsid w:val="00864B8C"/>
    <w:rsid w:val="00865034"/>
    <w:rsid w:val="008664E6"/>
    <w:rsid w:val="00866725"/>
    <w:rsid w:val="00866785"/>
    <w:rsid w:val="00870742"/>
    <w:rsid w:val="008720AA"/>
    <w:rsid w:val="0087242D"/>
    <w:rsid w:val="00872693"/>
    <w:rsid w:val="0087272D"/>
    <w:rsid w:val="00872C15"/>
    <w:rsid w:val="00872D56"/>
    <w:rsid w:val="00874B01"/>
    <w:rsid w:val="00875559"/>
    <w:rsid w:val="008760C4"/>
    <w:rsid w:val="00876BAB"/>
    <w:rsid w:val="008773B4"/>
    <w:rsid w:val="00877B82"/>
    <w:rsid w:val="00880447"/>
    <w:rsid w:val="00880464"/>
    <w:rsid w:val="00880A73"/>
    <w:rsid w:val="0088120D"/>
    <w:rsid w:val="00881BCD"/>
    <w:rsid w:val="00882734"/>
    <w:rsid w:val="0088278C"/>
    <w:rsid w:val="008834BC"/>
    <w:rsid w:val="00883816"/>
    <w:rsid w:val="008853D1"/>
    <w:rsid w:val="0088601D"/>
    <w:rsid w:val="00886047"/>
    <w:rsid w:val="00886181"/>
    <w:rsid w:val="00886319"/>
    <w:rsid w:val="00886363"/>
    <w:rsid w:val="008866C0"/>
    <w:rsid w:val="00886F2B"/>
    <w:rsid w:val="0088712B"/>
    <w:rsid w:val="0088732C"/>
    <w:rsid w:val="008876FF"/>
    <w:rsid w:val="00887DB4"/>
    <w:rsid w:val="00890543"/>
    <w:rsid w:val="00890802"/>
    <w:rsid w:val="00891CF9"/>
    <w:rsid w:val="0089204C"/>
    <w:rsid w:val="00892C82"/>
    <w:rsid w:val="00892E8B"/>
    <w:rsid w:val="008936D2"/>
    <w:rsid w:val="00893A13"/>
    <w:rsid w:val="00893D64"/>
    <w:rsid w:val="00894642"/>
    <w:rsid w:val="008951C9"/>
    <w:rsid w:val="008956A5"/>
    <w:rsid w:val="008961B6"/>
    <w:rsid w:val="00896CF8"/>
    <w:rsid w:val="00897F69"/>
    <w:rsid w:val="008A030D"/>
    <w:rsid w:val="008A1AE0"/>
    <w:rsid w:val="008A2F96"/>
    <w:rsid w:val="008A337D"/>
    <w:rsid w:val="008A3F52"/>
    <w:rsid w:val="008A49AA"/>
    <w:rsid w:val="008A4E2D"/>
    <w:rsid w:val="008A511D"/>
    <w:rsid w:val="008A52DF"/>
    <w:rsid w:val="008A6039"/>
    <w:rsid w:val="008A6900"/>
    <w:rsid w:val="008A72D4"/>
    <w:rsid w:val="008A73E1"/>
    <w:rsid w:val="008A7532"/>
    <w:rsid w:val="008A757C"/>
    <w:rsid w:val="008A7E8C"/>
    <w:rsid w:val="008B0DE9"/>
    <w:rsid w:val="008B2022"/>
    <w:rsid w:val="008B2AEF"/>
    <w:rsid w:val="008B2FFF"/>
    <w:rsid w:val="008B3D77"/>
    <w:rsid w:val="008B4D13"/>
    <w:rsid w:val="008B4D52"/>
    <w:rsid w:val="008B62E0"/>
    <w:rsid w:val="008B6899"/>
    <w:rsid w:val="008B6A4A"/>
    <w:rsid w:val="008B725D"/>
    <w:rsid w:val="008B7E2F"/>
    <w:rsid w:val="008C01CD"/>
    <w:rsid w:val="008C02E4"/>
    <w:rsid w:val="008C0DC0"/>
    <w:rsid w:val="008C0F26"/>
    <w:rsid w:val="008C2843"/>
    <w:rsid w:val="008C3E40"/>
    <w:rsid w:val="008C3F08"/>
    <w:rsid w:val="008C5233"/>
    <w:rsid w:val="008C53D9"/>
    <w:rsid w:val="008C66D0"/>
    <w:rsid w:val="008C767E"/>
    <w:rsid w:val="008D0BB4"/>
    <w:rsid w:val="008D126D"/>
    <w:rsid w:val="008D15CD"/>
    <w:rsid w:val="008D1FFD"/>
    <w:rsid w:val="008D325D"/>
    <w:rsid w:val="008D3A2D"/>
    <w:rsid w:val="008D3F78"/>
    <w:rsid w:val="008D4B19"/>
    <w:rsid w:val="008D73AB"/>
    <w:rsid w:val="008D7FC6"/>
    <w:rsid w:val="008E0E20"/>
    <w:rsid w:val="008E0FF7"/>
    <w:rsid w:val="008E15D8"/>
    <w:rsid w:val="008E2B4F"/>
    <w:rsid w:val="008E3234"/>
    <w:rsid w:val="008E36F0"/>
    <w:rsid w:val="008E41A9"/>
    <w:rsid w:val="008E49F6"/>
    <w:rsid w:val="008E683A"/>
    <w:rsid w:val="008E6BE0"/>
    <w:rsid w:val="008E747B"/>
    <w:rsid w:val="008E7EF9"/>
    <w:rsid w:val="008F0DF2"/>
    <w:rsid w:val="008F0E1F"/>
    <w:rsid w:val="008F1843"/>
    <w:rsid w:val="008F4292"/>
    <w:rsid w:val="008F4621"/>
    <w:rsid w:val="008F6D44"/>
    <w:rsid w:val="008F7A7A"/>
    <w:rsid w:val="00900824"/>
    <w:rsid w:val="00901D42"/>
    <w:rsid w:val="00902F98"/>
    <w:rsid w:val="0090334A"/>
    <w:rsid w:val="00904A31"/>
    <w:rsid w:val="0090534A"/>
    <w:rsid w:val="0090535E"/>
    <w:rsid w:val="009057C8"/>
    <w:rsid w:val="00905E79"/>
    <w:rsid w:val="00907786"/>
    <w:rsid w:val="00907F39"/>
    <w:rsid w:val="00910A22"/>
    <w:rsid w:val="00911930"/>
    <w:rsid w:val="00912B31"/>
    <w:rsid w:val="00912B35"/>
    <w:rsid w:val="00912D44"/>
    <w:rsid w:val="00915208"/>
    <w:rsid w:val="00915541"/>
    <w:rsid w:val="00915BB1"/>
    <w:rsid w:val="0091603C"/>
    <w:rsid w:val="0091665B"/>
    <w:rsid w:val="00916D88"/>
    <w:rsid w:val="00917288"/>
    <w:rsid w:val="00920888"/>
    <w:rsid w:val="009208A8"/>
    <w:rsid w:val="009214E8"/>
    <w:rsid w:val="00921F4B"/>
    <w:rsid w:val="00922789"/>
    <w:rsid w:val="00922E0B"/>
    <w:rsid w:val="009246C5"/>
    <w:rsid w:val="00926467"/>
    <w:rsid w:val="00926A8C"/>
    <w:rsid w:val="00926F82"/>
    <w:rsid w:val="00927313"/>
    <w:rsid w:val="00927436"/>
    <w:rsid w:val="00927C95"/>
    <w:rsid w:val="00927D78"/>
    <w:rsid w:val="00927E7E"/>
    <w:rsid w:val="00927E9D"/>
    <w:rsid w:val="00930DB0"/>
    <w:rsid w:val="00930E20"/>
    <w:rsid w:val="00931317"/>
    <w:rsid w:val="009317E2"/>
    <w:rsid w:val="00931918"/>
    <w:rsid w:val="00932817"/>
    <w:rsid w:val="00932F34"/>
    <w:rsid w:val="00933880"/>
    <w:rsid w:val="00933C30"/>
    <w:rsid w:val="00933EBD"/>
    <w:rsid w:val="0093490F"/>
    <w:rsid w:val="00934FE5"/>
    <w:rsid w:val="009352EB"/>
    <w:rsid w:val="00935D61"/>
    <w:rsid w:val="00937402"/>
    <w:rsid w:val="00937B1A"/>
    <w:rsid w:val="00937FA6"/>
    <w:rsid w:val="009422AA"/>
    <w:rsid w:val="00942B7C"/>
    <w:rsid w:val="00943BBF"/>
    <w:rsid w:val="00947C72"/>
    <w:rsid w:val="00947E52"/>
    <w:rsid w:val="00950055"/>
    <w:rsid w:val="00950C18"/>
    <w:rsid w:val="00951E4A"/>
    <w:rsid w:val="00952810"/>
    <w:rsid w:val="009534BF"/>
    <w:rsid w:val="009539FF"/>
    <w:rsid w:val="00954A54"/>
    <w:rsid w:val="00956052"/>
    <w:rsid w:val="0095687D"/>
    <w:rsid w:val="00956FB6"/>
    <w:rsid w:val="00957F17"/>
    <w:rsid w:val="00960732"/>
    <w:rsid w:val="009608F1"/>
    <w:rsid w:val="009611C0"/>
    <w:rsid w:val="0096164B"/>
    <w:rsid w:val="00961CA7"/>
    <w:rsid w:val="00963591"/>
    <w:rsid w:val="00963C80"/>
    <w:rsid w:val="00965156"/>
    <w:rsid w:val="0096559A"/>
    <w:rsid w:val="00965EDC"/>
    <w:rsid w:val="009661B8"/>
    <w:rsid w:val="00970297"/>
    <w:rsid w:val="009708AF"/>
    <w:rsid w:val="00972525"/>
    <w:rsid w:val="00972745"/>
    <w:rsid w:val="00972D04"/>
    <w:rsid w:val="0097526E"/>
    <w:rsid w:val="009753FB"/>
    <w:rsid w:val="009775FA"/>
    <w:rsid w:val="009802CA"/>
    <w:rsid w:val="00980648"/>
    <w:rsid w:val="009816FE"/>
    <w:rsid w:val="00981C05"/>
    <w:rsid w:val="00982835"/>
    <w:rsid w:val="00982B25"/>
    <w:rsid w:val="0098303B"/>
    <w:rsid w:val="00983547"/>
    <w:rsid w:val="00983A82"/>
    <w:rsid w:val="0098450B"/>
    <w:rsid w:val="009845A1"/>
    <w:rsid w:val="00984B68"/>
    <w:rsid w:val="00985641"/>
    <w:rsid w:val="00985D75"/>
    <w:rsid w:val="00987D54"/>
    <w:rsid w:val="0099073B"/>
    <w:rsid w:val="00990D09"/>
    <w:rsid w:val="00991B96"/>
    <w:rsid w:val="009925D4"/>
    <w:rsid w:val="0099404E"/>
    <w:rsid w:val="00994A67"/>
    <w:rsid w:val="009958D6"/>
    <w:rsid w:val="009A0399"/>
    <w:rsid w:val="009A0693"/>
    <w:rsid w:val="009A39B0"/>
    <w:rsid w:val="009A3ADF"/>
    <w:rsid w:val="009A3F20"/>
    <w:rsid w:val="009A508B"/>
    <w:rsid w:val="009A5167"/>
    <w:rsid w:val="009A5282"/>
    <w:rsid w:val="009A601D"/>
    <w:rsid w:val="009B073B"/>
    <w:rsid w:val="009B161A"/>
    <w:rsid w:val="009B2412"/>
    <w:rsid w:val="009B2C7A"/>
    <w:rsid w:val="009B3E18"/>
    <w:rsid w:val="009B4316"/>
    <w:rsid w:val="009B43B3"/>
    <w:rsid w:val="009B4D6C"/>
    <w:rsid w:val="009B53E9"/>
    <w:rsid w:val="009B6F4C"/>
    <w:rsid w:val="009C0B6F"/>
    <w:rsid w:val="009C10E0"/>
    <w:rsid w:val="009C1554"/>
    <w:rsid w:val="009C15AA"/>
    <w:rsid w:val="009C1AF2"/>
    <w:rsid w:val="009C2501"/>
    <w:rsid w:val="009C295B"/>
    <w:rsid w:val="009C3666"/>
    <w:rsid w:val="009C4541"/>
    <w:rsid w:val="009C4791"/>
    <w:rsid w:val="009C576A"/>
    <w:rsid w:val="009C668A"/>
    <w:rsid w:val="009C69DA"/>
    <w:rsid w:val="009C6A20"/>
    <w:rsid w:val="009C6E84"/>
    <w:rsid w:val="009C73A9"/>
    <w:rsid w:val="009C7AD9"/>
    <w:rsid w:val="009D3638"/>
    <w:rsid w:val="009D3A50"/>
    <w:rsid w:val="009D4422"/>
    <w:rsid w:val="009D4998"/>
    <w:rsid w:val="009D531E"/>
    <w:rsid w:val="009D53DA"/>
    <w:rsid w:val="009D5D07"/>
    <w:rsid w:val="009D5E54"/>
    <w:rsid w:val="009D6454"/>
    <w:rsid w:val="009D7206"/>
    <w:rsid w:val="009D72CA"/>
    <w:rsid w:val="009D7D4B"/>
    <w:rsid w:val="009E06A3"/>
    <w:rsid w:val="009E11EA"/>
    <w:rsid w:val="009E1460"/>
    <w:rsid w:val="009E1CF4"/>
    <w:rsid w:val="009E2558"/>
    <w:rsid w:val="009E2FEC"/>
    <w:rsid w:val="009E67A2"/>
    <w:rsid w:val="009E7572"/>
    <w:rsid w:val="009E7573"/>
    <w:rsid w:val="009F0026"/>
    <w:rsid w:val="009F1894"/>
    <w:rsid w:val="009F2DE1"/>
    <w:rsid w:val="009F3DC5"/>
    <w:rsid w:val="009F4878"/>
    <w:rsid w:val="009F65FD"/>
    <w:rsid w:val="00A009AA"/>
    <w:rsid w:val="00A0122C"/>
    <w:rsid w:val="00A01C4B"/>
    <w:rsid w:val="00A02FA0"/>
    <w:rsid w:val="00A0514E"/>
    <w:rsid w:val="00A057AF"/>
    <w:rsid w:val="00A059F8"/>
    <w:rsid w:val="00A06514"/>
    <w:rsid w:val="00A069E4"/>
    <w:rsid w:val="00A07372"/>
    <w:rsid w:val="00A075C2"/>
    <w:rsid w:val="00A076ED"/>
    <w:rsid w:val="00A07E53"/>
    <w:rsid w:val="00A1019D"/>
    <w:rsid w:val="00A10AF8"/>
    <w:rsid w:val="00A10F71"/>
    <w:rsid w:val="00A10FF6"/>
    <w:rsid w:val="00A1118D"/>
    <w:rsid w:val="00A11A3E"/>
    <w:rsid w:val="00A11EAC"/>
    <w:rsid w:val="00A128EC"/>
    <w:rsid w:val="00A14FEE"/>
    <w:rsid w:val="00A151CB"/>
    <w:rsid w:val="00A1628D"/>
    <w:rsid w:val="00A1668F"/>
    <w:rsid w:val="00A16C6C"/>
    <w:rsid w:val="00A170C6"/>
    <w:rsid w:val="00A17652"/>
    <w:rsid w:val="00A17B02"/>
    <w:rsid w:val="00A22C7C"/>
    <w:rsid w:val="00A24670"/>
    <w:rsid w:val="00A250D4"/>
    <w:rsid w:val="00A25F43"/>
    <w:rsid w:val="00A26878"/>
    <w:rsid w:val="00A27008"/>
    <w:rsid w:val="00A270B3"/>
    <w:rsid w:val="00A27A9E"/>
    <w:rsid w:val="00A303A2"/>
    <w:rsid w:val="00A30BF8"/>
    <w:rsid w:val="00A31683"/>
    <w:rsid w:val="00A32F8A"/>
    <w:rsid w:val="00A34C72"/>
    <w:rsid w:val="00A359AB"/>
    <w:rsid w:val="00A35BCE"/>
    <w:rsid w:val="00A362FD"/>
    <w:rsid w:val="00A36634"/>
    <w:rsid w:val="00A37F33"/>
    <w:rsid w:val="00A40BDB"/>
    <w:rsid w:val="00A40DFF"/>
    <w:rsid w:val="00A414E3"/>
    <w:rsid w:val="00A44471"/>
    <w:rsid w:val="00A452B7"/>
    <w:rsid w:val="00A453C5"/>
    <w:rsid w:val="00A45414"/>
    <w:rsid w:val="00A471DF"/>
    <w:rsid w:val="00A47D54"/>
    <w:rsid w:val="00A50D70"/>
    <w:rsid w:val="00A513B9"/>
    <w:rsid w:val="00A517EA"/>
    <w:rsid w:val="00A519F8"/>
    <w:rsid w:val="00A51A16"/>
    <w:rsid w:val="00A51BF5"/>
    <w:rsid w:val="00A52D8C"/>
    <w:rsid w:val="00A52F23"/>
    <w:rsid w:val="00A53488"/>
    <w:rsid w:val="00A5478E"/>
    <w:rsid w:val="00A54839"/>
    <w:rsid w:val="00A54A56"/>
    <w:rsid w:val="00A54ED6"/>
    <w:rsid w:val="00A551C7"/>
    <w:rsid w:val="00A5529C"/>
    <w:rsid w:val="00A56311"/>
    <w:rsid w:val="00A569C8"/>
    <w:rsid w:val="00A56BB6"/>
    <w:rsid w:val="00A57F1D"/>
    <w:rsid w:val="00A60A9E"/>
    <w:rsid w:val="00A60F9E"/>
    <w:rsid w:val="00A6361C"/>
    <w:rsid w:val="00A64558"/>
    <w:rsid w:val="00A65144"/>
    <w:rsid w:val="00A651F1"/>
    <w:rsid w:val="00A65227"/>
    <w:rsid w:val="00A652B2"/>
    <w:rsid w:val="00A65A04"/>
    <w:rsid w:val="00A65D9B"/>
    <w:rsid w:val="00A71809"/>
    <w:rsid w:val="00A71EDB"/>
    <w:rsid w:val="00A7224D"/>
    <w:rsid w:val="00A7317B"/>
    <w:rsid w:val="00A738C9"/>
    <w:rsid w:val="00A74AAA"/>
    <w:rsid w:val="00A74B29"/>
    <w:rsid w:val="00A74BDC"/>
    <w:rsid w:val="00A74FDF"/>
    <w:rsid w:val="00A76051"/>
    <w:rsid w:val="00A76101"/>
    <w:rsid w:val="00A76604"/>
    <w:rsid w:val="00A7683A"/>
    <w:rsid w:val="00A768F3"/>
    <w:rsid w:val="00A76BD1"/>
    <w:rsid w:val="00A77981"/>
    <w:rsid w:val="00A779E6"/>
    <w:rsid w:val="00A812D6"/>
    <w:rsid w:val="00A81AD3"/>
    <w:rsid w:val="00A81D70"/>
    <w:rsid w:val="00A823E2"/>
    <w:rsid w:val="00A830EA"/>
    <w:rsid w:val="00A834C6"/>
    <w:rsid w:val="00A83A1D"/>
    <w:rsid w:val="00A83D06"/>
    <w:rsid w:val="00A8459A"/>
    <w:rsid w:val="00A8529D"/>
    <w:rsid w:val="00A85601"/>
    <w:rsid w:val="00A86A7E"/>
    <w:rsid w:val="00A910D4"/>
    <w:rsid w:val="00A9293A"/>
    <w:rsid w:val="00A938E3"/>
    <w:rsid w:val="00A965C0"/>
    <w:rsid w:val="00A96BF1"/>
    <w:rsid w:val="00A975A0"/>
    <w:rsid w:val="00AA2222"/>
    <w:rsid w:val="00AA22A3"/>
    <w:rsid w:val="00AA2E41"/>
    <w:rsid w:val="00AA387B"/>
    <w:rsid w:val="00AA3B36"/>
    <w:rsid w:val="00AA3C4A"/>
    <w:rsid w:val="00AA53CF"/>
    <w:rsid w:val="00AA589D"/>
    <w:rsid w:val="00AA625A"/>
    <w:rsid w:val="00AB0B23"/>
    <w:rsid w:val="00AB0D58"/>
    <w:rsid w:val="00AB2193"/>
    <w:rsid w:val="00AB2212"/>
    <w:rsid w:val="00AB244C"/>
    <w:rsid w:val="00AB2AFD"/>
    <w:rsid w:val="00AB309D"/>
    <w:rsid w:val="00AB30CB"/>
    <w:rsid w:val="00AB313E"/>
    <w:rsid w:val="00AB3749"/>
    <w:rsid w:val="00AB3C40"/>
    <w:rsid w:val="00AB4AF4"/>
    <w:rsid w:val="00AB6B57"/>
    <w:rsid w:val="00AB6D90"/>
    <w:rsid w:val="00AC1233"/>
    <w:rsid w:val="00AC1390"/>
    <w:rsid w:val="00AC1AA9"/>
    <w:rsid w:val="00AC257A"/>
    <w:rsid w:val="00AC379D"/>
    <w:rsid w:val="00AC4AEA"/>
    <w:rsid w:val="00AC523E"/>
    <w:rsid w:val="00AC5B2D"/>
    <w:rsid w:val="00AC66F2"/>
    <w:rsid w:val="00AD0946"/>
    <w:rsid w:val="00AD11FB"/>
    <w:rsid w:val="00AD234B"/>
    <w:rsid w:val="00AD2A9C"/>
    <w:rsid w:val="00AD3FA5"/>
    <w:rsid w:val="00AD42EA"/>
    <w:rsid w:val="00AD5666"/>
    <w:rsid w:val="00AD57B7"/>
    <w:rsid w:val="00AD65F1"/>
    <w:rsid w:val="00AD7BC0"/>
    <w:rsid w:val="00AD7DA0"/>
    <w:rsid w:val="00AE01DB"/>
    <w:rsid w:val="00AE0F3C"/>
    <w:rsid w:val="00AE1354"/>
    <w:rsid w:val="00AE2A53"/>
    <w:rsid w:val="00AE2B72"/>
    <w:rsid w:val="00AE2BE8"/>
    <w:rsid w:val="00AE2E79"/>
    <w:rsid w:val="00AE33AB"/>
    <w:rsid w:val="00AE417F"/>
    <w:rsid w:val="00AE4281"/>
    <w:rsid w:val="00AE42C2"/>
    <w:rsid w:val="00AE546F"/>
    <w:rsid w:val="00AE6577"/>
    <w:rsid w:val="00AE684A"/>
    <w:rsid w:val="00AE6979"/>
    <w:rsid w:val="00AE71B7"/>
    <w:rsid w:val="00AE7897"/>
    <w:rsid w:val="00AE7E4A"/>
    <w:rsid w:val="00AF0E00"/>
    <w:rsid w:val="00AF0E0E"/>
    <w:rsid w:val="00AF1460"/>
    <w:rsid w:val="00AF1973"/>
    <w:rsid w:val="00AF19C8"/>
    <w:rsid w:val="00AF2014"/>
    <w:rsid w:val="00AF255A"/>
    <w:rsid w:val="00AF332B"/>
    <w:rsid w:val="00AF41B5"/>
    <w:rsid w:val="00AF41EA"/>
    <w:rsid w:val="00AF422E"/>
    <w:rsid w:val="00AF52E9"/>
    <w:rsid w:val="00AF5709"/>
    <w:rsid w:val="00AF646D"/>
    <w:rsid w:val="00AF6B9E"/>
    <w:rsid w:val="00AF778B"/>
    <w:rsid w:val="00AF7E5F"/>
    <w:rsid w:val="00B00E8A"/>
    <w:rsid w:val="00B00F56"/>
    <w:rsid w:val="00B01C9E"/>
    <w:rsid w:val="00B02358"/>
    <w:rsid w:val="00B0321E"/>
    <w:rsid w:val="00B040F4"/>
    <w:rsid w:val="00B04358"/>
    <w:rsid w:val="00B04E12"/>
    <w:rsid w:val="00B053FA"/>
    <w:rsid w:val="00B064D9"/>
    <w:rsid w:val="00B06DBE"/>
    <w:rsid w:val="00B06F6B"/>
    <w:rsid w:val="00B07815"/>
    <w:rsid w:val="00B079A5"/>
    <w:rsid w:val="00B107BF"/>
    <w:rsid w:val="00B12965"/>
    <w:rsid w:val="00B13BCC"/>
    <w:rsid w:val="00B13F06"/>
    <w:rsid w:val="00B145D2"/>
    <w:rsid w:val="00B15356"/>
    <w:rsid w:val="00B156C1"/>
    <w:rsid w:val="00B15CC3"/>
    <w:rsid w:val="00B165F9"/>
    <w:rsid w:val="00B16B8C"/>
    <w:rsid w:val="00B200E6"/>
    <w:rsid w:val="00B21E8F"/>
    <w:rsid w:val="00B2314F"/>
    <w:rsid w:val="00B24684"/>
    <w:rsid w:val="00B2468D"/>
    <w:rsid w:val="00B24BDC"/>
    <w:rsid w:val="00B24FF7"/>
    <w:rsid w:val="00B254A1"/>
    <w:rsid w:val="00B25DF4"/>
    <w:rsid w:val="00B25F34"/>
    <w:rsid w:val="00B261E8"/>
    <w:rsid w:val="00B266B3"/>
    <w:rsid w:val="00B27916"/>
    <w:rsid w:val="00B3074A"/>
    <w:rsid w:val="00B318A9"/>
    <w:rsid w:val="00B322D1"/>
    <w:rsid w:val="00B32434"/>
    <w:rsid w:val="00B32E5A"/>
    <w:rsid w:val="00B33B44"/>
    <w:rsid w:val="00B33D92"/>
    <w:rsid w:val="00B348C1"/>
    <w:rsid w:val="00B35224"/>
    <w:rsid w:val="00B35F4E"/>
    <w:rsid w:val="00B405D4"/>
    <w:rsid w:val="00B40B34"/>
    <w:rsid w:val="00B43260"/>
    <w:rsid w:val="00B44480"/>
    <w:rsid w:val="00B44806"/>
    <w:rsid w:val="00B448FA"/>
    <w:rsid w:val="00B44971"/>
    <w:rsid w:val="00B45D38"/>
    <w:rsid w:val="00B45EF3"/>
    <w:rsid w:val="00B46657"/>
    <w:rsid w:val="00B46AD0"/>
    <w:rsid w:val="00B46CF9"/>
    <w:rsid w:val="00B46EB7"/>
    <w:rsid w:val="00B4721C"/>
    <w:rsid w:val="00B47B59"/>
    <w:rsid w:val="00B47C8B"/>
    <w:rsid w:val="00B515D5"/>
    <w:rsid w:val="00B51A27"/>
    <w:rsid w:val="00B52522"/>
    <w:rsid w:val="00B52E67"/>
    <w:rsid w:val="00B533BC"/>
    <w:rsid w:val="00B5343B"/>
    <w:rsid w:val="00B53782"/>
    <w:rsid w:val="00B53E93"/>
    <w:rsid w:val="00B55941"/>
    <w:rsid w:val="00B57793"/>
    <w:rsid w:val="00B60314"/>
    <w:rsid w:val="00B60B8C"/>
    <w:rsid w:val="00B6114A"/>
    <w:rsid w:val="00B61824"/>
    <w:rsid w:val="00B63085"/>
    <w:rsid w:val="00B638D0"/>
    <w:rsid w:val="00B63C44"/>
    <w:rsid w:val="00B6427D"/>
    <w:rsid w:val="00B66857"/>
    <w:rsid w:val="00B66D69"/>
    <w:rsid w:val="00B67A86"/>
    <w:rsid w:val="00B70150"/>
    <w:rsid w:val="00B70B47"/>
    <w:rsid w:val="00B71A69"/>
    <w:rsid w:val="00B71BAF"/>
    <w:rsid w:val="00B72072"/>
    <w:rsid w:val="00B7318E"/>
    <w:rsid w:val="00B73690"/>
    <w:rsid w:val="00B74DFF"/>
    <w:rsid w:val="00B75B44"/>
    <w:rsid w:val="00B75EF7"/>
    <w:rsid w:val="00B7645D"/>
    <w:rsid w:val="00B76DAA"/>
    <w:rsid w:val="00B80F26"/>
    <w:rsid w:val="00B81A7C"/>
    <w:rsid w:val="00B81CA3"/>
    <w:rsid w:val="00B8268E"/>
    <w:rsid w:val="00B83E66"/>
    <w:rsid w:val="00B849A6"/>
    <w:rsid w:val="00B84D07"/>
    <w:rsid w:val="00B850C0"/>
    <w:rsid w:val="00B850E1"/>
    <w:rsid w:val="00B85255"/>
    <w:rsid w:val="00B85430"/>
    <w:rsid w:val="00B85ACB"/>
    <w:rsid w:val="00B85DAF"/>
    <w:rsid w:val="00B863B5"/>
    <w:rsid w:val="00B863EF"/>
    <w:rsid w:val="00B864EF"/>
    <w:rsid w:val="00B8707C"/>
    <w:rsid w:val="00B87249"/>
    <w:rsid w:val="00B87664"/>
    <w:rsid w:val="00B87782"/>
    <w:rsid w:val="00B878A3"/>
    <w:rsid w:val="00B87CEB"/>
    <w:rsid w:val="00B90095"/>
    <w:rsid w:val="00B92188"/>
    <w:rsid w:val="00B936F7"/>
    <w:rsid w:val="00B94593"/>
    <w:rsid w:val="00B9510C"/>
    <w:rsid w:val="00B95DC7"/>
    <w:rsid w:val="00B962D2"/>
    <w:rsid w:val="00B97513"/>
    <w:rsid w:val="00B976FB"/>
    <w:rsid w:val="00BA13CC"/>
    <w:rsid w:val="00BA1AA5"/>
    <w:rsid w:val="00BA1E93"/>
    <w:rsid w:val="00BA1EF1"/>
    <w:rsid w:val="00BA2E6F"/>
    <w:rsid w:val="00BA3AC5"/>
    <w:rsid w:val="00BA3B7C"/>
    <w:rsid w:val="00BA493E"/>
    <w:rsid w:val="00BA7E3F"/>
    <w:rsid w:val="00BB02C9"/>
    <w:rsid w:val="00BB0D3E"/>
    <w:rsid w:val="00BB115E"/>
    <w:rsid w:val="00BB137A"/>
    <w:rsid w:val="00BB167B"/>
    <w:rsid w:val="00BB18FF"/>
    <w:rsid w:val="00BB33D2"/>
    <w:rsid w:val="00BB3672"/>
    <w:rsid w:val="00BB3A94"/>
    <w:rsid w:val="00BB4411"/>
    <w:rsid w:val="00BB48C3"/>
    <w:rsid w:val="00BB4E6D"/>
    <w:rsid w:val="00BB5357"/>
    <w:rsid w:val="00BB77F3"/>
    <w:rsid w:val="00BB7BD3"/>
    <w:rsid w:val="00BB7F76"/>
    <w:rsid w:val="00BC1274"/>
    <w:rsid w:val="00BC15B4"/>
    <w:rsid w:val="00BC1E38"/>
    <w:rsid w:val="00BC23E2"/>
    <w:rsid w:val="00BC30E6"/>
    <w:rsid w:val="00BC342D"/>
    <w:rsid w:val="00BC4D97"/>
    <w:rsid w:val="00BC51F3"/>
    <w:rsid w:val="00BC56CD"/>
    <w:rsid w:val="00BC5ACD"/>
    <w:rsid w:val="00BC5DA8"/>
    <w:rsid w:val="00BC6D80"/>
    <w:rsid w:val="00BD0BA6"/>
    <w:rsid w:val="00BD1205"/>
    <w:rsid w:val="00BD13C8"/>
    <w:rsid w:val="00BD163D"/>
    <w:rsid w:val="00BD198E"/>
    <w:rsid w:val="00BD1C20"/>
    <w:rsid w:val="00BD1D39"/>
    <w:rsid w:val="00BD2E0E"/>
    <w:rsid w:val="00BD3D13"/>
    <w:rsid w:val="00BD5488"/>
    <w:rsid w:val="00BD55C8"/>
    <w:rsid w:val="00BD5AB7"/>
    <w:rsid w:val="00BD5B7F"/>
    <w:rsid w:val="00BD5C38"/>
    <w:rsid w:val="00BD6E67"/>
    <w:rsid w:val="00BE06EC"/>
    <w:rsid w:val="00BE06F3"/>
    <w:rsid w:val="00BE0D32"/>
    <w:rsid w:val="00BE251A"/>
    <w:rsid w:val="00BE3801"/>
    <w:rsid w:val="00BE491D"/>
    <w:rsid w:val="00BE4A90"/>
    <w:rsid w:val="00BE4E2C"/>
    <w:rsid w:val="00BE6691"/>
    <w:rsid w:val="00BF04F4"/>
    <w:rsid w:val="00BF142D"/>
    <w:rsid w:val="00BF1DBD"/>
    <w:rsid w:val="00BF3451"/>
    <w:rsid w:val="00BF3B09"/>
    <w:rsid w:val="00BF3E0B"/>
    <w:rsid w:val="00BF453B"/>
    <w:rsid w:val="00BF5B99"/>
    <w:rsid w:val="00BF5C14"/>
    <w:rsid w:val="00BF640C"/>
    <w:rsid w:val="00BF668A"/>
    <w:rsid w:val="00BF685C"/>
    <w:rsid w:val="00BF742D"/>
    <w:rsid w:val="00BF770D"/>
    <w:rsid w:val="00C00CD9"/>
    <w:rsid w:val="00C00D23"/>
    <w:rsid w:val="00C01A5C"/>
    <w:rsid w:val="00C01D50"/>
    <w:rsid w:val="00C02FDE"/>
    <w:rsid w:val="00C02FF3"/>
    <w:rsid w:val="00C04122"/>
    <w:rsid w:val="00C04626"/>
    <w:rsid w:val="00C066BB"/>
    <w:rsid w:val="00C06915"/>
    <w:rsid w:val="00C06A15"/>
    <w:rsid w:val="00C06E15"/>
    <w:rsid w:val="00C06FA6"/>
    <w:rsid w:val="00C071BB"/>
    <w:rsid w:val="00C07E0B"/>
    <w:rsid w:val="00C101C2"/>
    <w:rsid w:val="00C1146A"/>
    <w:rsid w:val="00C12DA9"/>
    <w:rsid w:val="00C148FD"/>
    <w:rsid w:val="00C14C40"/>
    <w:rsid w:val="00C14D78"/>
    <w:rsid w:val="00C169F0"/>
    <w:rsid w:val="00C17192"/>
    <w:rsid w:val="00C1728C"/>
    <w:rsid w:val="00C173D8"/>
    <w:rsid w:val="00C204F3"/>
    <w:rsid w:val="00C20DA5"/>
    <w:rsid w:val="00C21629"/>
    <w:rsid w:val="00C220A2"/>
    <w:rsid w:val="00C220EA"/>
    <w:rsid w:val="00C22474"/>
    <w:rsid w:val="00C22593"/>
    <w:rsid w:val="00C227DD"/>
    <w:rsid w:val="00C23B76"/>
    <w:rsid w:val="00C23FA5"/>
    <w:rsid w:val="00C24593"/>
    <w:rsid w:val="00C24939"/>
    <w:rsid w:val="00C24DEF"/>
    <w:rsid w:val="00C255C7"/>
    <w:rsid w:val="00C260E7"/>
    <w:rsid w:val="00C26925"/>
    <w:rsid w:val="00C27B37"/>
    <w:rsid w:val="00C3090A"/>
    <w:rsid w:val="00C322C0"/>
    <w:rsid w:val="00C33107"/>
    <w:rsid w:val="00C33361"/>
    <w:rsid w:val="00C334C4"/>
    <w:rsid w:val="00C33612"/>
    <w:rsid w:val="00C33C65"/>
    <w:rsid w:val="00C33C9D"/>
    <w:rsid w:val="00C343F5"/>
    <w:rsid w:val="00C35A36"/>
    <w:rsid w:val="00C35C27"/>
    <w:rsid w:val="00C35D02"/>
    <w:rsid w:val="00C35E57"/>
    <w:rsid w:val="00C36862"/>
    <w:rsid w:val="00C40094"/>
    <w:rsid w:val="00C40CFE"/>
    <w:rsid w:val="00C41762"/>
    <w:rsid w:val="00C41B36"/>
    <w:rsid w:val="00C422D0"/>
    <w:rsid w:val="00C426A8"/>
    <w:rsid w:val="00C4279A"/>
    <w:rsid w:val="00C4347A"/>
    <w:rsid w:val="00C43D5B"/>
    <w:rsid w:val="00C43ECD"/>
    <w:rsid w:val="00C4435F"/>
    <w:rsid w:val="00C4448C"/>
    <w:rsid w:val="00C445C9"/>
    <w:rsid w:val="00C448AC"/>
    <w:rsid w:val="00C45427"/>
    <w:rsid w:val="00C4590E"/>
    <w:rsid w:val="00C45A1C"/>
    <w:rsid w:val="00C45F6C"/>
    <w:rsid w:val="00C46210"/>
    <w:rsid w:val="00C46D8C"/>
    <w:rsid w:val="00C47579"/>
    <w:rsid w:val="00C47B28"/>
    <w:rsid w:val="00C47FA3"/>
    <w:rsid w:val="00C502BF"/>
    <w:rsid w:val="00C50304"/>
    <w:rsid w:val="00C50A34"/>
    <w:rsid w:val="00C5102C"/>
    <w:rsid w:val="00C53222"/>
    <w:rsid w:val="00C537EE"/>
    <w:rsid w:val="00C53C2E"/>
    <w:rsid w:val="00C53CD8"/>
    <w:rsid w:val="00C559A5"/>
    <w:rsid w:val="00C559FD"/>
    <w:rsid w:val="00C55BAD"/>
    <w:rsid w:val="00C5631C"/>
    <w:rsid w:val="00C57A96"/>
    <w:rsid w:val="00C611C9"/>
    <w:rsid w:val="00C6126C"/>
    <w:rsid w:val="00C61C40"/>
    <w:rsid w:val="00C61E71"/>
    <w:rsid w:val="00C632B7"/>
    <w:rsid w:val="00C63ECB"/>
    <w:rsid w:val="00C6419F"/>
    <w:rsid w:val="00C644DC"/>
    <w:rsid w:val="00C65433"/>
    <w:rsid w:val="00C65AEF"/>
    <w:rsid w:val="00C6625E"/>
    <w:rsid w:val="00C67866"/>
    <w:rsid w:val="00C702C5"/>
    <w:rsid w:val="00C70351"/>
    <w:rsid w:val="00C7047A"/>
    <w:rsid w:val="00C70908"/>
    <w:rsid w:val="00C70B07"/>
    <w:rsid w:val="00C71160"/>
    <w:rsid w:val="00C72453"/>
    <w:rsid w:val="00C72B55"/>
    <w:rsid w:val="00C7428A"/>
    <w:rsid w:val="00C74927"/>
    <w:rsid w:val="00C74A05"/>
    <w:rsid w:val="00C80B1E"/>
    <w:rsid w:val="00C8101F"/>
    <w:rsid w:val="00C82189"/>
    <w:rsid w:val="00C84267"/>
    <w:rsid w:val="00C84352"/>
    <w:rsid w:val="00C846E5"/>
    <w:rsid w:val="00C85AB2"/>
    <w:rsid w:val="00C87046"/>
    <w:rsid w:val="00C8765A"/>
    <w:rsid w:val="00C90121"/>
    <w:rsid w:val="00C90602"/>
    <w:rsid w:val="00C90805"/>
    <w:rsid w:val="00C910E5"/>
    <w:rsid w:val="00C91E76"/>
    <w:rsid w:val="00C91F6D"/>
    <w:rsid w:val="00C91F6F"/>
    <w:rsid w:val="00C92FFE"/>
    <w:rsid w:val="00C93441"/>
    <w:rsid w:val="00C934AA"/>
    <w:rsid w:val="00C94113"/>
    <w:rsid w:val="00C9414A"/>
    <w:rsid w:val="00C958DC"/>
    <w:rsid w:val="00CA094A"/>
    <w:rsid w:val="00CA0E91"/>
    <w:rsid w:val="00CA12A7"/>
    <w:rsid w:val="00CA1A2D"/>
    <w:rsid w:val="00CA2016"/>
    <w:rsid w:val="00CA2FDB"/>
    <w:rsid w:val="00CA33B7"/>
    <w:rsid w:val="00CA3C3D"/>
    <w:rsid w:val="00CA4E17"/>
    <w:rsid w:val="00CA542E"/>
    <w:rsid w:val="00CA5F9D"/>
    <w:rsid w:val="00CA64D8"/>
    <w:rsid w:val="00CA6E3B"/>
    <w:rsid w:val="00CA7E34"/>
    <w:rsid w:val="00CB0F18"/>
    <w:rsid w:val="00CB23CC"/>
    <w:rsid w:val="00CB26F8"/>
    <w:rsid w:val="00CB2968"/>
    <w:rsid w:val="00CB3F27"/>
    <w:rsid w:val="00CB49F9"/>
    <w:rsid w:val="00CB5818"/>
    <w:rsid w:val="00CB6CC0"/>
    <w:rsid w:val="00CB6D8B"/>
    <w:rsid w:val="00CB6E52"/>
    <w:rsid w:val="00CC0512"/>
    <w:rsid w:val="00CC0955"/>
    <w:rsid w:val="00CC0E01"/>
    <w:rsid w:val="00CC14FF"/>
    <w:rsid w:val="00CC1840"/>
    <w:rsid w:val="00CC23D9"/>
    <w:rsid w:val="00CC25A3"/>
    <w:rsid w:val="00CC2C4B"/>
    <w:rsid w:val="00CC2DAE"/>
    <w:rsid w:val="00CC2EAC"/>
    <w:rsid w:val="00CC4CF4"/>
    <w:rsid w:val="00CC4F36"/>
    <w:rsid w:val="00CC51DD"/>
    <w:rsid w:val="00CC6128"/>
    <w:rsid w:val="00CD0185"/>
    <w:rsid w:val="00CD185E"/>
    <w:rsid w:val="00CD1915"/>
    <w:rsid w:val="00CD1DEF"/>
    <w:rsid w:val="00CD2342"/>
    <w:rsid w:val="00CD2380"/>
    <w:rsid w:val="00CD255C"/>
    <w:rsid w:val="00CD31EE"/>
    <w:rsid w:val="00CD38D9"/>
    <w:rsid w:val="00CD5E71"/>
    <w:rsid w:val="00CD7B7B"/>
    <w:rsid w:val="00CE018B"/>
    <w:rsid w:val="00CE04E5"/>
    <w:rsid w:val="00CE112E"/>
    <w:rsid w:val="00CE1475"/>
    <w:rsid w:val="00CE15CD"/>
    <w:rsid w:val="00CE205B"/>
    <w:rsid w:val="00CE23D7"/>
    <w:rsid w:val="00CE299A"/>
    <w:rsid w:val="00CE372D"/>
    <w:rsid w:val="00CE4C82"/>
    <w:rsid w:val="00CE59B5"/>
    <w:rsid w:val="00CE5DC8"/>
    <w:rsid w:val="00CE6777"/>
    <w:rsid w:val="00CE6928"/>
    <w:rsid w:val="00CE70F8"/>
    <w:rsid w:val="00CE7C63"/>
    <w:rsid w:val="00CF07D5"/>
    <w:rsid w:val="00CF0894"/>
    <w:rsid w:val="00CF1B95"/>
    <w:rsid w:val="00CF1E08"/>
    <w:rsid w:val="00CF2B3B"/>
    <w:rsid w:val="00CF2DE2"/>
    <w:rsid w:val="00CF3586"/>
    <w:rsid w:val="00CF386D"/>
    <w:rsid w:val="00CF429B"/>
    <w:rsid w:val="00CF48DB"/>
    <w:rsid w:val="00CF5AA5"/>
    <w:rsid w:val="00CF5BB8"/>
    <w:rsid w:val="00CF5CD7"/>
    <w:rsid w:val="00CF5ED3"/>
    <w:rsid w:val="00CF6391"/>
    <w:rsid w:val="00CF6821"/>
    <w:rsid w:val="00D01826"/>
    <w:rsid w:val="00D019D2"/>
    <w:rsid w:val="00D02069"/>
    <w:rsid w:val="00D02E6D"/>
    <w:rsid w:val="00D02FD6"/>
    <w:rsid w:val="00D04444"/>
    <w:rsid w:val="00D05316"/>
    <w:rsid w:val="00D05D45"/>
    <w:rsid w:val="00D07623"/>
    <w:rsid w:val="00D10F94"/>
    <w:rsid w:val="00D118FE"/>
    <w:rsid w:val="00D1219D"/>
    <w:rsid w:val="00D123C7"/>
    <w:rsid w:val="00D13895"/>
    <w:rsid w:val="00D13BD1"/>
    <w:rsid w:val="00D13F97"/>
    <w:rsid w:val="00D15FAD"/>
    <w:rsid w:val="00D16AFA"/>
    <w:rsid w:val="00D16B90"/>
    <w:rsid w:val="00D17977"/>
    <w:rsid w:val="00D17DCC"/>
    <w:rsid w:val="00D20486"/>
    <w:rsid w:val="00D21461"/>
    <w:rsid w:val="00D225F5"/>
    <w:rsid w:val="00D23E61"/>
    <w:rsid w:val="00D23F0E"/>
    <w:rsid w:val="00D262C2"/>
    <w:rsid w:val="00D266C6"/>
    <w:rsid w:val="00D26D58"/>
    <w:rsid w:val="00D2784C"/>
    <w:rsid w:val="00D2797C"/>
    <w:rsid w:val="00D3019D"/>
    <w:rsid w:val="00D302DD"/>
    <w:rsid w:val="00D309AD"/>
    <w:rsid w:val="00D30BCF"/>
    <w:rsid w:val="00D31C0D"/>
    <w:rsid w:val="00D32039"/>
    <w:rsid w:val="00D331C2"/>
    <w:rsid w:val="00D33942"/>
    <w:rsid w:val="00D34EF9"/>
    <w:rsid w:val="00D368BA"/>
    <w:rsid w:val="00D372FB"/>
    <w:rsid w:val="00D4019B"/>
    <w:rsid w:val="00D40337"/>
    <w:rsid w:val="00D4086E"/>
    <w:rsid w:val="00D4118D"/>
    <w:rsid w:val="00D41C8D"/>
    <w:rsid w:val="00D41E1B"/>
    <w:rsid w:val="00D4276F"/>
    <w:rsid w:val="00D42CA2"/>
    <w:rsid w:val="00D42FE7"/>
    <w:rsid w:val="00D44B5C"/>
    <w:rsid w:val="00D46637"/>
    <w:rsid w:val="00D46B8E"/>
    <w:rsid w:val="00D46D53"/>
    <w:rsid w:val="00D471C6"/>
    <w:rsid w:val="00D47377"/>
    <w:rsid w:val="00D502C4"/>
    <w:rsid w:val="00D50B00"/>
    <w:rsid w:val="00D51281"/>
    <w:rsid w:val="00D512DE"/>
    <w:rsid w:val="00D52331"/>
    <w:rsid w:val="00D526BD"/>
    <w:rsid w:val="00D52EEE"/>
    <w:rsid w:val="00D559DD"/>
    <w:rsid w:val="00D56AAC"/>
    <w:rsid w:val="00D56BCD"/>
    <w:rsid w:val="00D56E2C"/>
    <w:rsid w:val="00D56EC4"/>
    <w:rsid w:val="00D570B9"/>
    <w:rsid w:val="00D57231"/>
    <w:rsid w:val="00D60DF6"/>
    <w:rsid w:val="00D614E4"/>
    <w:rsid w:val="00D616DA"/>
    <w:rsid w:val="00D61A83"/>
    <w:rsid w:val="00D6241A"/>
    <w:rsid w:val="00D62858"/>
    <w:rsid w:val="00D64488"/>
    <w:rsid w:val="00D66059"/>
    <w:rsid w:val="00D677B2"/>
    <w:rsid w:val="00D6791E"/>
    <w:rsid w:val="00D67C79"/>
    <w:rsid w:val="00D7018E"/>
    <w:rsid w:val="00D701E2"/>
    <w:rsid w:val="00D70DAA"/>
    <w:rsid w:val="00D70F30"/>
    <w:rsid w:val="00D7107C"/>
    <w:rsid w:val="00D71C6F"/>
    <w:rsid w:val="00D7223D"/>
    <w:rsid w:val="00D72AE7"/>
    <w:rsid w:val="00D7339A"/>
    <w:rsid w:val="00D73714"/>
    <w:rsid w:val="00D74380"/>
    <w:rsid w:val="00D7459C"/>
    <w:rsid w:val="00D74C28"/>
    <w:rsid w:val="00D75806"/>
    <w:rsid w:val="00D75CA6"/>
    <w:rsid w:val="00D75DE8"/>
    <w:rsid w:val="00D76DD3"/>
    <w:rsid w:val="00D773CF"/>
    <w:rsid w:val="00D77766"/>
    <w:rsid w:val="00D77BFE"/>
    <w:rsid w:val="00D80A18"/>
    <w:rsid w:val="00D80EC0"/>
    <w:rsid w:val="00D81CD2"/>
    <w:rsid w:val="00D82DF9"/>
    <w:rsid w:val="00D836FC"/>
    <w:rsid w:val="00D83A2C"/>
    <w:rsid w:val="00D83F8C"/>
    <w:rsid w:val="00D84045"/>
    <w:rsid w:val="00D857F7"/>
    <w:rsid w:val="00D90103"/>
    <w:rsid w:val="00D90533"/>
    <w:rsid w:val="00D91630"/>
    <w:rsid w:val="00D919B1"/>
    <w:rsid w:val="00D91CED"/>
    <w:rsid w:val="00D92071"/>
    <w:rsid w:val="00D92925"/>
    <w:rsid w:val="00D92F4E"/>
    <w:rsid w:val="00D9353C"/>
    <w:rsid w:val="00D935D2"/>
    <w:rsid w:val="00D9380B"/>
    <w:rsid w:val="00D944F6"/>
    <w:rsid w:val="00D95343"/>
    <w:rsid w:val="00D956F6"/>
    <w:rsid w:val="00D966A5"/>
    <w:rsid w:val="00D9671C"/>
    <w:rsid w:val="00D96A7A"/>
    <w:rsid w:val="00D96C7D"/>
    <w:rsid w:val="00D9768A"/>
    <w:rsid w:val="00D97C65"/>
    <w:rsid w:val="00DA02D0"/>
    <w:rsid w:val="00DA035F"/>
    <w:rsid w:val="00DA0933"/>
    <w:rsid w:val="00DA151A"/>
    <w:rsid w:val="00DA1620"/>
    <w:rsid w:val="00DA25F5"/>
    <w:rsid w:val="00DA2F3E"/>
    <w:rsid w:val="00DA314A"/>
    <w:rsid w:val="00DA353C"/>
    <w:rsid w:val="00DA4AA3"/>
    <w:rsid w:val="00DA4F5F"/>
    <w:rsid w:val="00DA5015"/>
    <w:rsid w:val="00DA5135"/>
    <w:rsid w:val="00DA565E"/>
    <w:rsid w:val="00DA5F0F"/>
    <w:rsid w:val="00DA68B2"/>
    <w:rsid w:val="00DA71CC"/>
    <w:rsid w:val="00DA73D9"/>
    <w:rsid w:val="00DB0431"/>
    <w:rsid w:val="00DB0E70"/>
    <w:rsid w:val="00DB28D9"/>
    <w:rsid w:val="00DB3C58"/>
    <w:rsid w:val="00DB4155"/>
    <w:rsid w:val="00DB48AC"/>
    <w:rsid w:val="00DB4A3E"/>
    <w:rsid w:val="00DB4D28"/>
    <w:rsid w:val="00DB5CFC"/>
    <w:rsid w:val="00DB6541"/>
    <w:rsid w:val="00DB695C"/>
    <w:rsid w:val="00DC02EA"/>
    <w:rsid w:val="00DC068E"/>
    <w:rsid w:val="00DC1CF3"/>
    <w:rsid w:val="00DC2EF9"/>
    <w:rsid w:val="00DC3340"/>
    <w:rsid w:val="00DC369A"/>
    <w:rsid w:val="00DC3A41"/>
    <w:rsid w:val="00DC4E21"/>
    <w:rsid w:val="00DC5268"/>
    <w:rsid w:val="00DC67F8"/>
    <w:rsid w:val="00DC69A4"/>
    <w:rsid w:val="00DC7075"/>
    <w:rsid w:val="00DC7F27"/>
    <w:rsid w:val="00DD13B0"/>
    <w:rsid w:val="00DD13D8"/>
    <w:rsid w:val="00DD154A"/>
    <w:rsid w:val="00DD16E3"/>
    <w:rsid w:val="00DD196E"/>
    <w:rsid w:val="00DD24D0"/>
    <w:rsid w:val="00DD2915"/>
    <w:rsid w:val="00DD4E30"/>
    <w:rsid w:val="00DD5C42"/>
    <w:rsid w:val="00DD6BFB"/>
    <w:rsid w:val="00DD7491"/>
    <w:rsid w:val="00DD7B50"/>
    <w:rsid w:val="00DE0847"/>
    <w:rsid w:val="00DE1B6E"/>
    <w:rsid w:val="00DE1FAF"/>
    <w:rsid w:val="00DE1FB2"/>
    <w:rsid w:val="00DE31EE"/>
    <w:rsid w:val="00DE3E7F"/>
    <w:rsid w:val="00DE4396"/>
    <w:rsid w:val="00DE479C"/>
    <w:rsid w:val="00DE4EC8"/>
    <w:rsid w:val="00DE50C8"/>
    <w:rsid w:val="00DE6245"/>
    <w:rsid w:val="00DE6A31"/>
    <w:rsid w:val="00DE6B64"/>
    <w:rsid w:val="00DE6F89"/>
    <w:rsid w:val="00DE7089"/>
    <w:rsid w:val="00DE7F8C"/>
    <w:rsid w:val="00DF030A"/>
    <w:rsid w:val="00DF1801"/>
    <w:rsid w:val="00DF1C32"/>
    <w:rsid w:val="00DF205C"/>
    <w:rsid w:val="00DF28E5"/>
    <w:rsid w:val="00DF29C5"/>
    <w:rsid w:val="00DF3BEB"/>
    <w:rsid w:val="00DF3EDA"/>
    <w:rsid w:val="00DF3F17"/>
    <w:rsid w:val="00DF3F75"/>
    <w:rsid w:val="00DF425B"/>
    <w:rsid w:val="00DF7488"/>
    <w:rsid w:val="00DF76BF"/>
    <w:rsid w:val="00DF76FB"/>
    <w:rsid w:val="00DF7D15"/>
    <w:rsid w:val="00E0097B"/>
    <w:rsid w:val="00E011B5"/>
    <w:rsid w:val="00E01865"/>
    <w:rsid w:val="00E01A5F"/>
    <w:rsid w:val="00E02C2D"/>
    <w:rsid w:val="00E0427A"/>
    <w:rsid w:val="00E045A5"/>
    <w:rsid w:val="00E05382"/>
    <w:rsid w:val="00E0692D"/>
    <w:rsid w:val="00E06E2E"/>
    <w:rsid w:val="00E06FC5"/>
    <w:rsid w:val="00E07DB1"/>
    <w:rsid w:val="00E104C3"/>
    <w:rsid w:val="00E1183C"/>
    <w:rsid w:val="00E123C3"/>
    <w:rsid w:val="00E12BFF"/>
    <w:rsid w:val="00E1348A"/>
    <w:rsid w:val="00E151EE"/>
    <w:rsid w:val="00E1540E"/>
    <w:rsid w:val="00E1575A"/>
    <w:rsid w:val="00E15C7A"/>
    <w:rsid w:val="00E170D5"/>
    <w:rsid w:val="00E20005"/>
    <w:rsid w:val="00E209F5"/>
    <w:rsid w:val="00E20AF4"/>
    <w:rsid w:val="00E2120F"/>
    <w:rsid w:val="00E21CB4"/>
    <w:rsid w:val="00E21F6E"/>
    <w:rsid w:val="00E224DB"/>
    <w:rsid w:val="00E2292A"/>
    <w:rsid w:val="00E22BE5"/>
    <w:rsid w:val="00E23E00"/>
    <w:rsid w:val="00E2432F"/>
    <w:rsid w:val="00E25369"/>
    <w:rsid w:val="00E259C4"/>
    <w:rsid w:val="00E25F72"/>
    <w:rsid w:val="00E26053"/>
    <w:rsid w:val="00E2609A"/>
    <w:rsid w:val="00E26624"/>
    <w:rsid w:val="00E27E05"/>
    <w:rsid w:val="00E31B0D"/>
    <w:rsid w:val="00E31F33"/>
    <w:rsid w:val="00E32267"/>
    <w:rsid w:val="00E324EF"/>
    <w:rsid w:val="00E334A8"/>
    <w:rsid w:val="00E334D0"/>
    <w:rsid w:val="00E35352"/>
    <w:rsid w:val="00E3609E"/>
    <w:rsid w:val="00E360A8"/>
    <w:rsid w:val="00E36B9C"/>
    <w:rsid w:val="00E37A54"/>
    <w:rsid w:val="00E37F46"/>
    <w:rsid w:val="00E40432"/>
    <w:rsid w:val="00E4073F"/>
    <w:rsid w:val="00E40E62"/>
    <w:rsid w:val="00E4276F"/>
    <w:rsid w:val="00E42812"/>
    <w:rsid w:val="00E431E7"/>
    <w:rsid w:val="00E43C15"/>
    <w:rsid w:val="00E43C30"/>
    <w:rsid w:val="00E43F7F"/>
    <w:rsid w:val="00E445D9"/>
    <w:rsid w:val="00E449C5"/>
    <w:rsid w:val="00E45FF2"/>
    <w:rsid w:val="00E46544"/>
    <w:rsid w:val="00E479B7"/>
    <w:rsid w:val="00E50383"/>
    <w:rsid w:val="00E503C2"/>
    <w:rsid w:val="00E50EE2"/>
    <w:rsid w:val="00E50F72"/>
    <w:rsid w:val="00E5189F"/>
    <w:rsid w:val="00E51B25"/>
    <w:rsid w:val="00E51D12"/>
    <w:rsid w:val="00E533A1"/>
    <w:rsid w:val="00E53621"/>
    <w:rsid w:val="00E53842"/>
    <w:rsid w:val="00E5393A"/>
    <w:rsid w:val="00E54E98"/>
    <w:rsid w:val="00E563AB"/>
    <w:rsid w:val="00E573B0"/>
    <w:rsid w:val="00E57ABD"/>
    <w:rsid w:val="00E601B5"/>
    <w:rsid w:val="00E605B3"/>
    <w:rsid w:val="00E60AB5"/>
    <w:rsid w:val="00E61A1E"/>
    <w:rsid w:val="00E62687"/>
    <w:rsid w:val="00E63013"/>
    <w:rsid w:val="00E64C8D"/>
    <w:rsid w:val="00E66367"/>
    <w:rsid w:val="00E66BF3"/>
    <w:rsid w:val="00E6716D"/>
    <w:rsid w:val="00E67211"/>
    <w:rsid w:val="00E67437"/>
    <w:rsid w:val="00E708AD"/>
    <w:rsid w:val="00E71183"/>
    <w:rsid w:val="00E72D39"/>
    <w:rsid w:val="00E75AB7"/>
    <w:rsid w:val="00E75E46"/>
    <w:rsid w:val="00E76991"/>
    <w:rsid w:val="00E77456"/>
    <w:rsid w:val="00E80035"/>
    <w:rsid w:val="00E81230"/>
    <w:rsid w:val="00E8210A"/>
    <w:rsid w:val="00E82416"/>
    <w:rsid w:val="00E82684"/>
    <w:rsid w:val="00E82B46"/>
    <w:rsid w:val="00E83163"/>
    <w:rsid w:val="00E83709"/>
    <w:rsid w:val="00E8487D"/>
    <w:rsid w:val="00E85291"/>
    <w:rsid w:val="00E86C47"/>
    <w:rsid w:val="00E86EE4"/>
    <w:rsid w:val="00E86F91"/>
    <w:rsid w:val="00E876AC"/>
    <w:rsid w:val="00E87D12"/>
    <w:rsid w:val="00E90501"/>
    <w:rsid w:val="00E907CA"/>
    <w:rsid w:val="00E9082A"/>
    <w:rsid w:val="00E910A9"/>
    <w:rsid w:val="00E91173"/>
    <w:rsid w:val="00E91E77"/>
    <w:rsid w:val="00E9229B"/>
    <w:rsid w:val="00E936EB"/>
    <w:rsid w:val="00E93BC1"/>
    <w:rsid w:val="00E96CF3"/>
    <w:rsid w:val="00E97C04"/>
    <w:rsid w:val="00EA0640"/>
    <w:rsid w:val="00EA2097"/>
    <w:rsid w:val="00EA21FB"/>
    <w:rsid w:val="00EA2ABA"/>
    <w:rsid w:val="00EA3955"/>
    <w:rsid w:val="00EA49A7"/>
    <w:rsid w:val="00EA52D0"/>
    <w:rsid w:val="00EA592D"/>
    <w:rsid w:val="00EA6F08"/>
    <w:rsid w:val="00EA7777"/>
    <w:rsid w:val="00EB09AF"/>
    <w:rsid w:val="00EB1E1D"/>
    <w:rsid w:val="00EB374B"/>
    <w:rsid w:val="00EB3D12"/>
    <w:rsid w:val="00EB45B9"/>
    <w:rsid w:val="00EB4665"/>
    <w:rsid w:val="00EB51A6"/>
    <w:rsid w:val="00EB594F"/>
    <w:rsid w:val="00EB5E6C"/>
    <w:rsid w:val="00EB6680"/>
    <w:rsid w:val="00EB6E71"/>
    <w:rsid w:val="00EB6EEE"/>
    <w:rsid w:val="00EC05AB"/>
    <w:rsid w:val="00EC0E29"/>
    <w:rsid w:val="00EC1029"/>
    <w:rsid w:val="00EC14F7"/>
    <w:rsid w:val="00EC277E"/>
    <w:rsid w:val="00EC2F7C"/>
    <w:rsid w:val="00EC3A0C"/>
    <w:rsid w:val="00EC3AEB"/>
    <w:rsid w:val="00EC3BAE"/>
    <w:rsid w:val="00EC4E55"/>
    <w:rsid w:val="00EC5613"/>
    <w:rsid w:val="00EC5B9E"/>
    <w:rsid w:val="00EC7CF7"/>
    <w:rsid w:val="00ED22CE"/>
    <w:rsid w:val="00ED2D21"/>
    <w:rsid w:val="00ED3BF5"/>
    <w:rsid w:val="00ED3CC9"/>
    <w:rsid w:val="00ED4979"/>
    <w:rsid w:val="00ED4E2D"/>
    <w:rsid w:val="00ED5EA8"/>
    <w:rsid w:val="00ED609E"/>
    <w:rsid w:val="00ED686A"/>
    <w:rsid w:val="00ED6CF8"/>
    <w:rsid w:val="00ED78B4"/>
    <w:rsid w:val="00EE0311"/>
    <w:rsid w:val="00EE04B0"/>
    <w:rsid w:val="00EE13EF"/>
    <w:rsid w:val="00EE147E"/>
    <w:rsid w:val="00EE38E6"/>
    <w:rsid w:val="00EE570D"/>
    <w:rsid w:val="00EE6038"/>
    <w:rsid w:val="00EE6228"/>
    <w:rsid w:val="00EE67D3"/>
    <w:rsid w:val="00EF01DC"/>
    <w:rsid w:val="00EF0723"/>
    <w:rsid w:val="00EF15C7"/>
    <w:rsid w:val="00EF2382"/>
    <w:rsid w:val="00EF26B0"/>
    <w:rsid w:val="00EF29A4"/>
    <w:rsid w:val="00EF2ABD"/>
    <w:rsid w:val="00EF3D8A"/>
    <w:rsid w:val="00EF4260"/>
    <w:rsid w:val="00EF4448"/>
    <w:rsid w:val="00EF4747"/>
    <w:rsid w:val="00EF56F4"/>
    <w:rsid w:val="00EF58AD"/>
    <w:rsid w:val="00EF5D39"/>
    <w:rsid w:val="00EF603F"/>
    <w:rsid w:val="00EF6E00"/>
    <w:rsid w:val="00EF7DBA"/>
    <w:rsid w:val="00EF7F87"/>
    <w:rsid w:val="00F01CE7"/>
    <w:rsid w:val="00F02A8B"/>
    <w:rsid w:val="00F038D5"/>
    <w:rsid w:val="00F03EEC"/>
    <w:rsid w:val="00F0421D"/>
    <w:rsid w:val="00F04514"/>
    <w:rsid w:val="00F06CEE"/>
    <w:rsid w:val="00F06FA2"/>
    <w:rsid w:val="00F10160"/>
    <w:rsid w:val="00F10624"/>
    <w:rsid w:val="00F115FD"/>
    <w:rsid w:val="00F117B7"/>
    <w:rsid w:val="00F12E56"/>
    <w:rsid w:val="00F140ED"/>
    <w:rsid w:val="00F15521"/>
    <w:rsid w:val="00F156F7"/>
    <w:rsid w:val="00F16008"/>
    <w:rsid w:val="00F1637D"/>
    <w:rsid w:val="00F177EC"/>
    <w:rsid w:val="00F17966"/>
    <w:rsid w:val="00F179D1"/>
    <w:rsid w:val="00F17D62"/>
    <w:rsid w:val="00F17E12"/>
    <w:rsid w:val="00F21CFD"/>
    <w:rsid w:val="00F22F37"/>
    <w:rsid w:val="00F23121"/>
    <w:rsid w:val="00F24703"/>
    <w:rsid w:val="00F24A35"/>
    <w:rsid w:val="00F2559E"/>
    <w:rsid w:val="00F26CEE"/>
    <w:rsid w:val="00F276F4"/>
    <w:rsid w:val="00F30CBF"/>
    <w:rsid w:val="00F30D7D"/>
    <w:rsid w:val="00F323EA"/>
    <w:rsid w:val="00F33119"/>
    <w:rsid w:val="00F33402"/>
    <w:rsid w:val="00F33A24"/>
    <w:rsid w:val="00F34152"/>
    <w:rsid w:val="00F34AA2"/>
    <w:rsid w:val="00F35C9A"/>
    <w:rsid w:val="00F36FBB"/>
    <w:rsid w:val="00F40734"/>
    <w:rsid w:val="00F40CE8"/>
    <w:rsid w:val="00F41195"/>
    <w:rsid w:val="00F41D10"/>
    <w:rsid w:val="00F41F2F"/>
    <w:rsid w:val="00F432F3"/>
    <w:rsid w:val="00F44439"/>
    <w:rsid w:val="00F45CE5"/>
    <w:rsid w:val="00F45F6C"/>
    <w:rsid w:val="00F460D1"/>
    <w:rsid w:val="00F46BBF"/>
    <w:rsid w:val="00F474D1"/>
    <w:rsid w:val="00F47509"/>
    <w:rsid w:val="00F47928"/>
    <w:rsid w:val="00F47E63"/>
    <w:rsid w:val="00F5028F"/>
    <w:rsid w:val="00F510B1"/>
    <w:rsid w:val="00F5170B"/>
    <w:rsid w:val="00F53270"/>
    <w:rsid w:val="00F538B0"/>
    <w:rsid w:val="00F548ED"/>
    <w:rsid w:val="00F55191"/>
    <w:rsid w:val="00F553F2"/>
    <w:rsid w:val="00F55709"/>
    <w:rsid w:val="00F55803"/>
    <w:rsid w:val="00F5583E"/>
    <w:rsid w:val="00F55EE0"/>
    <w:rsid w:val="00F560CA"/>
    <w:rsid w:val="00F568E5"/>
    <w:rsid w:val="00F568EF"/>
    <w:rsid w:val="00F57599"/>
    <w:rsid w:val="00F57892"/>
    <w:rsid w:val="00F60452"/>
    <w:rsid w:val="00F606EE"/>
    <w:rsid w:val="00F60AB2"/>
    <w:rsid w:val="00F61A57"/>
    <w:rsid w:val="00F61B1E"/>
    <w:rsid w:val="00F633FF"/>
    <w:rsid w:val="00F63567"/>
    <w:rsid w:val="00F64611"/>
    <w:rsid w:val="00F65492"/>
    <w:rsid w:val="00F65E81"/>
    <w:rsid w:val="00F663F4"/>
    <w:rsid w:val="00F70092"/>
    <w:rsid w:val="00F701B9"/>
    <w:rsid w:val="00F70C27"/>
    <w:rsid w:val="00F71695"/>
    <w:rsid w:val="00F71813"/>
    <w:rsid w:val="00F71919"/>
    <w:rsid w:val="00F71FB5"/>
    <w:rsid w:val="00F7217F"/>
    <w:rsid w:val="00F7220B"/>
    <w:rsid w:val="00F72444"/>
    <w:rsid w:val="00F72621"/>
    <w:rsid w:val="00F73889"/>
    <w:rsid w:val="00F74AE2"/>
    <w:rsid w:val="00F76350"/>
    <w:rsid w:val="00F77249"/>
    <w:rsid w:val="00F80537"/>
    <w:rsid w:val="00F80CFA"/>
    <w:rsid w:val="00F80EF0"/>
    <w:rsid w:val="00F815ED"/>
    <w:rsid w:val="00F818EE"/>
    <w:rsid w:val="00F81B3C"/>
    <w:rsid w:val="00F81EC8"/>
    <w:rsid w:val="00F829D8"/>
    <w:rsid w:val="00F837F4"/>
    <w:rsid w:val="00F83F73"/>
    <w:rsid w:val="00F84EC1"/>
    <w:rsid w:val="00F8513E"/>
    <w:rsid w:val="00F85204"/>
    <w:rsid w:val="00F854CF"/>
    <w:rsid w:val="00F85725"/>
    <w:rsid w:val="00F859E5"/>
    <w:rsid w:val="00F863AD"/>
    <w:rsid w:val="00F86464"/>
    <w:rsid w:val="00F864E8"/>
    <w:rsid w:val="00F8694B"/>
    <w:rsid w:val="00F87432"/>
    <w:rsid w:val="00F876C3"/>
    <w:rsid w:val="00F87B85"/>
    <w:rsid w:val="00F87D0F"/>
    <w:rsid w:val="00F90A37"/>
    <w:rsid w:val="00F90B12"/>
    <w:rsid w:val="00F9107A"/>
    <w:rsid w:val="00F91FB6"/>
    <w:rsid w:val="00F929CF"/>
    <w:rsid w:val="00F92D8C"/>
    <w:rsid w:val="00F92E01"/>
    <w:rsid w:val="00F942F3"/>
    <w:rsid w:val="00F9450A"/>
    <w:rsid w:val="00F94C64"/>
    <w:rsid w:val="00F958D3"/>
    <w:rsid w:val="00F95AF9"/>
    <w:rsid w:val="00F95C71"/>
    <w:rsid w:val="00F96220"/>
    <w:rsid w:val="00F96EB2"/>
    <w:rsid w:val="00F96EE5"/>
    <w:rsid w:val="00F97B33"/>
    <w:rsid w:val="00F97BB1"/>
    <w:rsid w:val="00FA023B"/>
    <w:rsid w:val="00FA07A8"/>
    <w:rsid w:val="00FA09F9"/>
    <w:rsid w:val="00FA0C03"/>
    <w:rsid w:val="00FA0FA0"/>
    <w:rsid w:val="00FA12E4"/>
    <w:rsid w:val="00FA1922"/>
    <w:rsid w:val="00FA2337"/>
    <w:rsid w:val="00FA2357"/>
    <w:rsid w:val="00FA4CBA"/>
    <w:rsid w:val="00FA5088"/>
    <w:rsid w:val="00FA60FF"/>
    <w:rsid w:val="00FA6675"/>
    <w:rsid w:val="00FA6C82"/>
    <w:rsid w:val="00FA773B"/>
    <w:rsid w:val="00FA7C09"/>
    <w:rsid w:val="00FA7EA6"/>
    <w:rsid w:val="00FB1E0C"/>
    <w:rsid w:val="00FB20A8"/>
    <w:rsid w:val="00FB3270"/>
    <w:rsid w:val="00FB3A28"/>
    <w:rsid w:val="00FB3DB0"/>
    <w:rsid w:val="00FB44AE"/>
    <w:rsid w:val="00FB531F"/>
    <w:rsid w:val="00FB5DEC"/>
    <w:rsid w:val="00FB61C0"/>
    <w:rsid w:val="00FB6961"/>
    <w:rsid w:val="00FC0358"/>
    <w:rsid w:val="00FC0A8D"/>
    <w:rsid w:val="00FC1CB4"/>
    <w:rsid w:val="00FC2A5C"/>
    <w:rsid w:val="00FC2E07"/>
    <w:rsid w:val="00FC3B32"/>
    <w:rsid w:val="00FC3DBC"/>
    <w:rsid w:val="00FC4211"/>
    <w:rsid w:val="00FC46BB"/>
    <w:rsid w:val="00FC46DD"/>
    <w:rsid w:val="00FC4CFA"/>
    <w:rsid w:val="00FC5857"/>
    <w:rsid w:val="00FC60EF"/>
    <w:rsid w:val="00FC61A8"/>
    <w:rsid w:val="00FC6703"/>
    <w:rsid w:val="00FC6D7D"/>
    <w:rsid w:val="00FC6DA9"/>
    <w:rsid w:val="00FC77B4"/>
    <w:rsid w:val="00FC78B8"/>
    <w:rsid w:val="00FD0057"/>
    <w:rsid w:val="00FD0159"/>
    <w:rsid w:val="00FD0307"/>
    <w:rsid w:val="00FD22D4"/>
    <w:rsid w:val="00FD335C"/>
    <w:rsid w:val="00FD4A48"/>
    <w:rsid w:val="00FD5573"/>
    <w:rsid w:val="00FD5D2F"/>
    <w:rsid w:val="00FD6321"/>
    <w:rsid w:val="00FD65DB"/>
    <w:rsid w:val="00FD7A0F"/>
    <w:rsid w:val="00FE06DD"/>
    <w:rsid w:val="00FE0CE3"/>
    <w:rsid w:val="00FE3849"/>
    <w:rsid w:val="00FE3BFF"/>
    <w:rsid w:val="00FE42D4"/>
    <w:rsid w:val="00FE46B1"/>
    <w:rsid w:val="00FE5571"/>
    <w:rsid w:val="00FE583A"/>
    <w:rsid w:val="00FE7C43"/>
    <w:rsid w:val="00FF0FCE"/>
    <w:rsid w:val="00FF14F6"/>
    <w:rsid w:val="00FF1B0E"/>
    <w:rsid w:val="00FF1DE8"/>
    <w:rsid w:val="00FF2FAF"/>
    <w:rsid w:val="00FF4498"/>
    <w:rsid w:val="00FF51E8"/>
    <w:rsid w:val="00FF59C5"/>
    <w:rsid w:val="00FF5A31"/>
    <w:rsid w:val="00FF6461"/>
    <w:rsid w:val="00FF6B82"/>
    <w:rsid w:val="00FF78B6"/>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77825"/>
    <o:shapelayout v:ext="edit">
      <o:idmap v:ext="edit" data="1"/>
    </o:shapelayout>
  </w:shapeDefaults>
  <w:decimalSymbol w:val=","/>
  <w:listSeparator w:val=";"/>
  <w15:docId w15:val="{8918B8A2-BA0D-4896-A2D7-565D8010BBF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t-BR" w:eastAsia="pt-BR"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link w:val="Ttulo1Char"/>
    <w:uiPriority w:val="9"/>
    <w:qFormat/>
    <w:rsid w:val="007F1210"/>
    <w:pPr>
      <w:keepNext/>
      <w:keepLines/>
      <w:numPr>
        <w:numId w:val="10"/>
      </w:numPr>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uiPriority w:val="9"/>
    <w:unhideWhenUsed/>
    <w:qFormat/>
    <w:rsid w:val="000A16DC"/>
    <w:pPr>
      <w:keepNext/>
      <w:keepLines/>
      <w:numPr>
        <w:ilvl w:val="1"/>
        <w:numId w:val="10"/>
      </w:numPr>
      <w:spacing w:before="200" w:after="0"/>
      <w:outlineLvl w:val="1"/>
    </w:pPr>
    <w:rPr>
      <w:rFonts w:asciiTheme="majorHAnsi" w:eastAsiaTheme="majorEastAsia" w:hAnsiTheme="majorHAnsi" w:cstheme="majorBidi"/>
      <w:b/>
      <w:bCs/>
      <w:color w:val="4F81BD" w:themeColor="accent1"/>
      <w:sz w:val="26"/>
      <w:szCs w:val="26"/>
    </w:rPr>
  </w:style>
  <w:style w:type="paragraph" w:styleId="Ttulo3">
    <w:name w:val="heading 3"/>
    <w:basedOn w:val="Normal"/>
    <w:next w:val="Normal"/>
    <w:link w:val="Ttulo3Char"/>
    <w:uiPriority w:val="9"/>
    <w:unhideWhenUsed/>
    <w:qFormat/>
    <w:rsid w:val="00950055"/>
    <w:pPr>
      <w:keepNext/>
      <w:keepLines/>
      <w:numPr>
        <w:ilvl w:val="2"/>
        <w:numId w:val="10"/>
      </w:numPr>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har"/>
    <w:uiPriority w:val="9"/>
    <w:unhideWhenUsed/>
    <w:qFormat/>
    <w:rsid w:val="0017789D"/>
    <w:pPr>
      <w:keepNext/>
      <w:keepLines/>
      <w:numPr>
        <w:ilvl w:val="3"/>
        <w:numId w:val="10"/>
      </w:numPr>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har"/>
    <w:uiPriority w:val="9"/>
    <w:unhideWhenUsed/>
    <w:qFormat/>
    <w:rsid w:val="0017789D"/>
    <w:pPr>
      <w:keepNext/>
      <w:keepLines/>
      <w:numPr>
        <w:ilvl w:val="4"/>
        <w:numId w:val="10"/>
      </w:numPr>
      <w:spacing w:before="200" w:after="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iPriority w:val="9"/>
    <w:unhideWhenUsed/>
    <w:qFormat/>
    <w:rsid w:val="00BE06EC"/>
    <w:pPr>
      <w:keepNext/>
      <w:keepLines/>
      <w:numPr>
        <w:ilvl w:val="5"/>
        <w:numId w:val="10"/>
      </w:numPr>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har"/>
    <w:uiPriority w:val="9"/>
    <w:semiHidden/>
    <w:unhideWhenUsed/>
    <w:qFormat/>
    <w:rsid w:val="00BE06EC"/>
    <w:pPr>
      <w:keepNext/>
      <w:keepLines/>
      <w:numPr>
        <w:ilvl w:val="6"/>
        <w:numId w:val="10"/>
      </w:numPr>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har"/>
    <w:uiPriority w:val="9"/>
    <w:semiHidden/>
    <w:unhideWhenUsed/>
    <w:qFormat/>
    <w:rsid w:val="00BE06EC"/>
    <w:pPr>
      <w:keepNext/>
      <w:keepLines/>
      <w:numPr>
        <w:ilvl w:val="7"/>
        <w:numId w:val="10"/>
      </w:numPr>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har"/>
    <w:uiPriority w:val="9"/>
    <w:semiHidden/>
    <w:unhideWhenUsed/>
    <w:qFormat/>
    <w:rsid w:val="00BE06EC"/>
    <w:pPr>
      <w:keepNext/>
      <w:keepLines/>
      <w:numPr>
        <w:ilvl w:val="8"/>
        <w:numId w:val="10"/>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SemEspaamento">
    <w:name w:val="No Spacing"/>
    <w:link w:val="SemEspaamentoChar"/>
    <w:uiPriority w:val="1"/>
    <w:qFormat/>
    <w:rsid w:val="00562CB7"/>
    <w:pPr>
      <w:spacing w:after="0" w:line="240" w:lineRule="auto"/>
    </w:pPr>
  </w:style>
  <w:style w:type="character" w:customStyle="1" w:styleId="SemEspaamentoChar">
    <w:name w:val="Sem Espaçamento Char"/>
    <w:basedOn w:val="Fontepargpadro"/>
    <w:link w:val="SemEspaamento"/>
    <w:uiPriority w:val="1"/>
    <w:rsid w:val="00562CB7"/>
    <w:rPr>
      <w:rFonts w:eastAsiaTheme="minorEastAsia"/>
      <w:lang w:eastAsia="pt-BR"/>
    </w:rPr>
  </w:style>
  <w:style w:type="paragraph" w:styleId="Textodebalo">
    <w:name w:val="Balloon Text"/>
    <w:basedOn w:val="Normal"/>
    <w:link w:val="TextodebaloChar"/>
    <w:uiPriority w:val="99"/>
    <w:semiHidden/>
    <w:unhideWhenUsed/>
    <w:rsid w:val="00562CB7"/>
    <w:pPr>
      <w:spacing w:after="0" w:line="240" w:lineRule="auto"/>
    </w:pPr>
    <w:rPr>
      <w:rFonts w:ascii="Tahoma" w:hAnsi="Tahoma" w:cs="Tahoma"/>
      <w:sz w:val="16"/>
      <w:szCs w:val="16"/>
    </w:rPr>
  </w:style>
  <w:style w:type="character" w:customStyle="1" w:styleId="TextodebaloChar">
    <w:name w:val="Texto de balão Char"/>
    <w:basedOn w:val="Fontepargpadro"/>
    <w:link w:val="Textodebalo"/>
    <w:uiPriority w:val="99"/>
    <w:semiHidden/>
    <w:rsid w:val="00562CB7"/>
    <w:rPr>
      <w:rFonts w:ascii="Tahoma" w:hAnsi="Tahoma" w:cs="Tahoma"/>
      <w:sz w:val="16"/>
      <w:szCs w:val="16"/>
    </w:rPr>
  </w:style>
  <w:style w:type="paragraph" w:styleId="Cabealho">
    <w:name w:val="header"/>
    <w:basedOn w:val="Normal"/>
    <w:link w:val="CabealhoChar"/>
    <w:uiPriority w:val="99"/>
    <w:unhideWhenUsed/>
    <w:rsid w:val="0081018A"/>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81018A"/>
  </w:style>
  <w:style w:type="table" w:styleId="Tabelacomgrade">
    <w:name w:val="Table Grid"/>
    <w:basedOn w:val="Tabelanormal"/>
    <w:uiPriority w:val="59"/>
    <w:rsid w:val="008101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odap">
    <w:name w:val="footer"/>
    <w:basedOn w:val="Normal"/>
    <w:link w:val="RodapChar"/>
    <w:uiPriority w:val="99"/>
    <w:unhideWhenUsed/>
    <w:rsid w:val="0081018A"/>
    <w:pPr>
      <w:tabs>
        <w:tab w:val="center" w:pos="4252"/>
        <w:tab w:val="right" w:pos="8504"/>
      </w:tabs>
      <w:spacing w:after="0" w:line="240" w:lineRule="auto"/>
    </w:pPr>
  </w:style>
  <w:style w:type="character" w:customStyle="1" w:styleId="RodapChar">
    <w:name w:val="Rodapé Char"/>
    <w:basedOn w:val="Fontepargpadro"/>
    <w:link w:val="Rodap"/>
    <w:uiPriority w:val="99"/>
    <w:rsid w:val="0081018A"/>
  </w:style>
  <w:style w:type="paragraph" w:styleId="PargrafodaLista">
    <w:name w:val="List Paragraph"/>
    <w:basedOn w:val="Normal"/>
    <w:link w:val="PargrafodaListaChar"/>
    <w:uiPriority w:val="34"/>
    <w:qFormat/>
    <w:rsid w:val="00163516"/>
    <w:pPr>
      <w:ind w:left="720"/>
      <w:contextualSpacing/>
    </w:pPr>
  </w:style>
  <w:style w:type="table" w:customStyle="1" w:styleId="SombreamentoClaro1">
    <w:name w:val="Sombreamento Claro1"/>
    <w:basedOn w:val="Tabelanormal"/>
    <w:uiPriority w:val="60"/>
    <w:rsid w:val="0016351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SombreamentoMdio11">
    <w:name w:val="Sombreamento Médio 11"/>
    <w:basedOn w:val="Tabelanormal"/>
    <w:uiPriority w:val="63"/>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GradeMdia11">
    <w:name w:val="Grade Média 11"/>
    <w:basedOn w:val="Tabelanormal"/>
    <w:uiPriority w:val="67"/>
    <w:rsid w:val="00163516"/>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paragraph" w:styleId="Corpodetexto">
    <w:name w:val="Body Text"/>
    <w:basedOn w:val="Normal"/>
    <w:link w:val="CorpodetextoChar"/>
    <w:uiPriority w:val="99"/>
    <w:unhideWhenUsed/>
    <w:rsid w:val="0033781D"/>
    <w:pPr>
      <w:spacing w:after="120" w:line="240" w:lineRule="auto"/>
    </w:pPr>
    <w:rPr>
      <w:rFonts w:ascii="Times New Roman" w:eastAsia="Times New Roman" w:hAnsi="Times New Roman" w:cs="Times New Roman"/>
      <w:sz w:val="24"/>
      <w:szCs w:val="24"/>
    </w:rPr>
  </w:style>
  <w:style w:type="character" w:customStyle="1" w:styleId="CorpodetextoChar">
    <w:name w:val="Corpo de texto Char"/>
    <w:basedOn w:val="Fontepargpadro"/>
    <w:link w:val="Corpodetexto"/>
    <w:uiPriority w:val="99"/>
    <w:rsid w:val="0033781D"/>
    <w:rPr>
      <w:rFonts w:ascii="Times New Roman" w:eastAsia="Times New Roman" w:hAnsi="Times New Roman" w:cs="Times New Roman"/>
      <w:sz w:val="24"/>
      <w:szCs w:val="24"/>
      <w:lang w:eastAsia="pt-BR"/>
    </w:rPr>
  </w:style>
  <w:style w:type="paragraph" w:styleId="Recuodecorpodetexto">
    <w:name w:val="Body Text Indent"/>
    <w:basedOn w:val="Normal"/>
    <w:link w:val="RecuodecorpodetextoChar"/>
    <w:uiPriority w:val="99"/>
    <w:unhideWhenUsed/>
    <w:rsid w:val="0033781D"/>
    <w:pPr>
      <w:spacing w:after="120"/>
      <w:ind w:left="283"/>
    </w:pPr>
    <w:rPr>
      <w:rFonts w:ascii="Calibri" w:eastAsia="Times New Roman" w:hAnsi="Calibri" w:cs="Times New Roman"/>
    </w:rPr>
  </w:style>
  <w:style w:type="character" w:customStyle="1" w:styleId="RecuodecorpodetextoChar">
    <w:name w:val="Recuo de corpo de texto Char"/>
    <w:basedOn w:val="Fontepargpadro"/>
    <w:link w:val="Recuodecorpodetexto"/>
    <w:uiPriority w:val="99"/>
    <w:rsid w:val="0033781D"/>
    <w:rPr>
      <w:rFonts w:ascii="Calibri" w:eastAsia="Times New Roman" w:hAnsi="Calibri" w:cs="Times New Roman"/>
      <w:lang w:eastAsia="pt-BR"/>
    </w:rPr>
  </w:style>
  <w:style w:type="paragraph" w:styleId="Ttulo">
    <w:name w:val="Title"/>
    <w:basedOn w:val="Normal"/>
    <w:link w:val="TtuloChar"/>
    <w:qFormat/>
    <w:rsid w:val="006C1B94"/>
    <w:pPr>
      <w:spacing w:after="0" w:line="240" w:lineRule="auto"/>
      <w:jc w:val="center"/>
    </w:pPr>
    <w:rPr>
      <w:rFonts w:ascii="Arial" w:eastAsia="Times New Roman" w:hAnsi="Arial" w:cs="Arial"/>
      <w:b/>
      <w:bCs/>
      <w:sz w:val="24"/>
      <w:szCs w:val="24"/>
    </w:rPr>
  </w:style>
  <w:style w:type="character" w:customStyle="1" w:styleId="TtuloChar">
    <w:name w:val="Título Char"/>
    <w:basedOn w:val="Fontepargpadro"/>
    <w:link w:val="Ttulo"/>
    <w:rsid w:val="006C1B94"/>
    <w:rPr>
      <w:rFonts w:ascii="Arial" w:eastAsia="Times New Roman" w:hAnsi="Arial" w:cs="Arial"/>
      <w:b/>
      <w:bCs/>
      <w:sz w:val="24"/>
      <w:szCs w:val="24"/>
      <w:lang w:eastAsia="pt-BR"/>
    </w:rPr>
  </w:style>
  <w:style w:type="table" w:customStyle="1" w:styleId="ListaMdia21">
    <w:name w:val="Lista Média 21"/>
    <w:basedOn w:val="Tabelanormal"/>
    <w:uiPriority w:val="66"/>
    <w:rsid w:val="0035303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SombreamentoMdio21">
    <w:name w:val="Sombreamento Médio 21"/>
    <w:basedOn w:val="Tabelanormal"/>
    <w:uiPriority w:val="64"/>
    <w:rsid w:val="0035303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SombreamentoMdio2-nfase11">
    <w:name w:val="Sombreamento Médio 2 - Ênfase 11"/>
    <w:basedOn w:val="Tabelanormal"/>
    <w:uiPriority w:val="64"/>
    <w:rsid w:val="001A76C8"/>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ListaClara1">
    <w:name w:val="Lista Clara1"/>
    <w:basedOn w:val="Tabelanormal"/>
    <w:uiPriority w:val="61"/>
    <w:rsid w:val="00091E6C"/>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paragraph" w:styleId="NormalWeb">
    <w:name w:val="Normal (Web)"/>
    <w:basedOn w:val="Normal"/>
    <w:uiPriority w:val="99"/>
    <w:unhideWhenUsed/>
    <w:rsid w:val="000F1EC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1Char">
    <w:name w:val="Título 1 Char"/>
    <w:basedOn w:val="Fontepargpadro"/>
    <w:link w:val="Ttulo1"/>
    <w:uiPriority w:val="9"/>
    <w:rsid w:val="007F1210"/>
    <w:rPr>
      <w:rFonts w:asciiTheme="majorHAnsi" w:eastAsiaTheme="majorEastAsia" w:hAnsiTheme="majorHAnsi" w:cstheme="majorBidi"/>
      <w:b/>
      <w:bCs/>
      <w:color w:val="365F91" w:themeColor="accent1" w:themeShade="BF"/>
      <w:sz w:val="28"/>
      <w:szCs w:val="28"/>
    </w:rPr>
  </w:style>
  <w:style w:type="paragraph" w:styleId="CabealhodoSumrio">
    <w:name w:val="TOC Heading"/>
    <w:basedOn w:val="Ttulo1"/>
    <w:next w:val="Normal"/>
    <w:uiPriority w:val="39"/>
    <w:unhideWhenUsed/>
    <w:qFormat/>
    <w:rsid w:val="007F1210"/>
    <w:pPr>
      <w:outlineLvl w:val="9"/>
    </w:pPr>
  </w:style>
  <w:style w:type="paragraph" w:styleId="Sumrio1">
    <w:name w:val="toc 1"/>
    <w:basedOn w:val="Normal"/>
    <w:next w:val="Normal"/>
    <w:autoRedefine/>
    <w:uiPriority w:val="39"/>
    <w:unhideWhenUsed/>
    <w:rsid w:val="007F1210"/>
    <w:pPr>
      <w:spacing w:after="100"/>
    </w:pPr>
  </w:style>
  <w:style w:type="character" w:styleId="Hyperlink">
    <w:name w:val="Hyperlink"/>
    <w:basedOn w:val="Fontepargpadro"/>
    <w:uiPriority w:val="99"/>
    <w:unhideWhenUsed/>
    <w:rsid w:val="007F1210"/>
    <w:rPr>
      <w:color w:val="0000FF" w:themeColor="hyperlink"/>
      <w:u w:val="single"/>
    </w:rPr>
  </w:style>
  <w:style w:type="character" w:customStyle="1" w:styleId="Ttulo2Char">
    <w:name w:val="Título 2 Char"/>
    <w:basedOn w:val="Fontepargpadro"/>
    <w:link w:val="Ttulo2"/>
    <w:uiPriority w:val="9"/>
    <w:rsid w:val="000A16DC"/>
    <w:rPr>
      <w:rFonts w:asciiTheme="majorHAnsi" w:eastAsiaTheme="majorEastAsia" w:hAnsiTheme="majorHAnsi" w:cstheme="majorBidi"/>
      <w:b/>
      <w:bCs/>
      <w:color w:val="4F81BD" w:themeColor="accent1"/>
      <w:sz w:val="26"/>
      <w:szCs w:val="26"/>
    </w:rPr>
  </w:style>
  <w:style w:type="paragraph" w:styleId="Sumrio2">
    <w:name w:val="toc 2"/>
    <w:basedOn w:val="Normal"/>
    <w:next w:val="Normal"/>
    <w:autoRedefine/>
    <w:uiPriority w:val="39"/>
    <w:unhideWhenUsed/>
    <w:rsid w:val="00303246"/>
    <w:pPr>
      <w:tabs>
        <w:tab w:val="right" w:leader="dot" w:pos="9061"/>
      </w:tabs>
      <w:spacing w:after="100"/>
      <w:ind w:left="708"/>
    </w:pPr>
  </w:style>
  <w:style w:type="paragraph" w:customStyle="1" w:styleId="TextoeXe">
    <w:name w:val="Texto eXe"/>
    <w:basedOn w:val="Normal"/>
    <w:link w:val="TextoeXeChar"/>
    <w:qFormat/>
    <w:rsid w:val="00CE7C63"/>
    <w:pPr>
      <w:spacing w:before="120" w:after="120" w:line="240" w:lineRule="auto"/>
      <w:ind w:left="1134"/>
      <w:jc w:val="both"/>
    </w:pPr>
    <w:rPr>
      <w:rFonts w:ascii="Tahoma" w:eastAsia="Times New Roman" w:hAnsi="Tahoma" w:cs="Times New Roman"/>
      <w:spacing w:val="24"/>
      <w:sz w:val="20"/>
      <w:szCs w:val="20"/>
    </w:rPr>
  </w:style>
  <w:style w:type="character" w:customStyle="1" w:styleId="TextoeXeChar">
    <w:name w:val="Texto eXe Char"/>
    <w:link w:val="TextoeXe"/>
    <w:rsid w:val="00CE7C63"/>
    <w:rPr>
      <w:rFonts w:ascii="Tahoma" w:eastAsia="Times New Roman" w:hAnsi="Tahoma" w:cs="Times New Roman"/>
      <w:spacing w:val="24"/>
      <w:sz w:val="20"/>
      <w:szCs w:val="20"/>
      <w:lang w:eastAsia="pt-BR"/>
    </w:rPr>
  </w:style>
  <w:style w:type="character" w:customStyle="1" w:styleId="Ttulo3Char">
    <w:name w:val="Título 3 Char"/>
    <w:basedOn w:val="Fontepargpadro"/>
    <w:link w:val="Ttulo3"/>
    <w:uiPriority w:val="9"/>
    <w:rsid w:val="00950055"/>
    <w:rPr>
      <w:rFonts w:asciiTheme="majorHAnsi" w:eastAsiaTheme="majorEastAsia" w:hAnsiTheme="majorHAnsi" w:cstheme="majorBidi"/>
      <w:b/>
      <w:bCs/>
      <w:color w:val="4F81BD" w:themeColor="accent1"/>
    </w:rPr>
  </w:style>
  <w:style w:type="character" w:styleId="Forte">
    <w:name w:val="Strong"/>
    <w:basedOn w:val="Fontepargpadro"/>
    <w:uiPriority w:val="22"/>
    <w:qFormat/>
    <w:rsid w:val="00950055"/>
    <w:rPr>
      <w:b/>
      <w:bCs w:val="0"/>
    </w:rPr>
  </w:style>
  <w:style w:type="character" w:customStyle="1" w:styleId="Ttulo4Char">
    <w:name w:val="Título 4 Char"/>
    <w:basedOn w:val="Fontepargpadro"/>
    <w:link w:val="Ttulo4"/>
    <w:uiPriority w:val="9"/>
    <w:rsid w:val="0017789D"/>
    <w:rPr>
      <w:rFonts w:asciiTheme="majorHAnsi" w:eastAsiaTheme="majorEastAsia" w:hAnsiTheme="majorHAnsi" w:cstheme="majorBidi"/>
      <w:b/>
      <w:bCs/>
      <w:i/>
      <w:iCs/>
      <w:color w:val="4F81BD" w:themeColor="accent1"/>
    </w:rPr>
  </w:style>
  <w:style w:type="character" w:customStyle="1" w:styleId="Ttulo5Char">
    <w:name w:val="Título 5 Char"/>
    <w:basedOn w:val="Fontepargpadro"/>
    <w:link w:val="Ttulo5"/>
    <w:uiPriority w:val="9"/>
    <w:rsid w:val="0017789D"/>
    <w:rPr>
      <w:rFonts w:asciiTheme="majorHAnsi" w:eastAsiaTheme="majorEastAsia" w:hAnsiTheme="majorHAnsi" w:cstheme="majorBidi"/>
      <w:color w:val="243F60" w:themeColor="accent1" w:themeShade="7F"/>
    </w:rPr>
  </w:style>
  <w:style w:type="character" w:styleId="Refdecomentrio">
    <w:name w:val="annotation reference"/>
    <w:basedOn w:val="Fontepargpadro"/>
    <w:uiPriority w:val="99"/>
    <w:semiHidden/>
    <w:unhideWhenUsed/>
    <w:rsid w:val="00763023"/>
    <w:rPr>
      <w:sz w:val="16"/>
      <w:szCs w:val="16"/>
    </w:rPr>
  </w:style>
  <w:style w:type="paragraph" w:styleId="Textodecomentrio">
    <w:name w:val="annotation text"/>
    <w:basedOn w:val="Normal"/>
    <w:link w:val="TextodecomentrioChar"/>
    <w:uiPriority w:val="99"/>
    <w:semiHidden/>
    <w:unhideWhenUsed/>
    <w:rsid w:val="00763023"/>
    <w:pPr>
      <w:spacing w:line="240" w:lineRule="auto"/>
    </w:pPr>
    <w:rPr>
      <w:sz w:val="20"/>
      <w:szCs w:val="20"/>
    </w:rPr>
  </w:style>
  <w:style w:type="character" w:customStyle="1" w:styleId="TextodecomentrioChar">
    <w:name w:val="Texto de comentário Char"/>
    <w:basedOn w:val="Fontepargpadro"/>
    <w:link w:val="Textodecomentrio"/>
    <w:uiPriority w:val="99"/>
    <w:semiHidden/>
    <w:rsid w:val="00763023"/>
    <w:rPr>
      <w:sz w:val="20"/>
      <w:szCs w:val="20"/>
    </w:rPr>
  </w:style>
  <w:style w:type="paragraph" w:styleId="Assuntodocomentrio">
    <w:name w:val="annotation subject"/>
    <w:basedOn w:val="Textodecomentrio"/>
    <w:next w:val="Textodecomentrio"/>
    <w:link w:val="AssuntodocomentrioChar"/>
    <w:uiPriority w:val="99"/>
    <w:semiHidden/>
    <w:unhideWhenUsed/>
    <w:rsid w:val="00763023"/>
    <w:rPr>
      <w:b/>
      <w:bCs/>
    </w:rPr>
  </w:style>
  <w:style w:type="character" w:customStyle="1" w:styleId="AssuntodocomentrioChar">
    <w:name w:val="Assunto do comentário Char"/>
    <w:basedOn w:val="TextodecomentrioChar"/>
    <w:link w:val="Assuntodocomentrio"/>
    <w:uiPriority w:val="99"/>
    <w:semiHidden/>
    <w:rsid w:val="00763023"/>
    <w:rPr>
      <w:b/>
      <w:bCs/>
      <w:sz w:val="20"/>
      <w:szCs w:val="20"/>
    </w:rPr>
  </w:style>
  <w:style w:type="table" w:styleId="GradeMdia1-nfase4">
    <w:name w:val="Medium Grid 1 Accent 4"/>
    <w:basedOn w:val="Tabelanormal"/>
    <w:uiPriority w:val="67"/>
    <w:rsid w:val="003954D3"/>
    <w:pPr>
      <w:spacing w:after="0" w:line="240" w:lineRule="auto"/>
    </w:pPr>
    <w:tblPr>
      <w:tblStyleRowBandSize w:val="1"/>
      <w:tblStyleColBandSize w:val="1"/>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paragraph" w:customStyle="1" w:styleId="Emap2">
    <w:name w:val="Emap 2"/>
    <w:basedOn w:val="Normal"/>
    <w:qFormat/>
    <w:rsid w:val="00710CFE"/>
    <w:pPr>
      <w:numPr>
        <w:ilvl w:val="1"/>
        <w:numId w:val="4"/>
      </w:numPr>
      <w:spacing w:after="120"/>
      <w:jc w:val="both"/>
    </w:pPr>
    <w:rPr>
      <w:rFonts w:ascii="Calibri" w:eastAsia="Times New Roman" w:hAnsi="Calibri" w:cs="Times New Roman"/>
    </w:rPr>
  </w:style>
  <w:style w:type="character" w:styleId="HiperlinkVisitado">
    <w:name w:val="FollowedHyperlink"/>
    <w:basedOn w:val="Fontepargpadro"/>
    <w:uiPriority w:val="99"/>
    <w:semiHidden/>
    <w:unhideWhenUsed/>
    <w:rsid w:val="00D31C0D"/>
    <w:rPr>
      <w:color w:val="800080"/>
      <w:u w:val="single"/>
    </w:rPr>
  </w:style>
  <w:style w:type="paragraph" w:customStyle="1" w:styleId="xl65">
    <w:name w:val="xl65"/>
    <w:basedOn w:val="Normal"/>
    <w:rsid w:val="00D31C0D"/>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6">
    <w:name w:val="xl66"/>
    <w:basedOn w:val="Normal"/>
    <w:rsid w:val="00D31C0D"/>
    <w:pPr>
      <w:spacing w:before="100" w:beforeAutospacing="1" w:after="100" w:afterAutospacing="1" w:line="240" w:lineRule="auto"/>
      <w:jc w:val="center"/>
    </w:pPr>
    <w:rPr>
      <w:rFonts w:ascii="Times New Roman" w:eastAsia="Times New Roman" w:hAnsi="Times New Roman" w:cs="Times New Roman"/>
      <w:sz w:val="24"/>
      <w:szCs w:val="24"/>
    </w:rPr>
  </w:style>
  <w:style w:type="paragraph" w:customStyle="1" w:styleId="xl67">
    <w:name w:val="xl67"/>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8">
    <w:name w:val="xl68"/>
    <w:basedOn w:val="Normal"/>
    <w:rsid w:val="00D31C0D"/>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69">
    <w:name w:val="xl69"/>
    <w:basedOn w:val="Normal"/>
    <w:rsid w:val="00D31C0D"/>
    <w:pPr>
      <w:pBdr>
        <w:left w:val="single" w:sz="4" w:space="0" w:color="auto"/>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0">
    <w:name w:val="xl70"/>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1">
    <w:name w:val="xl71"/>
    <w:basedOn w:val="Normal"/>
    <w:rsid w:val="00D31C0D"/>
    <w:pPr>
      <w:pBdr>
        <w:bottom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xl72">
    <w:name w:val="xl72"/>
    <w:basedOn w:val="Normal"/>
    <w:rsid w:val="00D31C0D"/>
    <w:pPr>
      <w:pBdr>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12"/>
      <w:szCs w:val="12"/>
    </w:rPr>
  </w:style>
  <w:style w:type="paragraph" w:customStyle="1" w:styleId="xl73">
    <w:name w:val="xl73"/>
    <w:basedOn w:val="Normal"/>
    <w:rsid w:val="00D31C0D"/>
    <w:pPr>
      <w:shd w:val="clear" w:color="000000" w:fill="FFFFFF"/>
      <w:spacing w:before="100" w:beforeAutospacing="1" w:after="100" w:afterAutospacing="1" w:line="240" w:lineRule="auto"/>
    </w:pPr>
    <w:rPr>
      <w:rFonts w:ascii="Times New Roman" w:eastAsia="Times New Roman" w:hAnsi="Times New Roman" w:cs="Times New Roman"/>
      <w:sz w:val="24"/>
      <w:szCs w:val="24"/>
    </w:rPr>
  </w:style>
  <w:style w:type="paragraph" w:customStyle="1" w:styleId="xl74">
    <w:name w:val="xl74"/>
    <w:basedOn w:val="Normal"/>
    <w:rsid w:val="00D31C0D"/>
    <w:pPr>
      <w:pBdr>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12"/>
      <w:szCs w:val="12"/>
    </w:rPr>
  </w:style>
  <w:style w:type="paragraph" w:customStyle="1" w:styleId="Default">
    <w:name w:val="Default"/>
    <w:rsid w:val="002139B9"/>
    <w:pPr>
      <w:autoSpaceDE w:val="0"/>
      <w:autoSpaceDN w:val="0"/>
      <w:adjustRightInd w:val="0"/>
      <w:spacing w:after="0" w:line="240" w:lineRule="auto"/>
    </w:pPr>
    <w:rPr>
      <w:rFonts w:ascii="Arial" w:hAnsi="Arial" w:cs="Arial"/>
      <w:color w:val="000000"/>
      <w:sz w:val="24"/>
      <w:szCs w:val="24"/>
    </w:rPr>
  </w:style>
  <w:style w:type="paragraph" w:styleId="Sumrio4">
    <w:name w:val="toc 4"/>
    <w:basedOn w:val="Normal"/>
    <w:next w:val="Normal"/>
    <w:autoRedefine/>
    <w:uiPriority w:val="39"/>
    <w:rsid w:val="00F55EE0"/>
    <w:pPr>
      <w:spacing w:after="0" w:line="240" w:lineRule="auto"/>
      <w:ind w:left="600"/>
    </w:pPr>
    <w:rPr>
      <w:rFonts w:ascii="Times New Roman" w:eastAsia="Times New Roman" w:hAnsi="Times New Roman" w:cs="Times New Roman"/>
      <w:sz w:val="20"/>
      <w:szCs w:val="20"/>
    </w:rPr>
  </w:style>
  <w:style w:type="paragraph" w:styleId="Sumrio3">
    <w:name w:val="toc 3"/>
    <w:basedOn w:val="Normal"/>
    <w:next w:val="Normal"/>
    <w:autoRedefine/>
    <w:uiPriority w:val="39"/>
    <w:unhideWhenUsed/>
    <w:rsid w:val="00D123C7"/>
    <w:pPr>
      <w:spacing w:after="100"/>
      <w:ind w:left="440"/>
    </w:pPr>
  </w:style>
  <w:style w:type="character" w:customStyle="1" w:styleId="st">
    <w:name w:val="st"/>
    <w:basedOn w:val="Fontepargpadro"/>
    <w:rsid w:val="00B533BC"/>
  </w:style>
  <w:style w:type="paragraph" w:styleId="Legenda">
    <w:name w:val="caption"/>
    <w:basedOn w:val="Normal"/>
    <w:next w:val="Normal"/>
    <w:uiPriority w:val="35"/>
    <w:unhideWhenUsed/>
    <w:qFormat/>
    <w:rsid w:val="00F22F37"/>
    <w:pPr>
      <w:spacing w:line="240" w:lineRule="auto"/>
    </w:pPr>
    <w:rPr>
      <w:i/>
      <w:iCs/>
      <w:color w:val="1F497D" w:themeColor="text2"/>
      <w:sz w:val="18"/>
      <w:szCs w:val="18"/>
    </w:rPr>
  </w:style>
  <w:style w:type="table" w:customStyle="1" w:styleId="SombreamentoMdio210">
    <w:name w:val="Sombreamento Médio 21"/>
    <w:basedOn w:val="Tabelanormal"/>
    <w:uiPriority w:val="64"/>
    <w:rsid w:val="00983547"/>
    <w:pPr>
      <w:spacing w:after="0" w:line="240" w:lineRule="auto"/>
    </w:pPr>
    <w:rPr>
      <w:rFonts w:eastAsia="Calibri"/>
    </w:rPr>
    <w:tblPr>
      <w:tblStyleRowBandSize w:val="1"/>
      <w:tblStyleColBandSize w:val="1"/>
      <w:tblBorders>
        <w:top w:val="single" w:sz="18" w:space="0" w:color="auto"/>
        <w:bottom w:val="single" w:sz="18" w:space="0" w:color="auto"/>
      </w:tblBorders>
    </w:tblPr>
    <w:tblStylePr w:type="firstRow">
      <w:pPr>
        <w:spacing w:beforeLines="0" w:beforeAutospacing="0" w:afterLines="0" w:afterAutospacing="0" w:line="240" w:lineRule="auto"/>
      </w:pPr>
      <w:rPr>
        <w:b/>
        <w:bCs/>
        <w:color w:val="FFFFFF"/>
      </w:rPr>
      <w:tblPr/>
      <w:tcPr>
        <w:tcBorders>
          <w:top w:val="single" w:sz="18" w:space="0" w:color="auto"/>
          <w:left w:val="nil"/>
          <w:bottom w:val="single" w:sz="18" w:space="0" w:color="auto"/>
          <w:right w:val="nil"/>
          <w:insideH w:val="nil"/>
          <w:insideV w:val="nil"/>
        </w:tcBorders>
        <w:shd w:val="clear" w:color="auto" w:fill="000000"/>
      </w:tcPr>
    </w:tblStylePr>
    <w:tblStylePr w:type="lastRow">
      <w:pPr>
        <w:spacing w:beforeLines="0" w:beforeAutospacing="0" w:afterLines="0" w:afterAutospacing="0" w:line="240" w:lineRule="auto"/>
      </w:pPr>
      <w:rPr>
        <w:color w:val="auto"/>
      </w:rPr>
      <w:tblPr/>
      <w:tcPr>
        <w:tcBorders>
          <w:top w:val="double" w:sz="6" w:space="0" w:color="auto"/>
          <w:left w:val="nil"/>
          <w:bottom w:val="single" w:sz="18" w:space="0" w:color="auto"/>
          <w:right w:val="nil"/>
          <w:insideH w:val="nil"/>
          <w:insideV w:val="nil"/>
        </w:tcBorders>
        <w:shd w:val="clear" w:color="auto" w:fill="FFFFFF"/>
      </w:tcPr>
    </w:tblStylePr>
    <w:tblStylePr w:type="firstCol">
      <w:rPr>
        <w:b/>
        <w:bCs/>
        <w:color w:val="FFFFFF"/>
      </w:rPr>
      <w:tblPr/>
      <w:tcPr>
        <w:tcBorders>
          <w:top w:val="nil"/>
          <w:left w:val="nil"/>
          <w:bottom w:val="single" w:sz="18" w:space="0" w:color="auto"/>
          <w:right w:val="nil"/>
          <w:insideH w:val="nil"/>
          <w:insideV w:val="nil"/>
        </w:tcBorders>
        <w:shd w:val="clear" w:color="auto" w:fill="000000"/>
      </w:tcPr>
    </w:tblStylePr>
    <w:tblStylePr w:type="lastCol">
      <w:rPr>
        <w:b/>
        <w:bCs/>
        <w:color w:val="FFFFFF"/>
      </w:rPr>
      <w:tblPr/>
      <w:tcPr>
        <w:tcBorders>
          <w:left w:val="nil"/>
          <w:right w:val="nil"/>
          <w:insideH w:val="nil"/>
          <w:insideV w:val="nil"/>
        </w:tcBorders>
        <w:shd w:val="clear" w:color="auto" w:fill="000000"/>
      </w:tcPr>
    </w:tblStylePr>
    <w:tblStylePr w:type="band1Vert">
      <w:tblPr/>
      <w:tcPr>
        <w:tcBorders>
          <w:left w:val="nil"/>
          <w:right w:val="nil"/>
          <w:insideH w:val="nil"/>
          <w:insideV w:val="nil"/>
        </w:tcBorders>
        <w:shd w:val="clear" w:color="auto" w:fill="D8D8D8"/>
      </w:tcPr>
    </w:tblStylePr>
    <w:tblStylePr w:type="band1Horz">
      <w:tblPr/>
      <w:tcPr>
        <w:shd w:val="clear" w:color="auto" w:fill="D8D8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rPr>
      <w:tblPr/>
      <w:tcPr>
        <w:tcBorders>
          <w:top w:val="single" w:sz="18" w:space="0" w:color="auto"/>
          <w:left w:val="nil"/>
          <w:bottom w:val="single" w:sz="18" w:space="0" w:color="auto"/>
          <w:right w:val="nil"/>
          <w:insideH w:val="nil"/>
          <w:insideV w:val="nil"/>
        </w:tcBorders>
      </w:tcPr>
    </w:tblStylePr>
  </w:style>
  <w:style w:type="paragraph" w:customStyle="1" w:styleId="font8">
    <w:name w:val="font_8"/>
    <w:basedOn w:val="Normal"/>
    <w:rsid w:val="007D248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Ttulo6Char">
    <w:name w:val="Título 6 Char"/>
    <w:basedOn w:val="Fontepargpadro"/>
    <w:link w:val="Ttulo6"/>
    <w:uiPriority w:val="9"/>
    <w:rsid w:val="00BE06EC"/>
    <w:rPr>
      <w:rFonts w:asciiTheme="majorHAnsi" w:eastAsiaTheme="majorEastAsia" w:hAnsiTheme="majorHAnsi" w:cstheme="majorBidi"/>
      <w:color w:val="243F60" w:themeColor="accent1" w:themeShade="7F"/>
    </w:rPr>
  </w:style>
  <w:style w:type="character" w:customStyle="1" w:styleId="Ttulo7Char">
    <w:name w:val="Título 7 Char"/>
    <w:basedOn w:val="Fontepargpadro"/>
    <w:link w:val="Ttulo7"/>
    <w:uiPriority w:val="9"/>
    <w:semiHidden/>
    <w:rsid w:val="00BE06EC"/>
    <w:rPr>
      <w:rFonts w:asciiTheme="majorHAnsi" w:eastAsiaTheme="majorEastAsia" w:hAnsiTheme="majorHAnsi" w:cstheme="majorBidi"/>
      <w:i/>
      <w:iCs/>
      <w:color w:val="243F60" w:themeColor="accent1" w:themeShade="7F"/>
    </w:rPr>
  </w:style>
  <w:style w:type="character" w:customStyle="1" w:styleId="Ttulo8Char">
    <w:name w:val="Título 8 Char"/>
    <w:basedOn w:val="Fontepargpadro"/>
    <w:link w:val="Ttulo8"/>
    <w:uiPriority w:val="9"/>
    <w:semiHidden/>
    <w:rsid w:val="00BE06EC"/>
    <w:rPr>
      <w:rFonts w:asciiTheme="majorHAnsi" w:eastAsiaTheme="majorEastAsia" w:hAnsiTheme="majorHAnsi" w:cstheme="majorBidi"/>
      <w:color w:val="272727" w:themeColor="text1" w:themeTint="D8"/>
      <w:sz w:val="21"/>
      <w:szCs w:val="21"/>
    </w:rPr>
  </w:style>
  <w:style w:type="character" w:customStyle="1" w:styleId="Ttulo9Char">
    <w:name w:val="Título 9 Char"/>
    <w:basedOn w:val="Fontepargpadro"/>
    <w:link w:val="Ttulo9"/>
    <w:uiPriority w:val="9"/>
    <w:semiHidden/>
    <w:rsid w:val="00BE06EC"/>
    <w:rPr>
      <w:rFonts w:asciiTheme="majorHAnsi" w:eastAsiaTheme="majorEastAsia" w:hAnsiTheme="majorHAnsi" w:cstheme="majorBidi"/>
      <w:i/>
      <w:iCs/>
      <w:color w:val="272727" w:themeColor="text1" w:themeTint="D8"/>
      <w:sz w:val="21"/>
      <w:szCs w:val="21"/>
    </w:rPr>
  </w:style>
  <w:style w:type="paragraph" w:styleId="CitaoIntensa">
    <w:name w:val="Intense Quote"/>
    <w:basedOn w:val="Normal"/>
    <w:next w:val="Normal"/>
    <w:link w:val="CitaoIntensaChar"/>
    <w:uiPriority w:val="30"/>
    <w:qFormat/>
    <w:rsid w:val="00872693"/>
    <w:pPr>
      <w:pBdr>
        <w:bottom w:val="single" w:sz="4" w:space="4" w:color="4F81BD" w:themeColor="accent1"/>
      </w:pBdr>
      <w:spacing w:before="200" w:after="280"/>
      <w:ind w:left="936" w:right="936"/>
    </w:pPr>
    <w:rPr>
      <w:b/>
      <w:bCs/>
      <w:i/>
      <w:iCs/>
      <w:color w:val="4F81BD" w:themeColor="accent1"/>
    </w:rPr>
  </w:style>
  <w:style w:type="character" w:customStyle="1" w:styleId="CitaoIntensaChar">
    <w:name w:val="Citação Intensa Char"/>
    <w:basedOn w:val="Fontepargpadro"/>
    <w:link w:val="CitaoIntensa"/>
    <w:uiPriority w:val="30"/>
    <w:rsid w:val="00872693"/>
    <w:rPr>
      <w:b/>
      <w:bCs/>
      <w:i/>
      <w:iCs/>
      <w:color w:val="4F81BD" w:themeColor="accent1"/>
    </w:rPr>
  </w:style>
  <w:style w:type="paragraph" w:customStyle="1" w:styleId="Estilo10">
    <w:name w:val="Estilo10"/>
    <w:basedOn w:val="Normal"/>
    <w:link w:val="Estilo10Char"/>
    <w:qFormat/>
    <w:rsid w:val="000A2D94"/>
    <w:pPr>
      <w:keepNext/>
      <w:widowControl w:val="0"/>
      <w:tabs>
        <w:tab w:val="left" w:pos="851"/>
      </w:tabs>
      <w:autoSpaceDE w:val="0"/>
      <w:autoSpaceDN w:val="0"/>
      <w:adjustRightInd w:val="0"/>
      <w:spacing w:after="0" w:line="360" w:lineRule="auto"/>
      <w:jc w:val="both"/>
      <w:outlineLvl w:val="0"/>
    </w:pPr>
    <w:rPr>
      <w:rFonts w:ascii="Arial" w:eastAsia="Times New Roman" w:hAnsi="Arial" w:cs="Arial"/>
      <w:b/>
      <w:bCs/>
      <w:lang w:bidi="en-US"/>
    </w:rPr>
  </w:style>
  <w:style w:type="character" w:customStyle="1" w:styleId="Estilo10Char">
    <w:name w:val="Estilo10 Char"/>
    <w:basedOn w:val="Fontepargpadro"/>
    <w:link w:val="Estilo10"/>
    <w:rsid w:val="000A2D94"/>
    <w:rPr>
      <w:rFonts w:ascii="Arial" w:eastAsia="Times New Roman" w:hAnsi="Arial" w:cs="Arial"/>
      <w:b/>
      <w:bCs/>
      <w:lang w:eastAsia="pt-BR" w:bidi="en-US"/>
    </w:rPr>
  </w:style>
  <w:style w:type="paragraph" w:styleId="Listadecontinuao">
    <w:name w:val="List Continue"/>
    <w:basedOn w:val="Normal"/>
    <w:uiPriority w:val="99"/>
    <w:semiHidden/>
    <w:unhideWhenUsed/>
    <w:rsid w:val="004C22E7"/>
    <w:pPr>
      <w:spacing w:after="120" w:line="240" w:lineRule="auto"/>
      <w:ind w:left="283"/>
      <w:contextualSpacing/>
    </w:pPr>
    <w:rPr>
      <w:rFonts w:ascii="Times New Roman" w:eastAsia="Times New Roman" w:hAnsi="Times New Roman" w:cs="Times New Roman"/>
      <w:sz w:val="20"/>
      <w:szCs w:val="20"/>
    </w:rPr>
  </w:style>
  <w:style w:type="paragraph" w:styleId="Sumrio5">
    <w:name w:val="toc 5"/>
    <w:basedOn w:val="Normal"/>
    <w:next w:val="Normal"/>
    <w:autoRedefine/>
    <w:uiPriority w:val="39"/>
    <w:unhideWhenUsed/>
    <w:rsid w:val="00A76101"/>
    <w:pPr>
      <w:spacing w:after="100"/>
      <w:ind w:left="880"/>
    </w:pPr>
  </w:style>
  <w:style w:type="paragraph" w:styleId="Sumrio6">
    <w:name w:val="toc 6"/>
    <w:basedOn w:val="Normal"/>
    <w:next w:val="Normal"/>
    <w:autoRedefine/>
    <w:uiPriority w:val="39"/>
    <w:unhideWhenUsed/>
    <w:rsid w:val="00A76101"/>
    <w:pPr>
      <w:spacing w:after="100"/>
      <w:ind w:left="1100"/>
    </w:pPr>
  </w:style>
  <w:style w:type="paragraph" w:styleId="Sumrio7">
    <w:name w:val="toc 7"/>
    <w:basedOn w:val="Normal"/>
    <w:next w:val="Normal"/>
    <w:autoRedefine/>
    <w:uiPriority w:val="39"/>
    <w:unhideWhenUsed/>
    <w:rsid w:val="00A76101"/>
    <w:pPr>
      <w:spacing w:after="100"/>
      <w:ind w:left="1320"/>
    </w:pPr>
  </w:style>
  <w:style w:type="paragraph" w:styleId="Sumrio8">
    <w:name w:val="toc 8"/>
    <w:basedOn w:val="Normal"/>
    <w:next w:val="Normal"/>
    <w:autoRedefine/>
    <w:uiPriority w:val="39"/>
    <w:unhideWhenUsed/>
    <w:rsid w:val="00A76101"/>
    <w:pPr>
      <w:spacing w:after="100"/>
      <w:ind w:left="1540"/>
    </w:pPr>
  </w:style>
  <w:style w:type="paragraph" w:styleId="Sumrio9">
    <w:name w:val="toc 9"/>
    <w:basedOn w:val="Normal"/>
    <w:next w:val="Normal"/>
    <w:autoRedefine/>
    <w:uiPriority w:val="39"/>
    <w:unhideWhenUsed/>
    <w:rsid w:val="00A76101"/>
    <w:pPr>
      <w:spacing w:after="100"/>
      <w:ind w:left="1760"/>
    </w:pPr>
  </w:style>
  <w:style w:type="paragraph" w:customStyle="1" w:styleId="Normal1">
    <w:name w:val="Normal1"/>
    <w:rsid w:val="00AD0946"/>
    <w:rPr>
      <w:rFonts w:ascii="Calibri" w:eastAsia="Calibri" w:hAnsi="Calibri" w:cs="Calibri"/>
    </w:rPr>
  </w:style>
  <w:style w:type="table" w:customStyle="1" w:styleId="TabeladeGradeClara1">
    <w:name w:val="Tabela de Grade Clara1"/>
    <w:basedOn w:val="Tabelanormal"/>
    <w:uiPriority w:val="40"/>
    <w:rsid w:val="00732F2D"/>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PargrafodaListaChar">
    <w:name w:val="Parágrafo da Lista Char"/>
    <w:link w:val="PargrafodaLista"/>
    <w:uiPriority w:val="34"/>
    <w:locked/>
    <w:rsid w:val="00EA20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2152995">
      <w:bodyDiv w:val="1"/>
      <w:marLeft w:val="0"/>
      <w:marRight w:val="0"/>
      <w:marTop w:val="0"/>
      <w:marBottom w:val="0"/>
      <w:divBdr>
        <w:top w:val="none" w:sz="0" w:space="0" w:color="auto"/>
        <w:left w:val="none" w:sz="0" w:space="0" w:color="auto"/>
        <w:bottom w:val="none" w:sz="0" w:space="0" w:color="auto"/>
        <w:right w:val="none" w:sz="0" w:space="0" w:color="auto"/>
      </w:divBdr>
    </w:div>
    <w:div w:id="59718217">
      <w:bodyDiv w:val="1"/>
      <w:marLeft w:val="0"/>
      <w:marRight w:val="0"/>
      <w:marTop w:val="0"/>
      <w:marBottom w:val="0"/>
      <w:divBdr>
        <w:top w:val="none" w:sz="0" w:space="0" w:color="auto"/>
        <w:left w:val="none" w:sz="0" w:space="0" w:color="auto"/>
        <w:bottom w:val="none" w:sz="0" w:space="0" w:color="auto"/>
        <w:right w:val="none" w:sz="0" w:space="0" w:color="auto"/>
      </w:divBdr>
    </w:div>
    <w:div w:id="105657808">
      <w:bodyDiv w:val="1"/>
      <w:marLeft w:val="0"/>
      <w:marRight w:val="0"/>
      <w:marTop w:val="0"/>
      <w:marBottom w:val="0"/>
      <w:divBdr>
        <w:top w:val="none" w:sz="0" w:space="0" w:color="auto"/>
        <w:left w:val="none" w:sz="0" w:space="0" w:color="auto"/>
        <w:bottom w:val="none" w:sz="0" w:space="0" w:color="auto"/>
        <w:right w:val="none" w:sz="0" w:space="0" w:color="auto"/>
      </w:divBdr>
    </w:div>
    <w:div w:id="118764377">
      <w:bodyDiv w:val="1"/>
      <w:marLeft w:val="0"/>
      <w:marRight w:val="0"/>
      <w:marTop w:val="0"/>
      <w:marBottom w:val="0"/>
      <w:divBdr>
        <w:top w:val="none" w:sz="0" w:space="0" w:color="auto"/>
        <w:left w:val="none" w:sz="0" w:space="0" w:color="auto"/>
        <w:bottom w:val="none" w:sz="0" w:space="0" w:color="auto"/>
        <w:right w:val="none" w:sz="0" w:space="0" w:color="auto"/>
      </w:divBdr>
    </w:div>
    <w:div w:id="128405144">
      <w:bodyDiv w:val="1"/>
      <w:marLeft w:val="0"/>
      <w:marRight w:val="0"/>
      <w:marTop w:val="0"/>
      <w:marBottom w:val="0"/>
      <w:divBdr>
        <w:top w:val="none" w:sz="0" w:space="0" w:color="auto"/>
        <w:left w:val="none" w:sz="0" w:space="0" w:color="auto"/>
        <w:bottom w:val="none" w:sz="0" w:space="0" w:color="auto"/>
        <w:right w:val="none" w:sz="0" w:space="0" w:color="auto"/>
      </w:divBdr>
    </w:div>
    <w:div w:id="209541094">
      <w:bodyDiv w:val="1"/>
      <w:marLeft w:val="0"/>
      <w:marRight w:val="0"/>
      <w:marTop w:val="0"/>
      <w:marBottom w:val="0"/>
      <w:divBdr>
        <w:top w:val="none" w:sz="0" w:space="0" w:color="auto"/>
        <w:left w:val="none" w:sz="0" w:space="0" w:color="auto"/>
        <w:bottom w:val="none" w:sz="0" w:space="0" w:color="auto"/>
        <w:right w:val="none" w:sz="0" w:space="0" w:color="auto"/>
      </w:divBdr>
    </w:div>
    <w:div w:id="257451151">
      <w:bodyDiv w:val="1"/>
      <w:marLeft w:val="0"/>
      <w:marRight w:val="0"/>
      <w:marTop w:val="0"/>
      <w:marBottom w:val="0"/>
      <w:divBdr>
        <w:top w:val="none" w:sz="0" w:space="0" w:color="auto"/>
        <w:left w:val="none" w:sz="0" w:space="0" w:color="auto"/>
        <w:bottom w:val="none" w:sz="0" w:space="0" w:color="auto"/>
        <w:right w:val="none" w:sz="0" w:space="0" w:color="auto"/>
      </w:divBdr>
      <w:divsChild>
        <w:div w:id="1030913363">
          <w:blockQuote w:val="1"/>
          <w:marLeft w:val="0"/>
          <w:marRight w:val="0"/>
          <w:marTop w:val="0"/>
          <w:marBottom w:val="0"/>
          <w:divBdr>
            <w:top w:val="none" w:sz="0" w:space="0" w:color="auto"/>
            <w:left w:val="none" w:sz="0" w:space="0" w:color="auto"/>
            <w:bottom w:val="none" w:sz="0" w:space="0" w:color="auto"/>
            <w:right w:val="none" w:sz="0" w:space="0" w:color="auto"/>
          </w:divBdr>
          <w:divsChild>
            <w:div w:id="446118404">
              <w:blockQuote w:val="1"/>
              <w:marLeft w:val="0"/>
              <w:marRight w:val="0"/>
              <w:marTop w:val="0"/>
              <w:marBottom w:val="0"/>
              <w:divBdr>
                <w:top w:val="none" w:sz="0" w:space="0" w:color="auto"/>
                <w:left w:val="none" w:sz="0" w:space="0" w:color="auto"/>
                <w:bottom w:val="none" w:sz="0" w:space="0" w:color="auto"/>
                <w:right w:val="none" w:sz="0" w:space="0" w:color="auto"/>
              </w:divBdr>
              <w:divsChild>
                <w:div w:id="105161472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5583374">
      <w:bodyDiv w:val="1"/>
      <w:marLeft w:val="0"/>
      <w:marRight w:val="0"/>
      <w:marTop w:val="0"/>
      <w:marBottom w:val="0"/>
      <w:divBdr>
        <w:top w:val="none" w:sz="0" w:space="0" w:color="auto"/>
        <w:left w:val="none" w:sz="0" w:space="0" w:color="auto"/>
        <w:bottom w:val="none" w:sz="0" w:space="0" w:color="auto"/>
        <w:right w:val="none" w:sz="0" w:space="0" w:color="auto"/>
      </w:divBdr>
      <w:divsChild>
        <w:div w:id="777333503">
          <w:marLeft w:val="0"/>
          <w:marRight w:val="0"/>
          <w:marTop w:val="0"/>
          <w:marBottom w:val="0"/>
          <w:divBdr>
            <w:top w:val="none" w:sz="0" w:space="0" w:color="auto"/>
            <w:left w:val="none" w:sz="0" w:space="0" w:color="auto"/>
            <w:bottom w:val="none" w:sz="0" w:space="0" w:color="auto"/>
            <w:right w:val="none" w:sz="0" w:space="0" w:color="auto"/>
          </w:divBdr>
        </w:div>
        <w:div w:id="422844181">
          <w:marLeft w:val="0"/>
          <w:marRight w:val="0"/>
          <w:marTop w:val="0"/>
          <w:marBottom w:val="0"/>
          <w:divBdr>
            <w:top w:val="none" w:sz="0" w:space="0" w:color="auto"/>
            <w:left w:val="none" w:sz="0" w:space="0" w:color="auto"/>
            <w:bottom w:val="none" w:sz="0" w:space="0" w:color="auto"/>
            <w:right w:val="none" w:sz="0" w:space="0" w:color="auto"/>
          </w:divBdr>
        </w:div>
        <w:div w:id="56637162">
          <w:marLeft w:val="0"/>
          <w:marRight w:val="0"/>
          <w:marTop w:val="0"/>
          <w:marBottom w:val="0"/>
          <w:divBdr>
            <w:top w:val="none" w:sz="0" w:space="0" w:color="auto"/>
            <w:left w:val="none" w:sz="0" w:space="0" w:color="auto"/>
            <w:bottom w:val="none" w:sz="0" w:space="0" w:color="auto"/>
            <w:right w:val="none" w:sz="0" w:space="0" w:color="auto"/>
          </w:divBdr>
        </w:div>
        <w:div w:id="1307785698">
          <w:marLeft w:val="0"/>
          <w:marRight w:val="0"/>
          <w:marTop w:val="0"/>
          <w:marBottom w:val="0"/>
          <w:divBdr>
            <w:top w:val="none" w:sz="0" w:space="0" w:color="auto"/>
            <w:left w:val="none" w:sz="0" w:space="0" w:color="auto"/>
            <w:bottom w:val="none" w:sz="0" w:space="0" w:color="auto"/>
            <w:right w:val="none" w:sz="0" w:space="0" w:color="auto"/>
          </w:divBdr>
        </w:div>
        <w:div w:id="431362878">
          <w:marLeft w:val="0"/>
          <w:marRight w:val="0"/>
          <w:marTop w:val="0"/>
          <w:marBottom w:val="0"/>
          <w:divBdr>
            <w:top w:val="none" w:sz="0" w:space="0" w:color="auto"/>
            <w:left w:val="none" w:sz="0" w:space="0" w:color="auto"/>
            <w:bottom w:val="none" w:sz="0" w:space="0" w:color="auto"/>
            <w:right w:val="none" w:sz="0" w:space="0" w:color="auto"/>
          </w:divBdr>
        </w:div>
        <w:div w:id="1164511457">
          <w:marLeft w:val="0"/>
          <w:marRight w:val="0"/>
          <w:marTop w:val="0"/>
          <w:marBottom w:val="0"/>
          <w:divBdr>
            <w:top w:val="none" w:sz="0" w:space="0" w:color="auto"/>
            <w:left w:val="none" w:sz="0" w:space="0" w:color="auto"/>
            <w:bottom w:val="none" w:sz="0" w:space="0" w:color="auto"/>
            <w:right w:val="none" w:sz="0" w:space="0" w:color="auto"/>
          </w:divBdr>
        </w:div>
        <w:div w:id="820775798">
          <w:marLeft w:val="0"/>
          <w:marRight w:val="0"/>
          <w:marTop w:val="0"/>
          <w:marBottom w:val="0"/>
          <w:divBdr>
            <w:top w:val="none" w:sz="0" w:space="0" w:color="auto"/>
            <w:left w:val="none" w:sz="0" w:space="0" w:color="auto"/>
            <w:bottom w:val="none" w:sz="0" w:space="0" w:color="auto"/>
            <w:right w:val="none" w:sz="0" w:space="0" w:color="auto"/>
          </w:divBdr>
        </w:div>
        <w:div w:id="1089429040">
          <w:marLeft w:val="0"/>
          <w:marRight w:val="0"/>
          <w:marTop w:val="0"/>
          <w:marBottom w:val="0"/>
          <w:divBdr>
            <w:top w:val="none" w:sz="0" w:space="0" w:color="auto"/>
            <w:left w:val="none" w:sz="0" w:space="0" w:color="auto"/>
            <w:bottom w:val="none" w:sz="0" w:space="0" w:color="auto"/>
            <w:right w:val="none" w:sz="0" w:space="0" w:color="auto"/>
          </w:divBdr>
        </w:div>
        <w:div w:id="1861971835">
          <w:marLeft w:val="0"/>
          <w:marRight w:val="0"/>
          <w:marTop w:val="0"/>
          <w:marBottom w:val="0"/>
          <w:divBdr>
            <w:top w:val="none" w:sz="0" w:space="0" w:color="auto"/>
            <w:left w:val="none" w:sz="0" w:space="0" w:color="auto"/>
            <w:bottom w:val="none" w:sz="0" w:space="0" w:color="auto"/>
            <w:right w:val="none" w:sz="0" w:space="0" w:color="auto"/>
          </w:divBdr>
        </w:div>
        <w:div w:id="1553342720">
          <w:marLeft w:val="0"/>
          <w:marRight w:val="0"/>
          <w:marTop w:val="0"/>
          <w:marBottom w:val="0"/>
          <w:divBdr>
            <w:top w:val="none" w:sz="0" w:space="0" w:color="auto"/>
            <w:left w:val="none" w:sz="0" w:space="0" w:color="auto"/>
            <w:bottom w:val="none" w:sz="0" w:space="0" w:color="auto"/>
            <w:right w:val="none" w:sz="0" w:space="0" w:color="auto"/>
          </w:divBdr>
        </w:div>
      </w:divsChild>
    </w:div>
    <w:div w:id="296104160">
      <w:bodyDiv w:val="1"/>
      <w:marLeft w:val="0"/>
      <w:marRight w:val="0"/>
      <w:marTop w:val="0"/>
      <w:marBottom w:val="0"/>
      <w:divBdr>
        <w:top w:val="none" w:sz="0" w:space="0" w:color="auto"/>
        <w:left w:val="none" w:sz="0" w:space="0" w:color="auto"/>
        <w:bottom w:val="none" w:sz="0" w:space="0" w:color="auto"/>
        <w:right w:val="none" w:sz="0" w:space="0" w:color="auto"/>
      </w:divBdr>
    </w:div>
    <w:div w:id="311444605">
      <w:bodyDiv w:val="1"/>
      <w:marLeft w:val="0"/>
      <w:marRight w:val="0"/>
      <w:marTop w:val="0"/>
      <w:marBottom w:val="0"/>
      <w:divBdr>
        <w:top w:val="none" w:sz="0" w:space="0" w:color="auto"/>
        <w:left w:val="none" w:sz="0" w:space="0" w:color="auto"/>
        <w:bottom w:val="none" w:sz="0" w:space="0" w:color="auto"/>
        <w:right w:val="none" w:sz="0" w:space="0" w:color="auto"/>
      </w:divBdr>
    </w:div>
    <w:div w:id="312761707">
      <w:bodyDiv w:val="1"/>
      <w:marLeft w:val="0"/>
      <w:marRight w:val="0"/>
      <w:marTop w:val="0"/>
      <w:marBottom w:val="0"/>
      <w:divBdr>
        <w:top w:val="none" w:sz="0" w:space="0" w:color="auto"/>
        <w:left w:val="none" w:sz="0" w:space="0" w:color="auto"/>
        <w:bottom w:val="none" w:sz="0" w:space="0" w:color="auto"/>
        <w:right w:val="none" w:sz="0" w:space="0" w:color="auto"/>
      </w:divBdr>
    </w:div>
    <w:div w:id="377899351">
      <w:bodyDiv w:val="1"/>
      <w:marLeft w:val="0"/>
      <w:marRight w:val="0"/>
      <w:marTop w:val="0"/>
      <w:marBottom w:val="0"/>
      <w:divBdr>
        <w:top w:val="none" w:sz="0" w:space="0" w:color="auto"/>
        <w:left w:val="none" w:sz="0" w:space="0" w:color="auto"/>
        <w:bottom w:val="none" w:sz="0" w:space="0" w:color="auto"/>
        <w:right w:val="none" w:sz="0" w:space="0" w:color="auto"/>
      </w:divBdr>
    </w:div>
    <w:div w:id="509568502">
      <w:bodyDiv w:val="1"/>
      <w:marLeft w:val="0"/>
      <w:marRight w:val="0"/>
      <w:marTop w:val="0"/>
      <w:marBottom w:val="0"/>
      <w:divBdr>
        <w:top w:val="none" w:sz="0" w:space="0" w:color="auto"/>
        <w:left w:val="none" w:sz="0" w:space="0" w:color="auto"/>
        <w:bottom w:val="none" w:sz="0" w:space="0" w:color="auto"/>
        <w:right w:val="none" w:sz="0" w:space="0" w:color="auto"/>
      </w:divBdr>
    </w:div>
    <w:div w:id="510486454">
      <w:bodyDiv w:val="1"/>
      <w:marLeft w:val="0"/>
      <w:marRight w:val="0"/>
      <w:marTop w:val="0"/>
      <w:marBottom w:val="0"/>
      <w:divBdr>
        <w:top w:val="none" w:sz="0" w:space="0" w:color="auto"/>
        <w:left w:val="none" w:sz="0" w:space="0" w:color="auto"/>
        <w:bottom w:val="none" w:sz="0" w:space="0" w:color="auto"/>
        <w:right w:val="none" w:sz="0" w:space="0" w:color="auto"/>
      </w:divBdr>
    </w:div>
    <w:div w:id="521432704">
      <w:bodyDiv w:val="1"/>
      <w:marLeft w:val="0"/>
      <w:marRight w:val="0"/>
      <w:marTop w:val="0"/>
      <w:marBottom w:val="0"/>
      <w:divBdr>
        <w:top w:val="none" w:sz="0" w:space="0" w:color="auto"/>
        <w:left w:val="none" w:sz="0" w:space="0" w:color="auto"/>
        <w:bottom w:val="none" w:sz="0" w:space="0" w:color="auto"/>
        <w:right w:val="none" w:sz="0" w:space="0" w:color="auto"/>
      </w:divBdr>
      <w:divsChild>
        <w:div w:id="1052851328">
          <w:marLeft w:val="0"/>
          <w:marRight w:val="0"/>
          <w:marTop w:val="0"/>
          <w:marBottom w:val="0"/>
          <w:divBdr>
            <w:top w:val="single" w:sz="36" w:space="19" w:color="9E0000"/>
            <w:left w:val="none" w:sz="0" w:space="0" w:color="auto"/>
            <w:bottom w:val="none" w:sz="0" w:space="0" w:color="auto"/>
            <w:right w:val="none" w:sz="0" w:space="0" w:color="auto"/>
          </w:divBdr>
          <w:divsChild>
            <w:div w:id="639117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2352877">
      <w:bodyDiv w:val="1"/>
      <w:marLeft w:val="0"/>
      <w:marRight w:val="0"/>
      <w:marTop w:val="0"/>
      <w:marBottom w:val="0"/>
      <w:divBdr>
        <w:top w:val="none" w:sz="0" w:space="0" w:color="auto"/>
        <w:left w:val="none" w:sz="0" w:space="0" w:color="auto"/>
        <w:bottom w:val="none" w:sz="0" w:space="0" w:color="auto"/>
        <w:right w:val="none" w:sz="0" w:space="0" w:color="auto"/>
      </w:divBdr>
    </w:div>
    <w:div w:id="550314708">
      <w:bodyDiv w:val="1"/>
      <w:marLeft w:val="0"/>
      <w:marRight w:val="0"/>
      <w:marTop w:val="0"/>
      <w:marBottom w:val="0"/>
      <w:divBdr>
        <w:top w:val="none" w:sz="0" w:space="0" w:color="auto"/>
        <w:left w:val="none" w:sz="0" w:space="0" w:color="auto"/>
        <w:bottom w:val="none" w:sz="0" w:space="0" w:color="auto"/>
        <w:right w:val="none" w:sz="0" w:space="0" w:color="auto"/>
      </w:divBdr>
    </w:div>
    <w:div w:id="564992248">
      <w:bodyDiv w:val="1"/>
      <w:marLeft w:val="0"/>
      <w:marRight w:val="0"/>
      <w:marTop w:val="0"/>
      <w:marBottom w:val="0"/>
      <w:divBdr>
        <w:top w:val="none" w:sz="0" w:space="0" w:color="auto"/>
        <w:left w:val="none" w:sz="0" w:space="0" w:color="auto"/>
        <w:bottom w:val="none" w:sz="0" w:space="0" w:color="auto"/>
        <w:right w:val="none" w:sz="0" w:space="0" w:color="auto"/>
      </w:divBdr>
    </w:div>
    <w:div w:id="570163429">
      <w:bodyDiv w:val="1"/>
      <w:marLeft w:val="0"/>
      <w:marRight w:val="0"/>
      <w:marTop w:val="0"/>
      <w:marBottom w:val="0"/>
      <w:divBdr>
        <w:top w:val="none" w:sz="0" w:space="0" w:color="auto"/>
        <w:left w:val="none" w:sz="0" w:space="0" w:color="auto"/>
        <w:bottom w:val="none" w:sz="0" w:space="0" w:color="auto"/>
        <w:right w:val="none" w:sz="0" w:space="0" w:color="auto"/>
      </w:divBdr>
    </w:div>
    <w:div w:id="688063049">
      <w:bodyDiv w:val="1"/>
      <w:marLeft w:val="0"/>
      <w:marRight w:val="0"/>
      <w:marTop w:val="0"/>
      <w:marBottom w:val="0"/>
      <w:divBdr>
        <w:top w:val="none" w:sz="0" w:space="0" w:color="auto"/>
        <w:left w:val="none" w:sz="0" w:space="0" w:color="auto"/>
        <w:bottom w:val="none" w:sz="0" w:space="0" w:color="auto"/>
        <w:right w:val="none" w:sz="0" w:space="0" w:color="auto"/>
      </w:divBdr>
      <w:divsChild>
        <w:div w:id="1746143016">
          <w:marLeft w:val="0"/>
          <w:marRight w:val="0"/>
          <w:marTop w:val="0"/>
          <w:marBottom w:val="0"/>
          <w:divBdr>
            <w:top w:val="none" w:sz="0" w:space="0" w:color="auto"/>
            <w:left w:val="none" w:sz="0" w:space="0" w:color="auto"/>
            <w:bottom w:val="none" w:sz="0" w:space="0" w:color="auto"/>
            <w:right w:val="none" w:sz="0" w:space="0" w:color="auto"/>
          </w:divBdr>
        </w:div>
        <w:div w:id="233514033">
          <w:marLeft w:val="0"/>
          <w:marRight w:val="0"/>
          <w:marTop w:val="0"/>
          <w:marBottom w:val="0"/>
          <w:divBdr>
            <w:top w:val="none" w:sz="0" w:space="0" w:color="auto"/>
            <w:left w:val="none" w:sz="0" w:space="0" w:color="auto"/>
            <w:bottom w:val="none" w:sz="0" w:space="0" w:color="auto"/>
            <w:right w:val="none" w:sz="0" w:space="0" w:color="auto"/>
          </w:divBdr>
        </w:div>
        <w:div w:id="2084327956">
          <w:marLeft w:val="0"/>
          <w:marRight w:val="0"/>
          <w:marTop w:val="0"/>
          <w:marBottom w:val="0"/>
          <w:divBdr>
            <w:top w:val="none" w:sz="0" w:space="0" w:color="auto"/>
            <w:left w:val="none" w:sz="0" w:space="0" w:color="auto"/>
            <w:bottom w:val="none" w:sz="0" w:space="0" w:color="auto"/>
            <w:right w:val="none" w:sz="0" w:space="0" w:color="auto"/>
          </w:divBdr>
        </w:div>
        <w:div w:id="2058240199">
          <w:marLeft w:val="0"/>
          <w:marRight w:val="0"/>
          <w:marTop w:val="0"/>
          <w:marBottom w:val="0"/>
          <w:divBdr>
            <w:top w:val="none" w:sz="0" w:space="0" w:color="auto"/>
            <w:left w:val="none" w:sz="0" w:space="0" w:color="auto"/>
            <w:bottom w:val="none" w:sz="0" w:space="0" w:color="auto"/>
            <w:right w:val="none" w:sz="0" w:space="0" w:color="auto"/>
          </w:divBdr>
        </w:div>
      </w:divsChild>
    </w:div>
    <w:div w:id="744760652">
      <w:bodyDiv w:val="1"/>
      <w:marLeft w:val="0"/>
      <w:marRight w:val="0"/>
      <w:marTop w:val="0"/>
      <w:marBottom w:val="0"/>
      <w:divBdr>
        <w:top w:val="none" w:sz="0" w:space="0" w:color="auto"/>
        <w:left w:val="none" w:sz="0" w:space="0" w:color="auto"/>
        <w:bottom w:val="none" w:sz="0" w:space="0" w:color="auto"/>
        <w:right w:val="none" w:sz="0" w:space="0" w:color="auto"/>
      </w:divBdr>
    </w:div>
    <w:div w:id="810444849">
      <w:bodyDiv w:val="1"/>
      <w:marLeft w:val="0"/>
      <w:marRight w:val="0"/>
      <w:marTop w:val="0"/>
      <w:marBottom w:val="0"/>
      <w:divBdr>
        <w:top w:val="none" w:sz="0" w:space="0" w:color="auto"/>
        <w:left w:val="none" w:sz="0" w:space="0" w:color="auto"/>
        <w:bottom w:val="none" w:sz="0" w:space="0" w:color="auto"/>
        <w:right w:val="none" w:sz="0" w:space="0" w:color="auto"/>
      </w:divBdr>
    </w:div>
    <w:div w:id="849610564">
      <w:bodyDiv w:val="1"/>
      <w:marLeft w:val="0"/>
      <w:marRight w:val="0"/>
      <w:marTop w:val="0"/>
      <w:marBottom w:val="0"/>
      <w:divBdr>
        <w:top w:val="none" w:sz="0" w:space="0" w:color="auto"/>
        <w:left w:val="none" w:sz="0" w:space="0" w:color="auto"/>
        <w:bottom w:val="none" w:sz="0" w:space="0" w:color="auto"/>
        <w:right w:val="none" w:sz="0" w:space="0" w:color="auto"/>
      </w:divBdr>
    </w:div>
    <w:div w:id="905921533">
      <w:bodyDiv w:val="1"/>
      <w:marLeft w:val="0"/>
      <w:marRight w:val="0"/>
      <w:marTop w:val="0"/>
      <w:marBottom w:val="0"/>
      <w:divBdr>
        <w:top w:val="none" w:sz="0" w:space="0" w:color="auto"/>
        <w:left w:val="none" w:sz="0" w:space="0" w:color="auto"/>
        <w:bottom w:val="none" w:sz="0" w:space="0" w:color="auto"/>
        <w:right w:val="none" w:sz="0" w:space="0" w:color="auto"/>
      </w:divBdr>
    </w:div>
    <w:div w:id="918370327">
      <w:bodyDiv w:val="1"/>
      <w:marLeft w:val="0"/>
      <w:marRight w:val="0"/>
      <w:marTop w:val="0"/>
      <w:marBottom w:val="0"/>
      <w:divBdr>
        <w:top w:val="none" w:sz="0" w:space="0" w:color="auto"/>
        <w:left w:val="none" w:sz="0" w:space="0" w:color="auto"/>
        <w:bottom w:val="none" w:sz="0" w:space="0" w:color="auto"/>
        <w:right w:val="none" w:sz="0" w:space="0" w:color="auto"/>
      </w:divBdr>
      <w:divsChild>
        <w:div w:id="848985695">
          <w:marLeft w:val="0"/>
          <w:marRight w:val="0"/>
          <w:marTop w:val="0"/>
          <w:marBottom w:val="0"/>
          <w:divBdr>
            <w:top w:val="none" w:sz="0" w:space="0" w:color="auto"/>
            <w:left w:val="none" w:sz="0" w:space="0" w:color="auto"/>
            <w:bottom w:val="none" w:sz="0" w:space="0" w:color="auto"/>
            <w:right w:val="none" w:sz="0" w:space="0" w:color="auto"/>
          </w:divBdr>
          <w:divsChild>
            <w:div w:id="1042100696">
              <w:marLeft w:val="0"/>
              <w:marRight w:val="0"/>
              <w:marTop w:val="0"/>
              <w:marBottom w:val="0"/>
              <w:divBdr>
                <w:top w:val="none" w:sz="0" w:space="0" w:color="auto"/>
                <w:left w:val="none" w:sz="0" w:space="0" w:color="auto"/>
                <w:bottom w:val="none" w:sz="0" w:space="0" w:color="auto"/>
                <w:right w:val="none" w:sz="0" w:space="0" w:color="auto"/>
              </w:divBdr>
              <w:divsChild>
                <w:div w:id="14542539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841075">
      <w:bodyDiv w:val="1"/>
      <w:marLeft w:val="0"/>
      <w:marRight w:val="0"/>
      <w:marTop w:val="0"/>
      <w:marBottom w:val="0"/>
      <w:divBdr>
        <w:top w:val="none" w:sz="0" w:space="0" w:color="auto"/>
        <w:left w:val="none" w:sz="0" w:space="0" w:color="auto"/>
        <w:bottom w:val="none" w:sz="0" w:space="0" w:color="auto"/>
        <w:right w:val="none" w:sz="0" w:space="0" w:color="auto"/>
      </w:divBdr>
    </w:div>
    <w:div w:id="1017929665">
      <w:bodyDiv w:val="1"/>
      <w:marLeft w:val="0"/>
      <w:marRight w:val="0"/>
      <w:marTop w:val="0"/>
      <w:marBottom w:val="0"/>
      <w:divBdr>
        <w:top w:val="none" w:sz="0" w:space="0" w:color="auto"/>
        <w:left w:val="none" w:sz="0" w:space="0" w:color="auto"/>
        <w:bottom w:val="none" w:sz="0" w:space="0" w:color="auto"/>
        <w:right w:val="none" w:sz="0" w:space="0" w:color="auto"/>
      </w:divBdr>
    </w:div>
    <w:div w:id="1077435167">
      <w:bodyDiv w:val="1"/>
      <w:marLeft w:val="0"/>
      <w:marRight w:val="0"/>
      <w:marTop w:val="0"/>
      <w:marBottom w:val="0"/>
      <w:divBdr>
        <w:top w:val="none" w:sz="0" w:space="0" w:color="auto"/>
        <w:left w:val="none" w:sz="0" w:space="0" w:color="auto"/>
        <w:bottom w:val="none" w:sz="0" w:space="0" w:color="auto"/>
        <w:right w:val="none" w:sz="0" w:space="0" w:color="auto"/>
      </w:divBdr>
    </w:div>
    <w:div w:id="1111626159">
      <w:bodyDiv w:val="1"/>
      <w:marLeft w:val="0"/>
      <w:marRight w:val="0"/>
      <w:marTop w:val="0"/>
      <w:marBottom w:val="0"/>
      <w:divBdr>
        <w:top w:val="none" w:sz="0" w:space="0" w:color="auto"/>
        <w:left w:val="none" w:sz="0" w:space="0" w:color="auto"/>
        <w:bottom w:val="none" w:sz="0" w:space="0" w:color="auto"/>
        <w:right w:val="none" w:sz="0" w:space="0" w:color="auto"/>
      </w:divBdr>
    </w:div>
    <w:div w:id="1119833047">
      <w:bodyDiv w:val="1"/>
      <w:marLeft w:val="0"/>
      <w:marRight w:val="0"/>
      <w:marTop w:val="0"/>
      <w:marBottom w:val="0"/>
      <w:divBdr>
        <w:top w:val="none" w:sz="0" w:space="0" w:color="auto"/>
        <w:left w:val="none" w:sz="0" w:space="0" w:color="auto"/>
        <w:bottom w:val="none" w:sz="0" w:space="0" w:color="auto"/>
        <w:right w:val="none" w:sz="0" w:space="0" w:color="auto"/>
      </w:divBdr>
    </w:div>
    <w:div w:id="1190533089">
      <w:bodyDiv w:val="1"/>
      <w:marLeft w:val="0"/>
      <w:marRight w:val="0"/>
      <w:marTop w:val="0"/>
      <w:marBottom w:val="0"/>
      <w:divBdr>
        <w:top w:val="none" w:sz="0" w:space="0" w:color="auto"/>
        <w:left w:val="none" w:sz="0" w:space="0" w:color="auto"/>
        <w:bottom w:val="none" w:sz="0" w:space="0" w:color="auto"/>
        <w:right w:val="none" w:sz="0" w:space="0" w:color="auto"/>
      </w:divBdr>
    </w:div>
    <w:div w:id="1257902373">
      <w:bodyDiv w:val="1"/>
      <w:marLeft w:val="0"/>
      <w:marRight w:val="0"/>
      <w:marTop w:val="0"/>
      <w:marBottom w:val="0"/>
      <w:divBdr>
        <w:top w:val="none" w:sz="0" w:space="0" w:color="auto"/>
        <w:left w:val="none" w:sz="0" w:space="0" w:color="auto"/>
        <w:bottom w:val="none" w:sz="0" w:space="0" w:color="auto"/>
        <w:right w:val="none" w:sz="0" w:space="0" w:color="auto"/>
      </w:divBdr>
    </w:div>
    <w:div w:id="1284967000">
      <w:bodyDiv w:val="1"/>
      <w:marLeft w:val="0"/>
      <w:marRight w:val="0"/>
      <w:marTop w:val="0"/>
      <w:marBottom w:val="0"/>
      <w:divBdr>
        <w:top w:val="none" w:sz="0" w:space="0" w:color="auto"/>
        <w:left w:val="none" w:sz="0" w:space="0" w:color="auto"/>
        <w:bottom w:val="none" w:sz="0" w:space="0" w:color="auto"/>
        <w:right w:val="none" w:sz="0" w:space="0" w:color="auto"/>
      </w:divBdr>
    </w:div>
    <w:div w:id="1313631848">
      <w:bodyDiv w:val="1"/>
      <w:marLeft w:val="0"/>
      <w:marRight w:val="0"/>
      <w:marTop w:val="0"/>
      <w:marBottom w:val="0"/>
      <w:divBdr>
        <w:top w:val="none" w:sz="0" w:space="0" w:color="auto"/>
        <w:left w:val="none" w:sz="0" w:space="0" w:color="auto"/>
        <w:bottom w:val="none" w:sz="0" w:space="0" w:color="auto"/>
        <w:right w:val="none" w:sz="0" w:space="0" w:color="auto"/>
      </w:divBdr>
    </w:div>
    <w:div w:id="1350836325">
      <w:bodyDiv w:val="1"/>
      <w:marLeft w:val="0"/>
      <w:marRight w:val="0"/>
      <w:marTop w:val="0"/>
      <w:marBottom w:val="0"/>
      <w:divBdr>
        <w:top w:val="none" w:sz="0" w:space="0" w:color="auto"/>
        <w:left w:val="none" w:sz="0" w:space="0" w:color="auto"/>
        <w:bottom w:val="none" w:sz="0" w:space="0" w:color="auto"/>
        <w:right w:val="none" w:sz="0" w:space="0" w:color="auto"/>
      </w:divBdr>
    </w:div>
    <w:div w:id="1405495784">
      <w:bodyDiv w:val="1"/>
      <w:marLeft w:val="0"/>
      <w:marRight w:val="0"/>
      <w:marTop w:val="0"/>
      <w:marBottom w:val="0"/>
      <w:divBdr>
        <w:top w:val="none" w:sz="0" w:space="0" w:color="auto"/>
        <w:left w:val="none" w:sz="0" w:space="0" w:color="auto"/>
        <w:bottom w:val="none" w:sz="0" w:space="0" w:color="auto"/>
        <w:right w:val="none" w:sz="0" w:space="0" w:color="auto"/>
      </w:divBdr>
    </w:div>
    <w:div w:id="1407000092">
      <w:bodyDiv w:val="1"/>
      <w:marLeft w:val="0"/>
      <w:marRight w:val="0"/>
      <w:marTop w:val="0"/>
      <w:marBottom w:val="0"/>
      <w:divBdr>
        <w:top w:val="none" w:sz="0" w:space="0" w:color="auto"/>
        <w:left w:val="none" w:sz="0" w:space="0" w:color="auto"/>
        <w:bottom w:val="none" w:sz="0" w:space="0" w:color="auto"/>
        <w:right w:val="none" w:sz="0" w:space="0" w:color="auto"/>
      </w:divBdr>
    </w:div>
    <w:div w:id="1417357199">
      <w:bodyDiv w:val="1"/>
      <w:marLeft w:val="0"/>
      <w:marRight w:val="0"/>
      <w:marTop w:val="0"/>
      <w:marBottom w:val="0"/>
      <w:divBdr>
        <w:top w:val="none" w:sz="0" w:space="0" w:color="auto"/>
        <w:left w:val="none" w:sz="0" w:space="0" w:color="auto"/>
        <w:bottom w:val="none" w:sz="0" w:space="0" w:color="auto"/>
        <w:right w:val="none" w:sz="0" w:space="0" w:color="auto"/>
      </w:divBdr>
    </w:div>
    <w:div w:id="1456799770">
      <w:bodyDiv w:val="1"/>
      <w:marLeft w:val="0"/>
      <w:marRight w:val="0"/>
      <w:marTop w:val="0"/>
      <w:marBottom w:val="0"/>
      <w:divBdr>
        <w:top w:val="none" w:sz="0" w:space="0" w:color="auto"/>
        <w:left w:val="none" w:sz="0" w:space="0" w:color="auto"/>
        <w:bottom w:val="none" w:sz="0" w:space="0" w:color="auto"/>
        <w:right w:val="none" w:sz="0" w:space="0" w:color="auto"/>
      </w:divBdr>
    </w:div>
    <w:div w:id="1470706871">
      <w:bodyDiv w:val="1"/>
      <w:marLeft w:val="0"/>
      <w:marRight w:val="0"/>
      <w:marTop w:val="0"/>
      <w:marBottom w:val="0"/>
      <w:divBdr>
        <w:top w:val="none" w:sz="0" w:space="0" w:color="auto"/>
        <w:left w:val="none" w:sz="0" w:space="0" w:color="auto"/>
        <w:bottom w:val="none" w:sz="0" w:space="0" w:color="auto"/>
        <w:right w:val="none" w:sz="0" w:space="0" w:color="auto"/>
      </w:divBdr>
    </w:div>
    <w:div w:id="1486359371">
      <w:bodyDiv w:val="1"/>
      <w:marLeft w:val="0"/>
      <w:marRight w:val="0"/>
      <w:marTop w:val="0"/>
      <w:marBottom w:val="0"/>
      <w:divBdr>
        <w:top w:val="none" w:sz="0" w:space="0" w:color="auto"/>
        <w:left w:val="none" w:sz="0" w:space="0" w:color="auto"/>
        <w:bottom w:val="none" w:sz="0" w:space="0" w:color="auto"/>
        <w:right w:val="none" w:sz="0" w:space="0" w:color="auto"/>
      </w:divBdr>
    </w:div>
    <w:div w:id="1506898338">
      <w:bodyDiv w:val="1"/>
      <w:marLeft w:val="0"/>
      <w:marRight w:val="0"/>
      <w:marTop w:val="0"/>
      <w:marBottom w:val="0"/>
      <w:divBdr>
        <w:top w:val="none" w:sz="0" w:space="0" w:color="auto"/>
        <w:left w:val="none" w:sz="0" w:space="0" w:color="auto"/>
        <w:bottom w:val="none" w:sz="0" w:space="0" w:color="auto"/>
        <w:right w:val="none" w:sz="0" w:space="0" w:color="auto"/>
      </w:divBdr>
    </w:div>
    <w:div w:id="1583638846">
      <w:bodyDiv w:val="1"/>
      <w:marLeft w:val="0"/>
      <w:marRight w:val="0"/>
      <w:marTop w:val="0"/>
      <w:marBottom w:val="0"/>
      <w:divBdr>
        <w:top w:val="none" w:sz="0" w:space="0" w:color="auto"/>
        <w:left w:val="none" w:sz="0" w:space="0" w:color="auto"/>
        <w:bottom w:val="none" w:sz="0" w:space="0" w:color="auto"/>
        <w:right w:val="none" w:sz="0" w:space="0" w:color="auto"/>
      </w:divBdr>
    </w:div>
    <w:div w:id="1613975854">
      <w:bodyDiv w:val="1"/>
      <w:marLeft w:val="0"/>
      <w:marRight w:val="0"/>
      <w:marTop w:val="0"/>
      <w:marBottom w:val="0"/>
      <w:divBdr>
        <w:top w:val="none" w:sz="0" w:space="0" w:color="auto"/>
        <w:left w:val="none" w:sz="0" w:space="0" w:color="auto"/>
        <w:bottom w:val="none" w:sz="0" w:space="0" w:color="auto"/>
        <w:right w:val="none" w:sz="0" w:space="0" w:color="auto"/>
      </w:divBdr>
    </w:div>
    <w:div w:id="1627004014">
      <w:bodyDiv w:val="1"/>
      <w:marLeft w:val="0"/>
      <w:marRight w:val="0"/>
      <w:marTop w:val="0"/>
      <w:marBottom w:val="0"/>
      <w:divBdr>
        <w:top w:val="none" w:sz="0" w:space="0" w:color="auto"/>
        <w:left w:val="none" w:sz="0" w:space="0" w:color="auto"/>
        <w:bottom w:val="none" w:sz="0" w:space="0" w:color="auto"/>
        <w:right w:val="none" w:sz="0" w:space="0" w:color="auto"/>
      </w:divBdr>
    </w:div>
    <w:div w:id="1735665603">
      <w:bodyDiv w:val="1"/>
      <w:marLeft w:val="0"/>
      <w:marRight w:val="0"/>
      <w:marTop w:val="0"/>
      <w:marBottom w:val="0"/>
      <w:divBdr>
        <w:top w:val="none" w:sz="0" w:space="0" w:color="auto"/>
        <w:left w:val="none" w:sz="0" w:space="0" w:color="auto"/>
        <w:bottom w:val="none" w:sz="0" w:space="0" w:color="auto"/>
        <w:right w:val="none" w:sz="0" w:space="0" w:color="auto"/>
      </w:divBdr>
      <w:divsChild>
        <w:div w:id="605231763">
          <w:marLeft w:val="0"/>
          <w:marRight w:val="0"/>
          <w:marTop w:val="0"/>
          <w:marBottom w:val="0"/>
          <w:divBdr>
            <w:top w:val="none" w:sz="0" w:space="0" w:color="auto"/>
            <w:left w:val="none" w:sz="0" w:space="0" w:color="auto"/>
            <w:bottom w:val="none" w:sz="0" w:space="0" w:color="auto"/>
            <w:right w:val="none" w:sz="0" w:space="0" w:color="auto"/>
          </w:divBdr>
        </w:div>
        <w:div w:id="71659654">
          <w:marLeft w:val="0"/>
          <w:marRight w:val="0"/>
          <w:marTop w:val="0"/>
          <w:marBottom w:val="0"/>
          <w:divBdr>
            <w:top w:val="none" w:sz="0" w:space="0" w:color="auto"/>
            <w:left w:val="none" w:sz="0" w:space="0" w:color="auto"/>
            <w:bottom w:val="none" w:sz="0" w:space="0" w:color="auto"/>
            <w:right w:val="none" w:sz="0" w:space="0" w:color="auto"/>
          </w:divBdr>
        </w:div>
        <w:div w:id="1810826467">
          <w:marLeft w:val="0"/>
          <w:marRight w:val="0"/>
          <w:marTop w:val="0"/>
          <w:marBottom w:val="0"/>
          <w:divBdr>
            <w:top w:val="none" w:sz="0" w:space="0" w:color="auto"/>
            <w:left w:val="none" w:sz="0" w:space="0" w:color="auto"/>
            <w:bottom w:val="none" w:sz="0" w:space="0" w:color="auto"/>
            <w:right w:val="none" w:sz="0" w:space="0" w:color="auto"/>
          </w:divBdr>
        </w:div>
        <w:div w:id="1907955221">
          <w:marLeft w:val="0"/>
          <w:marRight w:val="0"/>
          <w:marTop w:val="0"/>
          <w:marBottom w:val="0"/>
          <w:divBdr>
            <w:top w:val="none" w:sz="0" w:space="0" w:color="auto"/>
            <w:left w:val="none" w:sz="0" w:space="0" w:color="auto"/>
            <w:bottom w:val="none" w:sz="0" w:space="0" w:color="auto"/>
            <w:right w:val="none" w:sz="0" w:space="0" w:color="auto"/>
          </w:divBdr>
        </w:div>
        <w:div w:id="615068500">
          <w:marLeft w:val="0"/>
          <w:marRight w:val="0"/>
          <w:marTop w:val="0"/>
          <w:marBottom w:val="0"/>
          <w:divBdr>
            <w:top w:val="none" w:sz="0" w:space="0" w:color="auto"/>
            <w:left w:val="none" w:sz="0" w:space="0" w:color="auto"/>
            <w:bottom w:val="none" w:sz="0" w:space="0" w:color="auto"/>
            <w:right w:val="none" w:sz="0" w:space="0" w:color="auto"/>
          </w:divBdr>
        </w:div>
        <w:div w:id="1121724070">
          <w:marLeft w:val="0"/>
          <w:marRight w:val="0"/>
          <w:marTop w:val="0"/>
          <w:marBottom w:val="0"/>
          <w:divBdr>
            <w:top w:val="none" w:sz="0" w:space="0" w:color="auto"/>
            <w:left w:val="none" w:sz="0" w:space="0" w:color="auto"/>
            <w:bottom w:val="none" w:sz="0" w:space="0" w:color="auto"/>
            <w:right w:val="none" w:sz="0" w:space="0" w:color="auto"/>
          </w:divBdr>
        </w:div>
        <w:div w:id="1365859698">
          <w:marLeft w:val="0"/>
          <w:marRight w:val="0"/>
          <w:marTop w:val="0"/>
          <w:marBottom w:val="0"/>
          <w:divBdr>
            <w:top w:val="none" w:sz="0" w:space="0" w:color="auto"/>
            <w:left w:val="none" w:sz="0" w:space="0" w:color="auto"/>
            <w:bottom w:val="none" w:sz="0" w:space="0" w:color="auto"/>
            <w:right w:val="none" w:sz="0" w:space="0" w:color="auto"/>
          </w:divBdr>
        </w:div>
        <w:div w:id="2021420152">
          <w:marLeft w:val="0"/>
          <w:marRight w:val="0"/>
          <w:marTop w:val="0"/>
          <w:marBottom w:val="0"/>
          <w:divBdr>
            <w:top w:val="none" w:sz="0" w:space="0" w:color="auto"/>
            <w:left w:val="none" w:sz="0" w:space="0" w:color="auto"/>
            <w:bottom w:val="none" w:sz="0" w:space="0" w:color="auto"/>
            <w:right w:val="none" w:sz="0" w:space="0" w:color="auto"/>
          </w:divBdr>
        </w:div>
        <w:div w:id="1676953542">
          <w:marLeft w:val="0"/>
          <w:marRight w:val="0"/>
          <w:marTop w:val="0"/>
          <w:marBottom w:val="0"/>
          <w:divBdr>
            <w:top w:val="none" w:sz="0" w:space="0" w:color="auto"/>
            <w:left w:val="none" w:sz="0" w:space="0" w:color="auto"/>
            <w:bottom w:val="none" w:sz="0" w:space="0" w:color="auto"/>
            <w:right w:val="none" w:sz="0" w:space="0" w:color="auto"/>
          </w:divBdr>
        </w:div>
        <w:div w:id="339940606">
          <w:marLeft w:val="0"/>
          <w:marRight w:val="0"/>
          <w:marTop w:val="0"/>
          <w:marBottom w:val="0"/>
          <w:divBdr>
            <w:top w:val="none" w:sz="0" w:space="0" w:color="auto"/>
            <w:left w:val="none" w:sz="0" w:space="0" w:color="auto"/>
            <w:bottom w:val="none" w:sz="0" w:space="0" w:color="auto"/>
            <w:right w:val="none" w:sz="0" w:space="0" w:color="auto"/>
          </w:divBdr>
        </w:div>
      </w:divsChild>
    </w:div>
    <w:div w:id="1749158418">
      <w:bodyDiv w:val="1"/>
      <w:marLeft w:val="0"/>
      <w:marRight w:val="0"/>
      <w:marTop w:val="0"/>
      <w:marBottom w:val="0"/>
      <w:divBdr>
        <w:top w:val="none" w:sz="0" w:space="0" w:color="auto"/>
        <w:left w:val="none" w:sz="0" w:space="0" w:color="auto"/>
        <w:bottom w:val="none" w:sz="0" w:space="0" w:color="auto"/>
        <w:right w:val="none" w:sz="0" w:space="0" w:color="auto"/>
      </w:divBdr>
    </w:div>
    <w:div w:id="1802649591">
      <w:bodyDiv w:val="1"/>
      <w:marLeft w:val="0"/>
      <w:marRight w:val="0"/>
      <w:marTop w:val="0"/>
      <w:marBottom w:val="0"/>
      <w:divBdr>
        <w:top w:val="none" w:sz="0" w:space="0" w:color="auto"/>
        <w:left w:val="none" w:sz="0" w:space="0" w:color="auto"/>
        <w:bottom w:val="none" w:sz="0" w:space="0" w:color="auto"/>
        <w:right w:val="none" w:sz="0" w:space="0" w:color="auto"/>
      </w:divBdr>
    </w:div>
    <w:div w:id="1807161032">
      <w:bodyDiv w:val="1"/>
      <w:marLeft w:val="0"/>
      <w:marRight w:val="0"/>
      <w:marTop w:val="0"/>
      <w:marBottom w:val="0"/>
      <w:divBdr>
        <w:top w:val="none" w:sz="0" w:space="0" w:color="auto"/>
        <w:left w:val="none" w:sz="0" w:space="0" w:color="auto"/>
        <w:bottom w:val="none" w:sz="0" w:space="0" w:color="auto"/>
        <w:right w:val="none" w:sz="0" w:space="0" w:color="auto"/>
      </w:divBdr>
    </w:div>
    <w:div w:id="1819031958">
      <w:bodyDiv w:val="1"/>
      <w:marLeft w:val="0"/>
      <w:marRight w:val="0"/>
      <w:marTop w:val="0"/>
      <w:marBottom w:val="0"/>
      <w:divBdr>
        <w:top w:val="none" w:sz="0" w:space="0" w:color="auto"/>
        <w:left w:val="none" w:sz="0" w:space="0" w:color="auto"/>
        <w:bottom w:val="none" w:sz="0" w:space="0" w:color="auto"/>
        <w:right w:val="none" w:sz="0" w:space="0" w:color="auto"/>
      </w:divBdr>
    </w:div>
    <w:div w:id="1865093966">
      <w:bodyDiv w:val="1"/>
      <w:marLeft w:val="0"/>
      <w:marRight w:val="0"/>
      <w:marTop w:val="0"/>
      <w:marBottom w:val="0"/>
      <w:divBdr>
        <w:top w:val="none" w:sz="0" w:space="0" w:color="auto"/>
        <w:left w:val="none" w:sz="0" w:space="0" w:color="auto"/>
        <w:bottom w:val="none" w:sz="0" w:space="0" w:color="auto"/>
        <w:right w:val="none" w:sz="0" w:space="0" w:color="auto"/>
      </w:divBdr>
    </w:div>
    <w:div w:id="1891258714">
      <w:bodyDiv w:val="1"/>
      <w:marLeft w:val="0"/>
      <w:marRight w:val="0"/>
      <w:marTop w:val="0"/>
      <w:marBottom w:val="0"/>
      <w:divBdr>
        <w:top w:val="none" w:sz="0" w:space="0" w:color="auto"/>
        <w:left w:val="none" w:sz="0" w:space="0" w:color="auto"/>
        <w:bottom w:val="none" w:sz="0" w:space="0" w:color="auto"/>
        <w:right w:val="none" w:sz="0" w:space="0" w:color="auto"/>
      </w:divBdr>
    </w:div>
    <w:div w:id="1974409705">
      <w:bodyDiv w:val="1"/>
      <w:marLeft w:val="0"/>
      <w:marRight w:val="0"/>
      <w:marTop w:val="0"/>
      <w:marBottom w:val="0"/>
      <w:divBdr>
        <w:top w:val="none" w:sz="0" w:space="0" w:color="auto"/>
        <w:left w:val="none" w:sz="0" w:space="0" w:color="auto"/>
        <w:bottom w:val="none" w:sz="0" w:space="0" w:color="auto"/>
        <w:right w:val="none" w:sz="0" w:space="0" w:color="auto"/>
      </w:divBdr>
    </w:div>
    <w:div w:id="2022928733">
      <w:bodyDiv w:val="1"/>
      <w:marLeft w:val="0"/>
      <w:marRight w:val="0"/>
      <w:marTop w:val="0"/>
      <w:marBottom w:val="0"/>
      <w:divBdr>
        <w:top w:val="none" w:sz="0" w:space="0" w:color="auto"/>
        <w:left w:val="none" w:sz="0" w:space="0" w:color="auto"/>
        <w:bottom w:val="none" w:sz="0" w:space="0" w:color="auto"/>
        <w:right w:val="none" w:sz="0" w:space="0" w:color="auto"/>
      </w:divBdr>
    </w:div>
    <w:div w:id="20963176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emf"/><Relationship Id="rId26" Type="http://schemas.openxmlformats.org/officeDocument/2006/relationships/image" Target="media/image18.jpeg"/><Relationship Id="rId39" Type="http://schemas.openxmlformats.org/officeDocument/2006/relationships/image" Target="media/image31.png"/><Relationship Id="rId3" Type="http://schemas.openxmlformats.org/officeDocument/2006/relationships/numbering" Target="numbering.xml"/><Relationship Id="rId21" Type="http://schemas.openxmlformats.org/officeDocument/2006/relationships/image" Target="media/image13.png"/><Relationship Id="rId34" Type="http://schemas.openxmlformats.org/officeDocument/2006/relationships/image" Target="media/image26.png"/><Relationship Id="rId42"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emf"/><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image" Target="media/image30.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32" Type="http://schemas.openxmlformats.org/officeDocument/2006/relationships/image" Target="media/image24.png"/><Relationship Id="rId37" Type="http://schemas.openxmlformats.org/officeDocument/2006/relationships/image" Target="media/image29.png"/><Relationship Id="rId40" Type="http://schemas.openxmlformats.org/officeDocument/2006/relationships/header" Target="header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png"/><Relationship Id="rId10" Type="http://schemas.openxmlformats.org/officeDocument/2006/relationships/image" Target="media/image2.png"/><Relationship Id="rId19" Type="http://schemas.openxmlformats.org/officeDocument/2006/relationships/image" Target="media/image11.emf"/><Relationship Id="rId31" Type="http://schemas.openxmlformats.org/officeDocument/2006/relationships/image" Target="media/image23.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43"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2.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2018-02-26T00:00:00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71CE5B44-8052-419C-A305-D8B39EC855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474</TotalTime>
  <Pages>99</Pages>
  <Words>32268</Words>
  <Characters>174249</Characters>
  <Application>Microsoft Office Word</Application>
  <DocSecurity>0</DocSecurity>
  <Lines>1452</Lines>
  <Paragraphs>412</Paragraphs>
  <ScaleCrop>false</ScaleCrop>
  <HeadingPairs>
    <vt:vector size="2" baseType="variant">
      <vt:variant>
        <vt:lpstr>Título</vt:lpstr>
      </vt:variant>
      <vt:variant>
        <vt:i4>1</vt:i4>
      </vt:variant>
    </vt:vector>
  </HeadingPairs>
  <TitlesOfParts>
    <vt:vector size="1" baseType="lpstr">
      <vt:lpstr>Caderno de Encargos</vt:lpstr>
    </vt:vector>
  </TitlesOfParts>
  <Company>EMAP</Company>
  <LinksUpToDate>false</LinksUpToDate>
  <CharactersWithSpaces>206105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Caderno de Encargos</dc:title>
  <dc:creator>marcella.holanda</dc:creator>
  <cp:lastModifiedBy>Myrna Flavia Abreu Rezende</cp:lastModifiedBy>
  <cp:revision>14</cp:revision>
  <cp:lastPrinted>2021-03-23T18:56:00Z</cp:lastPrinted>
  <dcterms:created xsi:type="dcterms:W3CDTF">2021-02-23T13:25:00Z</dcterms:created>
  <dcterms:modified xsi:type="dcterms:W3CDTF">2021-03-23T18:59:00Z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-1114662508</vt:i4>
  </property>
</Properties>
</file>